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58" w:rsidRDefault="004501A8" w:rsidP="00A04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</w:t>
      </w:r>
    </w:p>
    <w:p w:rsid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04358" w:rsidRDefault="00A04358" w:rsidP="00A0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A04358">
      <w:pPr>
        <w:spacing w:after="0" w:line="240" w:lineRule="auto"/>
      </w:pPr>
      <w:r w:rsidRPr="00A04358">
        <w:rPr>
          <w:rFonts w:ascii="Times New Roman" w:hAnsi="Times New Roman" w:cs="Times New Roman"/>
          <w:sz w:val="28"/>
          <w:szCs w:val="28"/>
        </w:rPr>
        <w:t xml:space="preserve">5 августа 2017 года </w:t>
      </w:r>
      <w:r>
        <w:t xml:space="preserve">                                                                             </w:t>
      </w:r>
      <w:r>
        <w:tab/>
      </w:r>
      <w:r>
        <w:tab/>
      </w:r>
      <w:r>
        <w:tab/>
        <w:t xml:space="preserve">              </w:t>
      </w:r>
      <w:r w:rsidRPr="00A04358">
        <w:rPr>
          <w:rFonts w:ascii="Times New Roman" w:hAnsi="Times New Roman" w:cs="Times New Roman"/>
          <w:sz w:val="28"/>
          <w:szCs w:val="28"/>
        </w:rPr>
        <w:t>№ 964</w:t>
      </w:r>
    </w:p>
    <w:p w:rsidR="00A04358" w:rsidRDefault="00A04358" w:rsidP="00A04358">
      <w:pPr>
        <w:spacing w:after="0" w:line="240" w:lineRule="auto"/>
      </w:pPr>
    </w:p>
    <w:p w:rsidR="00A04358" w:rsidRDefault="00A04358" w:rsidP="00A04358">
      <w:pPr>
        <w:spacing w:after="0" w:line="240" w:lineRule="auto"/>
        <w:ind w:left="3600" w:firstLine="720"/>
      </w:pP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358">
        <w:rPr>
          <w:rFonts w:ascii="Times New Roman" w:hAnsi="Times New Roman" w:cs="Times New Roman"/>
          <w:bCs/>
          <w:sz w:val="28"/>
          <w:szCs w:val="28"/>
        </w:rPr>
        <w:t>Инструктивно-методического письма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по организации работы по оказанию дополнительных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платных образовательных услуг по коррекции речевых недостатков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в организации дошкольного образования</w:t>
      </w:r>
    </w:p>
    <w:p w:rsidR="00A04358" w:rsidRPr="00A04358" w:rsidRDefault="00A04358" w:rsidP="00A0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                        от 27 июня 2003 года № 294-З-Ш «Об образовании» (САЗ 03-26)                                        в текущей редакции,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05-07)                                   в текущей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17-23,1),  Приказом Министерства просвещения Приднестровской Молдавской Республики от 26 августа 2010 года № 913 «Об утверждении Типового положения о логопедической службе в организациях образования (САЗ 10-47),  в целях упорядочения деятельности логопедических служб организаций образования 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bCs/>
          <w:sz w:val="28"/>
          <w:szCs w:val="28"/>
        </w:rPr>
        <w:t>1.</w:t>
      </w:r>
      <w:r w:rsidRPr="00A04358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A04358">
        <w:rPr>
          <w:rFonts w:ascii="Times New Roman" w:hAnsi="Times New Roman" w:cs="Times New Roman"/>
          <w:bCs/>
          <w:sz w:val="28"/>
          <w:szCs w:val="28"/>
        </w:rPr>
        <w:t xml:space="preserve">Инструктивно-методическое письмо по организации работы по оказанию дополнительных  платных образовательных услуг по коррекции речевых недостатков в организации дошкольного образования </w:t>
      </w:r>
      <w:r w:rsidRPr="00A0435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2. Начальникам управлений народного образования городов и районов республики, директорам государственных организаций общего образования руководствоваться данным Приказом.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 xml:space="preserve">И.о. министра </w:t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  <w:t xml:space="preserve"> А.Н. Николюк</w:t>
      </w: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C7F64" w:rsidRPr="00A04358" w:rsidRDefault="004C7F64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43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7F64" w:rsidRPr="00A04358" w:rsidRDefault="004C7F64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4358">
        <w:rPr>
          <w:rFonts w:ascii="Times New Roman" w:hAnsi="Times New Roman" w:cs="Times New Roman"/>
          <w:sz w:val="24"/>
          <w:szCs w:val="24"/>
        </w:rPr>
        <w:t xml:space="preserve">к Приказу Министерства просвещения Приднестровской Молдавской Республики </w:t>
      </w:r>
    </w:p>
    <w:p w:rsidR="004C7F64" w:rsidRPr="00A04358" w:rsidRDefault="004C7F64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4358">
        <w:rPr>
          <w:rFonts w:ascii="Times New Roman" w:hAnsi="Times New Roman" w:cs="Times New Roman"/>
          <w:sz w:val="24"/>
          <w:szCs w:val="24"/>
        </w:rPr>
        <w:t xml:space="preserve">от </w:t>
      </w:r>
      <w:r w:rsidR="00FB7A5B" w:rsidRPr="00A04358">
        <w:rPr>
          <w:rFonts w:ascii="Times New Roman" w:hAnsi="Times New Roman" w:cs="Times New Roman"/>
          <w:sz w:val="24"/>
          <w:szCs w:val="24"/>
        </w:rPr>
        <w:t>25 августа 2017 года № 964</w:t>
      </w:r>
    </w:p>
    <w:p w:rsidR="004C7F64" w:rsidRPr="004C7F64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F64" w:rsidRPr="004C7F64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Инструктивно-методическое письмо </w:t>
      </w: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по организации работы по оказанию дополнительных платных образовательных услуг по к</w:t>
      </w: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оррекции речевых недостатков </w:t>
      </w: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 организациях дошкольного образования</w:t>
      </w: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1. Настоящее инструктивно-методическое письмо адресовано учителям-логопедам организаций дошкольного образования, оказывающим дополнительные платные образовательные услуги по коррекции речевых недостатков. 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2. Дополнительные платные образовательные услуги </w:t>
      </w: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по к</w:t>
      </w:r>
      <w:r w:rsidRPr="00A04358">
        <w:rPr>
          <w:rFonts w:ascii="Times New Roman" w:eastAsia="Times New Roman" w:hAnsi="Times New Roman" w:cs="Times New Roman"/>
          <w:sz w:val="26"/>
          <w:szCs w:val="26"/>
        </w:rPr>
        <w:t>оррекции речевых недостатков оказываются детям, нуждающимся в коррекции речевого развития, не зачисленных в логопедические группы и логопедические пункты организации дошкольного образования.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Дополнительные платные образовательные услуги не могут быть оказаны взамен и в рамках основной образовательной деятельности, финансируемой из республиканского или местного бюджета.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3. Руководитель организации дошкольного образования в начале каждого финансового и учебного года издает соответствующий приказ по оказанию дополнительных платных образовательных услуг, утверждающий: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а) уровни тарифов;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б) штатное расписание;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в) график работы сотрудников;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г) характеристику программ и учебных планов;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д) расписание занятий.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4. Организация дошкольного образования, оказывающая платные услуги, заключает с родителями (законными представителями) ребенкадоговор на оказание дополнительных платных образовательных услуг по коррекции речевых недостатков. Основанием для заключения договора является заявление родителя (законного представителя) ребенка.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 договоре должно быть предусмотрено: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а) характер дополнительных платных образовательных услуг, режим работы;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б) размер и условия оплаты дополнительных платных образовательных услуг;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в) срок действия договора;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г) реквизиты сторон;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д) иные условия.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5. Дополнительные платные образовательные услуги могут оказывать как работники организации дошкольного образования за пределами основной нагрузки, так и работники, привлекаемые извне для оказания дополнительных платных образовательных услуг.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6. Для учета дополнительных платных образовательных услуг, реализуемых учителем-логопедом, предлагаются следующие виды документации: 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а) Тетрадь учета посещаемости логопедических занятий;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б)  Речевая карта;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в) План индивидуальных занятий;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г) Тетрадь для индивидуальных занятий.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Учитель-логопед осуществляет диагностику речевого развития ребенка и заполняет Речевую карту. На основании результатов диагностики разрабатывается план индивидуальных занятий учителя – логопеда с ребенком. </w:t>
      </w: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Сроки коррекционной работы зависят от степени выраженности речевых нарушений, индивидуально-личностных и психофизических особенностей детей.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>Тетрадь учета посещаемости логопедических занятий детьми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Для учета посещаемости детьми логопедических занятий заводится специальная тетрадь. На левой стороне второй страницы оформляется список детей. Буквой «н» отмечается отсутствие ребенка.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Тетрадь учета посещаемости логопедических занятий детьми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2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C7F64" w:rsidRPr="00A04358" w:rsidTr="00100166">
        <w:tc>
          <w:tcPr>
            <w:tcW w:w="709" w:type="dxa"/>
            <w:vMerge w:val="restart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993" w:type="dxa"/>
            <w:vMerge w:val="restart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группы</w:t>
            </w:r>
          </w:p>
        </w:tc>
        <w:tc>
          <w:tcPr>
            <w:tcW w:w="6237" w:type="dxa"/>
            <w:gridSpan w:val="22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ежедневного посещения</w:t>
            </w:r>
          </w:p>
        </w:tc>
      </w:tr>
      <w:tr w:rsidR="004C7F64" w:rsidRPr="00A04358" w:rsidTr="00100166">
        <w:tc>
          <w:tcPr>
            <w:tcW w:w="709" w:type="dxa"/>
            <w:vMerge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2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Месяц_____________</w:t>
            </w:r>
          </w:p>
        </w:tc>
      </w:tr>
      <w:tr w:rsidR="004C7F64" w:rsidRPr="00A04358" w:rsidTr="00100166">
        <w:tc>
          <w:tcPr>
            <w:tcW w:w="709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7F64" w:rsidRPr="00A04358" w:rsidRDefault="004C7F64" w:rsidP="004C7F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>Речевая карта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Логопедическое обследование должно быть комплексным, системным, основываться на фактических данных. Это позволит вскрыть причины речевых нарушений, определить механизм и структуру нарушения, выявить компенсаторные возможности ребенка и наметить эффективные пути коррекции. Все данные обследования записываются в речевую карту, которая заполняется в ходе обследования. В карте фиксируются ошибочные ответы детей, приводятся образцы детских высказываний с фонетическими, лексическими и грамматическими ошибками, речевая карта заканчивается логопедическим заключением, которое вытекает из результатов обследования и определяется структурой речевого дефекта (Приложение 1). 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индивидуальных занятий  </w:t>
      </w: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составляется учителем - логопедом  на основе анализа речевой карты ребенка. Основная задача индивидуальных логопедических занятий – формирование звуковой стороны речи: нормализации артикуляционной моторики, постановка отсутствующих звуков, коррекция произношения искаженных и дифференциация смешиваемых звуков. При необходимости на индивидуальных занятиях проводится работа по формированию лексико-грамматического строя речи, связного высказывания, а также по развитию психологической базы речи и мелкой моторики.При планировании учитывается структура речевого дефекта, возраст ребенка, его индивидуально – личностные особенности (Приложение 2).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>Тетради для индивидуальных занятий по коррекции речи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Тетрадь для индивидуальных занятий  оформляется на каждого ребенка посещающего занятия по коррекции речевых недостатков. В нее записываются задания для закрепления знаний, умений и навыков, полученных на занятиях. </w:t>
      </w:r>
    </w:p>
    <w:p w:rsidR="004C7F64" w:rsidRPr="004C7F64" w:rsidRDefault="004C7F64" w:rsidP="00A04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В конце недели индивидуальные тетради передаются родителям для домашних занятий в выходные дни. </w:t>
      </w: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Приложение 1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F64">
        <w:rPr>
          <w:rFonts w:ascii="Times New Roman" w:hAnsi="Times New Roman"/>
          <w:sz w:val="28"/>
          <w:szCs w:val="28"/>
        </w:rPr>
        <w:t>Речевая карта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1. Анкетные данные ребенка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Фамилия, имя 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Дата рождения__________________________________________________________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Номер группы 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2. Общее звучание речи </w:t>
      </w:r>
      <w:r w:rsidRPr="004C7F64">
        <w:rPr>
          <w:rFonts w:ascii="Times New Roman" w:hAnsi="Times New Roman"/>
          <w:i/>
          <w:sz w:val="27"/>
          <w:szCs w:val="27"/>
        </w:rPr>
        <w:t>(норма, произношение звуков смазанное)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7F64">
        <w:rPr>
          <w:rFonts w:ascii="Times New Roman" w:hAnsi="Times New Roman"/>
          <w:b/>
          <w:sz w:val="27"/>
          <w:szCs w:val="27"/>
        </w:rPr>
        <w:t>Голос (</w:t>
      </w:r>
      <w:r w:rsidRPr="004C7F64">
        <w:rPr>
          <w:rFonts w:ascii="Times New Roman" w:hAnsi="Times New Roman"/>
          <w:i/>
          <w:sz w:val="27"/>
          <w:szCs w:val="27"/>
        </w:rPr>
        <w:t>норма, глухой, слабый, хриплый, приглушенный) _</w:t>
      </w:r>
      <w:r w:rsidRPr="004C7F64">
        <w:rPr>
          <w:rFonts w:ascii="Times New Roman" w:hAnsi="Times New Roman"/>
          <w:sz w:val="27"/>
          <w:szCs w:val="27"/>
        </w:rPr>
        <w:t>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Темп </w:t>
      </w:r>
      <w:r w:rsidRPr="004C7F64">
        <w:rPr>
          <w:rFonts w:ascii="Times New Roman" w:hAnsi="Times New Roman"/>
          <w:i/>
          <w:sz w:val="27"/>
          <w:szCs w:val="27"/>
        </w:rPr>
        <w:t>(норма, брадилалия, тахилалия)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Плавность </w:t>
      </w:r>
      <w:r w:rsidRPr="004C7F64">
        <w:rPr>
          <w:rFonts w:ascii="Times New Roman" w:hAnsi="Times New Roman"/>
          <w:i/>
          <w:sz w:val="27"/>
          <w:szCs w:val="27"/>
        </w:rPr>
        <w:t>(запинки, заикание) 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Сила </w:t>
      </w:r>
      <w:r w:rsidRPr="004C7F64">
        <w:rPr>
          <w:rFonts w:ascii="Times New Roman" w:hAnsi="Times New Roman"/>
          <w:i/>
          <w:sz w:val="27"/>
          <w:szCs w:val="27"/>
        </w:rPr>
        <w:t>(норма, сильный, слабый, затухающий) 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3. Строение речевого аппарата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Губы</w:t>
      </w:r>
      <w:r w:rsidRPr="004C7F64">
        <w:rPr>
          <w:rFonts w:ascii="Times New Roman" w:hAnsi="Times New Roman"/>
          <w:i/>
          <w:sz w:val="27"/>
          <w:szCs w:val="27"/>
        </w:rPr>
        <w:t>(норма, толстые, тонкие, короткие, шрамы; подвижные, малоподвижные, парез, не удерживает «улыбку», «трубочку») 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Зубы</w:t>
      </w:r>
      <w:r w:rsidRPr="004C7F64">
        <w:rPr>
          <w:rFonts w:ascii="Times New Roman" w:hAnsi="Times New Roman"/>
          <w:sz w:val="27"/>
          <w:szCs w:val="27"/>
        </w:rPr>
        <w:t xml:space="preserve"> – </w:t>
      </w:r>
      <w:r w:rsidRPr="004C7F64">
        <w:rPr>
          <w:rFonts w:ascii="Times New Roman" w:hAnsi="Times New Roman"/>
          <w:i/>
          <w:sz w:val="27"/>
          <w:szCs w:val="27"/>
        </w:rPr>
        <w:t>(норма, редкие, кривые, мелкие, вне челюстной дуги, крупные, с большими промежутками, отсутствуют резцы) 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Прикус</w:t>
      </w:r>
      <w:r w:rsidRPr="004C7F64">
        <w:rPr>
          <w:rFonts w:ascii="Times New Roman" w:hAnsi="Times New Roman"/>
          <w:sz w:val="27"/>
          <w:szCs w:val="27"/>
        </w:rPr>
        <w:t xml:space="preserve"> – (</w:t>
      </w:r>
      <w:r w:rsidRPr="004C7F64">
        <w:rPr>
          <w:rFonts w:ascii="Times New Roman" w:hAnsi="Times New Roman"/>
          <w:i/>
          <w:sz w:val="27"/>
          <w:szCs w:val="27"/>
        </w:rPr>
        <w:t>норма, открытый боковой, открытый передний, перекрестный, ассиметричный, прогения, прогнатия) 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Твердое небо</w:t>
      </w:r>
      <w:r w:rsidRPr="004C7F64">
        <w:rPr>
          <w:rFonts w:ascii="Times New Roman" w:hAnsi="Times New Roman"/>
          <w:sz w:val="27"/>
          <w:szCs w:val="27"/>
        </w:rPr>
        <w:t xml:space="preserve"> – (норма, высокое, узкое, готическое, плоское, укороченное, расщелина) 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Язык </w:t>
      </w:r>
      <w:r w:rsidRPr="004C7F64">
        <w:rPr>
          <w:rFonts w:ascii="Times New Roman" w:hAnsi="Times New Roman"/>
          <w:sz w:val="27"/>
          <w:szCs w:val="27"/>
        </w:rPr>
        <w:t xml:space="preserve">– </w:t>
      </w:r>
      <w:r w:rsidRPr="004C7F64">
        <w:rPr>
          <w:rFonts w:ascii="Times New Roman" w:hAnsi="Times New Roman"/>
          <w:i/>
          <w:sz w:val="27"/>
          <w:szCs w:val="27"/>
        </w:rPr>
        <w:t>(норма,  массивный, широкий, географический, маленький, длинный, короткий, узкий; подвижный, вялый, с трудом удерживает позу; объем движений недостаточный, движения неточные, замедленные, поиск артикуляционной позы; отклонения языка вправо, влево, не удерживает язык «лопатой», тремор; изменение цвета – кончик языка синеет, краснеет) 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Подъязычная связка</w:t>
      </w:r>
      <w:r w:rsidRPr="004C7F64">
        <w:rPr>
          <w:rFonts w:ascii="Times New Roman" w:hAnsi="Times New Roman"/>
          <w:sz w:val="27"/>
          <w:szCs w:val="27"/>
        </w:rPr>
        <w:t xml:space="preserve"> – </w:t>
      </w:r>
      <w:r w:rsidRPr="004C7F64">
        <w:rPr>
          <w:rFonts w:ascii="Times New Roman" w:hAnsi="Times New Roman"/>
          <w:i/>
          <w:sz w:val="27"/>
          <w:szCs w:val="27"/>
        </w:rPr>
        <w:t>(норма, укороченная, короткая, спайка с тканями подъязычной области)___________________________________________________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Саливация</w:t>
      </w:r>
      <w:r w:rsidRPr="004C7F64">
        <w:rPr>
          <w:rFonts w:ascii="Times New Roman" w:hAnsi="Times New Roman"/>
          <w:sz w:val="27"/>
          <w:szCs w:val="27"/>
        </w:rPr>
        <w:t xml:space="preserve"> – </w:t>
      </w:r>
      <w:r w:rsidRPr="004C7F64">
        <w:rPr>
          <w:rFonts w:ascii="Times New Roman" w:hAnsi="Times New Roman"/>
          <w:i/>
          <w:sz w:val="27"/>
          <w:szCs w:val="27"/>
        </w:rPr>
        <w:t>(норма, повышенная) 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4. Состояние фонематического слуха </w:t>
      </w:r>
      <w:r w:rsidRPr="004C7F64">
        <w:rPr>
          <w:rFonts w:ascii="Times New Roman" w:hAnsi="Times New Roman"/>
          <w:i/>
          <w:sz w:val="27"/>
          <w:szCs w:val="27"/>
        </w:rPr>
        <w:t>(норма, нарушен незначительно, нарушен грубо)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РА-ЛА-РА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ША-ША-СА 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СА-ЗА-ЗА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 xml:space="preserve">БА-ПА-БА _________________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ТА-ДА-ТА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ДЭ-ДЭ-ДЕ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КА-ГА-КА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ТЕ-ДЭ-ТЭ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ВЭ-ФЭ-ФЕ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ЛЭ-ВЭ-ЛЭ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мышка-миска _________</w:t>
      </w:r>
      <w:r w:rsidRPr="004C7F64">
        <w:rPr>
          <w:rFonts w:ascii="Times New Roman" w:hAnsi="Times New Roman"/>
          <w:sz w:val="27"/>
          <w:szCs w:val="27"/>
        </w:rPr>
        <w:tab/>
        <w:t xml:space="preserve">почка-бочка 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коза-коса 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рак-лак_______________</w:t>
      </w:r>
      <w:r w:rsidRPr="004C7F64">
        <w:rPr>
          <w:rFonts w:ascii="Times New Roman" w:hAnsi="Times New Roman"/>
          <w:b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 xml:space="preserve">корка-горка 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катушка-кадушка___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Шапка и шубка – вот и весь мишутка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Оса боса и без пояса 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Часовщик прищурив глаз чинит часики для нас 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Любит сушки наша Даша, сушки это вам не каша 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У Лары красный шар и голубой шарф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5. Состояние навыков фонематического анализа и синтеза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Выделение начального ударного из слов: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астра 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 xml:space="preserve"> арка 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осень _________________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озеро 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улей __________________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уши________________________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иглы 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искры______________________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6. Слоговая структура </w:t>
      </w:r>
      <w:r w:rsidRPr="004C7F64">
        <w:rPr>
          <w:rFonts w:ascii="Times New Roman" w:hAnsi="Times New Roman"/>
          <w:i/>
          <w:sz w:val="27"/>
          <w:szCs w:val="27"/>
        </w:rPr>
        <w:t>(норма, нарушена)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самолет 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скворец 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микстура 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аквариум____________________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фотограф 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 xml:space="preserve">сковорода ___________________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парашютист 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милиционер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Дети выпускали птиц из клеток 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 облепиховых веток осыпались листья 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Милиционер Валерий регулирует движение транспорта 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Мама с дочкой развешивают простыни 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7. Грамматический строй речи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Преобразование имени существительного единственного числа                               во множественное число: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карандаш 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огурец____________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утенок 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глаз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дом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перо</w:t>
      </w:r>
      <w:r w:rsidRPr="004C7F64">
        <w:rPr>
          <w:rFonts w:ascii="Times New Roman" w:hAnsi="Times New Roman"/>
          <w:sz w:val="27"/>
          <w:szCs w:val="27"/>
        </w:rPr>
        <w:tab/>
        <w:t>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стакан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рукав_____________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стул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стол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окно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рот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Родительный падеж множественного числа имени существительного: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Чего (кого) много в лесу? 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Чего (кого?) много в детском саду?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Образование имени  существительного с уменьшительно-ласкательными суффиксами: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нос______________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ведро_____________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утюг_____________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глаз_______________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птица______________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вишня____________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река_______________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гнездо_______________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утка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голова 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диван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сумка 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Согласование имени числительного с именем существительным: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1 мяч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1 ёлка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1 яблоко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2______________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2_______________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2 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5______________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5________________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5_________________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Употребление предлогов: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простые ______________________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сложные_________________________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Образование относительных прилагательных: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Стул из дерева 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стакан из стекла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Сумка из кожи 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дом из кирпича 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Пакет из бумаги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сок из яблок 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Образование притяжательных прилагательных: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Нос лисы. Чей? 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Ухо собаки. Чье? 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Лапа медведя. Чья? 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Пальто мамы. Чье? 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Ботинки папы. Чьи? 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Употребление антонимов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Мягкий ____________________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далекий 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Старый ____________________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острый 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Узкий _____________________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добрый 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8. Связная речь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Составление рассказа по картине</w:t>
      </w:r>
      <w:r w:rsidRPr="004C7F64">
        <w:rPr>
          <w:rFonts w:ascii="Times New Roman" w:hAnsi="Times New Roman"/>
          <w:i/>
          <w:sz w:val="27"/>
          <w:szCs w:val="27"/>
        </w:rPr>
        <w:t>(самостоятельно, по вопросам, не справился)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Составление рассказа по серии картин</w:t>
      </w:r>
      <w:r w:rsidRPr="004C7F64">
        <w:rPr>
          <w:rFonts w:ascii="Times New Roman" w:hAnsi="Times New Roman"/>
          <w:i/>
          <w:sz w:val="27"/>
          <w:szCs w:val="27"/>
        </w:rPr>
        <w:t>(самостоятельно, по вопросам, не справился)</w:t>
      </w:r>
      <w:r w:rsidRPr="004C7F64">
        <w:rPr>
          <w:rFonts w:ascii="Times New Roman" w:hAnsi="Times New Roman"/>
          <w:sz w:val="27"/>
          <w:szCs w:val="27"/>
        </w:rPr>
        <w:t xml:space="preserve"> 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Пересказ</w:t>
      </w:r>
      <w:r w:rsidRPr="004C7F64">
        <w:rPr>
          <w:rFonts w:ascii="Times New Roman" w:hAnsi="Times New Roman"/>
          <w:sz w:val="27"/>
          <w:szCs w:val="27"/>
        </w:rPr>
        <w:t xml:space="preserve"> текста из 4-5 предложений </w:t>
      </w:r>
      <w:r w:rsidRPr="004C7F64">
        <w:rPr>
          <w:rFonts w:ascii="Times New Roman" w:hAnsi="Times New Roman"/>
          <w:i/>
          <w:sz w:val="27"/>
          <w:szCs w:val="27"/>
        </w:rPr>
        <w:t>(самостоятельно, по вопросам, не справился)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9. Состояние звукопроизношения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i/>
          <w:sz w:val="27"/>
          <w:szCs w:val="27"/>
        </w:rPr>
        <w:t>Отсутствие</w:t>
      </w:r>
      <w:r w:rsidRPr="004C7F64">
        <w:rPr>
          <w:rFonts w:ascii="Times New Roman" w:hAnsi="Times New Roman"/>
          <w:sz w:val="27"/>
          <w:szCs w:val="27"/>
        </w:rPr>
        <w:t>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i/>
          <w:sz w:val="27"/>
          <w:szCs w:val="27"/>
        </w:rPr>
        <w:t>Замена</w:t>
      </w: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i/>
          <w:sz w:val="27"/>
          <w:szCs w:val="27"/>
        </w:rPr>
        <w:t>Искажение</w:t>
      </w:r>
      <w:r w:rsidRPr="004C7F64">
        <w:rPr>
          <w:rFonts w:ascii="Times New Roman" w:hAnsi="Times New Roman"/>
          <w:i/>
          <w:sz w:val="27"/>
          <w:szCs w:val="27"/>
        </w:rPr>
        <w:t>(межзубное, увулярное) 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F64">
        <w:rPr>
          <w:rFonts w:ascii="Times New Roman" w:hAnsi="Times New Roman"/>
          <w:sz w:val="28"/>
          <w:szCs w:val="28"/>
          <w:u w:val="single"/>
        </w:rPr>
        <w:t>Текст для проведения обследования:</w:t>
      </w:r>
      <w:r w:rsidRPr="004C7F64">
        <w:rPr>
          <w:rFonts w:ascii="Times New Roman" w:hAnsi="Times New Roman"/>
          <w:sz w:val="28"/>
          <w:szCs w:val="28"/>
        </w:rPr>
        <w:t xml:space="preserve">Пушистый заяц-беляк выскочил из-под куста крыжовника. Прищурился на солнце и схоронился в глубокой норе под елью.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6"/>
        <w:gridCol w:w="633"/>
        <w:gridCol w:w="633"/>
        <w:gridCol w:w="633"/>
        <w:gridCol w:w="635"/>
        <w:gridCol w:w="633"/>
        <w:gridCol w:w="633"/>
        <w:gridCol w:w="633"/>
        <w:gridCol w:w="635"/>
        <w:gridCol w:w="633"/>
        <w:gridCol w:w="633"/>
        <w:gridCol w:w="633"/>
        <w:gridCol w:w="635"/>
      </w:tblGrid>
      <w:tr w:rsidR="004C7F64" w:rsidRPr="004C7F64" w:rsidTr="0010016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Сь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C7F64" w:rsidRPr="004C7F64" w:rsidTr="0010016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Логопедическое заключение в начале работы: </w:t>
      </w:r>
      <w:r w:rsidRPr="004C7F64">
        <w:rPr>
          <w:rFonts w:ascii="Times New Roman" w:hAnsi="Times New Roman"/>
          <w:sz w:val="27"/>
          <w:szCs w:val="27"/>
        </w:rPr>
        <w:t>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Логопедическое заключение по окончанию работы: </w:t>
      </w:r>
      <w:r w:rsidRPr="004C7F64">
        <w:rPr>
          <w:rFonts w:ascii="Times New Roman" w:hAnsi="Times New Roman"/>
          <w:sz w:val="27"/>
          <w:szCs w:val="27"/>
        </w:rPr>
        <w:t>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Дата </w:t>
      </w: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F64">
        <w:rPr>
          <w:rFonts w:ascii="Times New Roman" w:hAnsi="Times New Roman"/>
          <w:sz w:val="27"/>
          <w:szCs w:val="27"/>
        </w:rPr>
        <w:t xml:space="preserve">Учитель-логопед:________________/__________________/                                  </w:t>
      </w:r>
    </w:p>
    <w:p w:rsidR="004C7F64" w:rsidRPr="004C7F64" w:rsidRDefault="004C7F64" w:rsidP="004C7F6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Приложение 2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>Индивидуальный план  логокоррекционной работы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>на 20__- 20___ учебный год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>Фамилия, имя ребенка _________________________________________________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 xml:space="preserve">Логопедическое заключение:       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653"/>
        <w:gridCol w:w="6010"/>
        <w:gridCol w:w="2197"/>
        <w:gridCol w:w="1772"/>
      </w:tblGrid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логокоррекционной работы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 xml:space="preserve">-артикуляционные упражнения: </w:t>
            </w: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упражнений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 xml:space="preserve">- самомассаж языка, губ: </w:t>
            </w: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массажа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с   -  з  -  ц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ш  -  ж  -  ч   -   щ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р   -   р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 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Уточнение, обогащение словаря по темам: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слоговой структурой малознакомых и труднопроизносимых слов: </w:t>
            </w: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употребление имен существительных в родительном падеже  множественно числа;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согласование имен числительных  с именами существительными;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употребление в речи несклоняемых существительных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психологической базы речи: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-расширение объема зрительной и слуховой памяти;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вербального мышления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№ 3</w:t>
      </w:r>
    </w:p>
    <w:p w:rsidR="004C7F64" w:rsidRPr="004C7F64" w:rsidRDefault="004C7F64" w:rsidP="004C7F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 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заявления родителя (законного представителя)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оказании дополнительных платных образовательных услуг 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по коррекции речевых недостатков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>Заведующей  ___________________</w:t>
      </w: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>__________ /__________________</w:t>
      </w:r>
    </w:p>
    <w:p w:rsidR="004C7F64" w:rsidRPr="004C7F64" w:rsidRDefault="004C7F64" w:rsidP="004C7F64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</w:t>
      </w:r>
    </w:p>
    <w:p w:rsidR="004C7F64" w:rsidRPr="004C7F64" w:rsidRDefault="004C7F64" w:rsidP="004C7F64">
      <w:pPr>
        <w:spacing w:after="0" w:line="240" w:lineRule="auto"/>
        <w:ind w:left="4248" w:right="-285" w:firstLine="708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4C7F6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Ф.И.О. родителя (законного представителя)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заявление.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Я, _______________________________________________________________, </w:t>
      </w:r>
    </w:p>
    <w:p w:rsidR="004C7F64" w:rsidRPr="004C7F64" w:rsidRDefault="004C7F64" w:rsidP="004C7F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F64">
        <w:rPr>
          <w:rFonts w:ascii="Times New Roman" w:eastAsia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оказания коррекционной помощи в устранении нарушений речи прошу предоставить дополнительнуюплатнуюобразовательную услугу по коррекции речевых недостатков моему ребенку ___________________________________________________________________.</w:t>
      </w:r>
    </w:p>
    <w:p w:rsidR="004C7F64" w:rsidRPr="004C7F64" w:rsidRDefault="004C7F64" w:rsidP="004C7F64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7F64" w:rsidRPr="004C7F64" w:rsidRDefault="004C7F64" w:rsidP="004C7F64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F64">
        <w:rPr>
          <w:rFonts w:ascii="Times New Roman" w:eastAsia="Times New Roman" w:hAnsi="Times New Roman" w:cs="Times New Roman"/>
          <w:i/>
          <w:sz w:val="24"/>
          <w:szCs w:val="24"/>
        </w:rPr>
        <w:t>дата                                                                                    подпись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B32" w:rsidRPr="004C7F64" w:rsidRDefault="003D6B32" w:rsidP="004C7F64">
      <w:pPr>
        <w:spacing w:after="0" w:line="240" w:lineRule="auto"/>
      </w:pPr>
    </w:p>
    <w:sectPr w:rsidR="003D6B32" w:rsidRPr="004C7F64" w:rsidSect="002D38ED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BD" w:rsidRDefault="002B09BD" w:rsidP="0094281A">
      <w:pPr>
        <w:spacing w:after="0" w:line="240" w:lineRule="auto"/>
      </w:pPr>
      <w:r>
        <w:separator/>
      </w:r>
    </w:p>
  </w:endnote>
  <w:endnote w:type="continuationSeparator" w:id="0">
    <w:p w:rsidR="002B09BD" w:rsidRDefault="002B09BD" w:rsidP="0094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84320"/>
      <w:docPartObj>
        <w:docPartGallery w:val="Page Numbers (Bottom of Page)"/>
        <w:docPartUnique/>
      </w:docPartObj>
    </w:sdtPr>
    <w:sdtEndPr/>
    <w:sdtContent>
      <w:p w:rsidR="00E63B2C" w:rsidRDefault="00E63B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BD">
          <w:rPr>
            <w:noProof/>
          </w:rPr>
          <w:t>1</w:t>
        </w:r>
        <w:r>
          <w:fldChar w:fldCharType="end"/>
        </w:r>
      </w:p>
    </w:sdtContent>
  </w:sdt>
  <w:p w:rsidR="00E63B2C" w:rsidRDefault="00E63B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BD" w:rsidRDefault="002B09BD" w:rsidP="0094281A">
      <w:pPr>
        <w:spacing w:after="0" w:line="240" w:lineRule="auto"/>
      </w:pPr>
      <w:r>
        <w:separator/>
      </w:r>
    </w:p>
  </w:footnote>
  <w:footnote w:type="continuationSeparator" w:id="0">
    <w:p w:rsidR="002B09BD" w:rsidRDefault="002B09BD" w:rsidP="0094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FCE"/>
    <w:multiLevelType w:val="multilevel"/>
    <w:tmpl w:val="6FD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3644"/>
    <w:multiLevelType w:val="multilevel"/>
    <w:tmpl w:val="F9D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C7E3A"/>
    <w:multiLevelType w:val="multilevel"/>
    <w:tmpl w:val="9728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42FE2"/>
    <w:multiLevelType w:val="multilevel"/>
    <w:tmpl w:val="61A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6A5B"/>
    <w:rsid w:val="00053BE0"/>
    <w:rsid w:val="000628D7"/>
    <w:rsid w:val="000C3CA9"/>
    <w:rsid w:val="000F6C04"/>
    <w:rsid w:val="00171E4A"/>
    <w:rsid w:val="00196578"/>
    <w:rsid w:val="001B5BEA"/>
    <w:rsid w:val="00260958"/>
    <w:rsid w:val="002B09BD"/>
    <w:rsid w:val="002D38ED"/>
    <w:rsid w:val="0030303E"/>
    <w:rsid w:val="0036453C"/>
    <w:rsid w:val="003B72FE"/>
    <w:rsid w:val="003D6B32"/>
    <w:rsid w:val="003E729B"/>
    <w:rsid w:val="00442934"/>
    <w:rsid w:val="004501A8"/>
    <w:rsid w:val="00496676"/>
    <w:rsid w:val="004A70FA"/>
    <w:rsid w:val="004C7F64"/>
    <w:rsid w:val="00544F47"/>
    <w:rsid w:val="0057747C"/>
    <w:rsid w:val="005D1416"/>
    <w:rsid w:val="005D722B"/>
    <w:rsid w:val="006D4A9F"/>
    <w:rsid w:val="007657B1"/>
    <w:rsid w:val="007743D0"/>
    <w:rsid w:val="00790583"/>
    <w:rsid w:val="007B3A03"/>
    <w:rsid w:val="0086551E"/>
    <w:rsid w:val="00874DE7"/>
    <w:rsid w:val="00876BF9"/>
    <w:rsid w:val="008A4413"/>
    <w:rsid w:val="0094281A"/>
    <w:rsid w:val="00951D76"/>
    <w:rsid w:val="0095324F"/>
    <w:rsid w:val="009C1477"/>
    <w:rsid w:val="00A04358"/>
    <w:rsid w:val="00A31D77"/>
    <w:rsid w:val="00AA6A5B"/>
    <w:rsid w:val="00AC48D4"/>
    <w:rsid w:val="00B30BFB"/>
    <w:rsid w:val="00B3702C"/>
    <w:rsid w:val="00B62F49"/>
    <w:rsid w:val="00BB5B54"/>
    <w:rsid w:val="00C339CC"/>
    <w:rsid w:val="00C44AAD"/>
    <w:rsid w:val="00C55883"/>
    <w:rsid w:val="00D15BD7"/>
    <w:rsid w:val="00D232F7"/>
    <w:rsid w:val="00D273E7"/>
    <w:rsid w:val="00D706C3"/>
    <w:rsid w:val="00DC28AA"/>
    <w:rsid w:val="00E15994"/>
    <w:rsid w:val="00E4438D"/>
    <w:rsid w:val="00E55F56"/>
    <w:rsid w:val="00E63A8B"/>
    <w:rsid w:val="00E63B2C"/>
    <w:rsid w:val="00E75A9D"/>
    <w:rsid w:val="00E86BA3"/>
    <w:rsid w:val="00EB37FA"/>
    <w:rsid w:val="00EF5525"/>
    <w:rsid w:val="00F3688F"/>
    <w:rsid w:val="00F97479"/>
    <w:rsid w:val="00FB7A5B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3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043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A043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A04358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A5B"/>
    <w:rPr>
      <w:color w:val="0000FF"/>
      <w:u w:val="single"/>
    </w:rPr>
  </w:style>
  <w:style w:type="character" w:customStyle="1" w:styleId="sr-only">
    <w:name w:val="sr-only"/>
    <w:basedOn w:val="a0"/>
    <w:rsid w:val="00AA6A5B"/>
  </w:style>
  <w:style w:type="character" w:customStyle="1" w:styleId="apple-converted-space">
    <w:name w:val="apple-converted-space"/>
    <w:basedOn w:val="a0"/>
    <w:rsid w:val="00AA6A5B"/>
  </w:style>
  <w:style w:type="character" w:customStyle="1" w:styleId="label">
    <w:name w:val="label"/>
    <w:basedOn w:val="a0"/>
    <w:rsid w:val="00AA6A5B"/>
  </w:style>
  <w:style w:type="character" w:customStyle="1" w:styleId="margin">
    <w:name w:val="margin"/>
    <w:basedOn w:val="a0"/>
    <w:rsid w:val="00AA6A5B"/>
  </w:style>
  <w:style w:type="character" w:customStyle="1" w:styleId="text-small">
    <w:name w:val="text-small"/>
    <w:basedOn w:val="a0"/>
    <w:rsid w:val="00AA6A5B"/>
  </w:style>
  <w:style w:type="character" w:customStyle="1" w:styleId="pull-right">
    <w:name w:val="pull-right"/>
    <w:basedOn w:val="a0"/>
    <w:rsid w:val="00AA6A5B"/>
  </w:style>
  <w:style w:type="paragraph" w:styleId="a4">
    <w:name w:val="Normal (Web)"/>
    <w:basedOn w:val="a"/>
    <w:uiPriority w:val="99"/>
    <w:semiHidden/>
    <w:unhideWhenUsed/>
    <w:rsid w:val="00AA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A6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A5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62F49"/>
    <w:pPr>
      <w:ind w:left="720"/>
      <w:contextualSpacing/>
    </w:pPr>
  </w:style>
  <w:style w:type="table" w:styleId="a6">
    <w:name w:val="Table Grid"/>
    <w:basedOn w:val="a1"/>
    <w:uiPriority w:val="59"/>
    <w:rsid w:val="0086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81A"/>
  </w:style>
  <w:style w:type="paragraph" w:styleId="a9">
    <w:name w:val="footer"/>
    <w:basedOn w:val="a"/>
    <w:link w:val="aa"/>
    <w:uiPriority w:val="99"/>
    <w:unhideWhenUsed/>
    <w:rsid w:val="0094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81A"/>
  </w:style>
  <w:style w:type="table" w:customStyle="1" w:styleId="1">
    <w:name w:val="Сетка таблицы1"/>
    <w:basedOn w:val="a1"/>
    <w:next w:val="a6"/>
    <w:rsid w:val="003D6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5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uiPriority w:val="59"/>
    <w:rsid w:val="004C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4C7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0435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0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A0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A04358"/>
    <w:rPr>
      <w:rFonts w:ascii="Bookman Old Style" w:eastAsia="Times New Roman" w:hAnsi="Bookman Old Style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299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748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530996271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6632-D4A5-4223-891D-8AF4873F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 Диана Анатольевна</cp:lastModifiedBy>
  <cp:revision>48</cp:revision>
  <cp:lastPrinted>2017-08-24T05:01:00Z</cp:lastPrinted>
  <dcterms:created xsi:type="dcterms:W3CDTF">2017-01-09T14:32:00Z</dcterms:created>
  <dcterms:modified xsi:type="dcterms:W3CDTF">2018-08-28T10:09:00Z</dcterms:modified>
</cp:coreProperties>
</file>