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D2B4D" w14:textId="77777777" w:rsidR="0059042B" w:rsidRPr="0059042B" w:rsidRDefault="0059042B" w:rsidP="0059042B">
      <w:pPr>
        <w:autoSpaceDE w:val="0"/>
        <w:autoSpaceDN w:val="0"/>
        <w:adjustRightInd w:val="0"/>
        <w:spacing w:after="0" w:line="240" w:lineRule="auto"/>
        <w:ind w:firstLine="5523"/>
        <w:contextualSpacing/>
        <w:jc w:val="both"/>
        <w:rPr>
          <w:rFonts w:ascii="Times New Roman" w:eastAsia="Times New Roman" w:hAnsi="Times New Roman" w:cs="Times New Roman"/>
          <w:sz w:val="48"/>
          <w:szCs w:val="48"/>
          <w:lang w:eastAsia="ru-RU"/>
        </w:rPr>
      </w:pPr>
    </w:p>
    <w:p w14:paraId="42F2DFF8"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7A87135E"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2AFEFB08"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12F11B61"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46B417ED"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0606C813"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r w:rsidRPr="0059042B">
        <w:rPr>
          <w:rFonts w:ascii="Times New Roman" w:eastAsia="Times New Roman" w:hAnsi="Times New Roman" w:cs="Times New Roman"/>
          <w:sz w:val="48"/>
          <w:szCs w:val="48"/>
          <w:lang w:eastAsia="ru-RU"/>
        </w:rPr>
        <w:t>ГОСУДАРСТВЕННЫЙ ДОКЛАД</w:t>
      </w:r>
    </w:p>
    <w:p w14:paraId="4D3646BC"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36447F3A"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p>
    <w:p w14:paraId="7CD1A13E"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r w:rsidRPr="0059042B">
        <w:rPr>
          <w:rFonts w:ascii="Times New Roman" w:eastAsia="Times New Roman" w:hAnsi="Times New Roman" w:cs="Times New Roman"/>
          <w:sz w:val="48"/>
          <w:szCs w:val="48"/>
          <w:lang w:eastAsia="ru-RU"/>
        </w:rPr>
        <w:t>О положении детей</w:t>
      </w:r>
    </w:p>
    <w:p w14:paraId="1123CB2D" w14:textId="77777777" w:rsidR="0059042B" w:rsidRPr="0059042B" w:rsidRDefault="0059042B" w:rsidP="0059042B">
      <w:pPr>
        <w:spacing w:after="0" w:line="240" w:lineRule="auto"/>
        <w:jc w:val="center"/>
        <w:rPr>
          <w:rFonts w:ascii="Times New Roman" w:eastAsia="Times New Roman" w:hAnsi="Times New Roman" w:cs="Times New Roman"/>
          <w:sz w:val="48"/>
          <w:szCs w:val="48"/>
          <w:lang w:eastAsia="ru-RU"/>
        </w:rPr>
      </w:pPr>
      <w:r w:rsidRPr="0059042B">
        <w:rPr>
          <w:rFonts w:ascii="Times New Roman" w:eastAsia="Times New Roman" w:hAnsi="Times New Roman" w:cs="Times New Roman"/>
          <w:sz w:val="48"/>
          <w:szCs w:val="48"/>
          <w:lang w:eastAsia="ru-RU"/>
        </w:rPr>
        <w:t>в Приднестровской Молдавской Республике</w:t>
      </w:r>
    </w:p>
    <w:p w14:paraId="2536365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48"/>
          <w:szCs w:val="48"/>
          <w:lang w:eastAsia="ru-RU"/>
        </w:rPr>
        <w:t>в 2025 году</w:t>
      </w:r>
    </w:p>
    <w:p w14:paraId="2BD096C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C344573"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C5936B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0595516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C61333D"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7F77BE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C5A525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014ED1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DD8EC1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5E5180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0D87653"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B4032A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8E33AA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04E15A6" w14:textId="77777777" w:rsidR="0059042B" w:rsidRDefault="0059042B" w:rsidP="0059042B">
      <w:pPr>
        <w:spacing w:after="0" w:line="240" w:lineRule="auto"/>
        <w:jc w:val="center"/>
        <w:rPr>
          <w:rFonts w:ascii="Times New Roman" w:eastAsia="Times New Roman" w:hAnsi="Times New Roman" w:cs="Times New Roman"/>
          <w:sz w:val="28"/>
          <w:szCs w:val="28"/>
          <w:lang w:eastAsia="ru-RU"/>
        </w:rPr>
      </w:pPr>
    </w:p>
    <w:p w14:paraId="24C4BE47"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4FBE523D"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041DC983"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6FAD4CF1"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1B64C850"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40A904CB"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6FE3D419" w14:textId="77777777" w:rsidR="006D27FC" w:rsidRDefault="006D27FC" w:rsidP="0059042B">
      <w:pPr>
        <w:spacing w:after="0" w:line="240" w:lineRule="auto"/>
        <w:jc w:val="center"/>
        <w:rPr>
          <w:rFonts w:ascii="Times New Roman" w:eastAsia="Times New Roman" w:hAnsi="Times New Roman" w:cs="Times New Roman"/>
          <w:sz w:val="28"/>
          <w:szCs w:val="28"/>
          <w:lang w:eastAsia="ru-RU"/>
        </w:rPr>
      </w:pPr>
    </w:p>
    <w:p w14:paraId="26B8B029" w14:textId="77777777" w:rsidR="006D27FC" w:rsidRPr="0059042B" w:rsidRDefault="006D27FC" w:rsidP="0059042B">
      <w:pPr>
        <w:spacing w:after="0" w:line="240" w:lineRule="auto"/>
        <w:jc w:val="center"/>
        <w:rPr>
          <w:rFonts w:ascii="Times New Roman" w:eastAsia="Times New Roman" w:hAnsi="Times New Roman" w:cs="Times New Roman"/>
          <w:sz w:val="28"/>
          <w:szCs w:val="28"/>
          <w:lang w:eastAsia="ru-RU"/>
        </w:rPr>
      </w:pPr>
    </w:p>
    <w:p w14:paraId="3EA15A3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F0FEDAA" w14:textId="77777777" w:rsidR="0059042B" w:rsidRPr="0059042B" w:rsidRDefault="0059042B" w:rsidP="0059042B">
      <w:pPr>
        <w:spacing w:after="0" w:line="240" w:lineRule="auto"/>
        <w:jc w:val="center"/>
        <w:rPr>
          <w:rFonts w:ascii="Times New Roman" w:eastAsia="Times New Roman" w:hAnsi="Times New Roman" w:cs="Times New Roman"/>
          <w:sz w:val="32"/>
          <w:szCs w:val="32"/>
          <w:lang w:eastAsia="ru-RU"/>
        </w:rPr>
      </w:pPr>
      <w:r w:rsidRPr="0059042B">
        <w:rPr>
          <w:rFonts w:ascii="Times New Roman" w:eastAsia="Times New Roman" w:hAnsi="Times New Roman" w:cs="Times New Roman"/>
          <w:sz w:val="32"/>
          <w:szCs w:val="32"/>
          <w:lang w:eastAsia="ru-RU"/>
        </w:rPr>
        <w:t>Тирасполь,</w:t>
      </w:r>
    </w:p>
    <w:p w14:paraId="311D773D" w14:textId="77777777" w:rsidR="0059042B" w:rsidRPr="0059042B" w:rsidRDefault="0059042B" w:rsidP="0059042B">
      <w:pPr>
        <w:spacing w:after="0" w:line="240" w:lineRule="auto"/>
        <w:jc w:val="center"/>
        <w:rPr>
          <w:rFonts w:ascii="Times New Roman" w:eastAsia="Calibri" w:hAnsi="Times New Roman" w:cs="Times New Roman"/>
          <w:sz w:val="28"/>
          <w:szCs w:val="28"/>
        </w:rPr>
      </w:pPr>
      <w:r w:rsidRPr="0059042B">
        <w:rPr>
          <w:rFonts w:ascii="Times New Roman" w:eastAsia="Times New Roman" w:hAnsi="Times New Roman" w:cs="Times New Roman"/>
          <w:sz w:val="32"/>
          <w:szCs w:val="32"/>
          <w:lang w:eastAsia="ru-RU"/>
        </w:rPr>
        <w:t>2026 год</w:t>
      </w:r>
      <w:r w:rsidRPr="0059042B">
        <w:rPr>
          <w:rFonts w:ascii="Times New Roman" w:eastAsia="Times New Roman" w:hAnsi="Times New Roman" w:cs="Times New Roman"/>
          <w:sz w:val="28"/>
          <w:szCs w:val="28"/>
          <w:lang w:eastAsia="ru-RU"/>
        </w:rPr>
        <w:t xml:space="preserve"> </w:t>
      </w:r>
      <w:r w:rsidRPr="0059042B">
        <w:rPr>
          <w:rFonts w:ascii="Times New Roman" w:eastAsia="Times New Roman" w:hAnsi="Times New Roman" w:cs="Times New Roman"/>
          <w:sz w:val="28"/>
          <w:szCs w:val="28"/>
          <w:lang w:eastAsia="ru-RU"/>
        </w:rPr>
        <w:br w:type="page"/>
      </w:r>
      <w:r w:rsidRPr="0059042B">
        <w:rPr>
          <w:rFonts w:ascii="Times New Roman" w:eastAsia="Times New Roman" w:hAnsi="Times New Roman" w:cs="Times New Roman"/>
          <w:sz w:val="28"/>
          <w:szCs w:val="28"/>
          <w:lang w:eastAsia="ru-RU"/>
        </w:rPr>
        <w:lastRenderedPageBreak/>
        <w:t xml:space="preserve">1. </w:t>
      </w:r>
      <w:r w:rsidRPr="0059042B">
        <w:rPr>
          <w:rFonts w:ascii="Times New Roman" w:eastAsia="Calibri" w:hAnsi="Times New Roman" w:cs="Times New Roman"/>
          <w:sz w:val="28"/>
          <w:szCs w:val="28"/>
        </w:rPr>
        <w:t>Общие положения</w:t>
      </w:r>
    </w:p>
    <w:p w14:paraId="527428E4" w14:textId="77777777" w:rsidR="0059042B" w:rsidRPr="0059042B" w:rsidRDefault="0059042B" w:rsidP="0059042B">
      <w:pPr>
        <w:spacing w:after="0" w:line="240" w:lineRule="auto"/>
        <w:contextualSpacing/>
        <w:rPr>
          <w:rFonts w:ascii="Times New Roman" w:eastAsia="Calibri" w:hAnsi="Times New Roman" w:cs="Times New Roman"/>
          <w:sz w:val="28"/>
          <w:szCs w:val="28"/>
        </w:rPr>
      </w:pPr>
    </w:p>
    <w:p w14:paraId="4D51827A" w14:textId="77777777" w:rsidR="0059042B" w:rsidRPr="0059042B" w:rsidRDefault="0059042B" w:rsidP="0059042B">
      <w:pPr>
        <w:spacing w:after="0" w:line="240" w:lineRule="auto"/>
        <w:ind w:left="6" w:firstLine="703"/>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Государственный доклад о положении детей в Приднестровской Молдавской Республике является ежегодным государственным докладом. </w:t>
      </w:r>
      <w:r w:rsidRPr="0059042B">
        <w:rPr>
          <w:rFonts w:ascii="Times New Roman" w:eastAsia="Times New Roman" w:hAnsi="Times New Roman" w:cs="Times New Roman"/>
          <w:sz w:val="28"/>
          <w:szCs w:val="28"/>
          <w:lang w:eastAsia="ru-RU"/>
        </w:rPr>
        <w:br/>
        <w:t xml:space="preserve">В нем представлен анализ основных аспектов положения детей </w:t>
      </w:r>
      <w:r w:rsidRPr="0059042B">
        <w:rPr>
          <w:rFonts w:ascii="Times New Roman" w:eastAsia="Times New Roman" w:hAnsi="Times New Roman" w:cs="Times New Roman"/>
          <w:sz w:val="28"/>
          <w:szCs w:val="28"/>
          <w:lang w:eastAsia="ru-RU"/>
        </w:rPr>
        <w:br/>
        <w:t>в Приднестровской Молдавской Республике в 2025 году, а также меры, направленные на улучшение положения детей в республике.</w:t>
      </w:r>
    </w:p>
    <w:p w14:paraId="4B075F62"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Доклад подготовлен в целях обеспечения органов государственной власти Приднестровской Молдавской Республики объективной систематизированной аналитической информацией о положении детей в Приднестровской Молдавской Республике и содержит сведения об осуществляемых </w:t>
      </w:r>
      <w:r w:rsidRPr="0059042B">
        <w:rPr>
          <w:rFonts w:ascii="Times New Roman" w:eastAsia="Times New Roman" w:hAnsi="Times New Roman" w:cs="Times New Roman"/>
          <w:sz w:val="28"/>
          <w:szCs w:val="28"/>
          <w:lang w:eastAsia="ru-RU"/>
        </w:rPr>
        <w:br/>
        <w:t>на территории Приднестровья экономических, правовых, социальных и иных мерах по обеспечению выживания, защиты и развития детей.</w:t>
      </w:r>
    </w:p>
    <w:p w14:paraId="74E2FD01"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Государственный доклад является основой для определения приоритетных областей и направлений деятельности Правительства Приднестровской Молдавской Республики по решению проблем детства, </w:t>
      </w:r>
      <w:r w:rsidRPr="0059042B">
        <w:rPr>
          <w:rFonts w:ascii="Times New Roman" w:eastAsia="Times New Roman" w:hAnsi="Times New Roman" w:cs="Times New Roman"/>
          <w:sz w:val="28"/>
          <w:szCs w:val="28"/>
          <w:lang w:eastAsia="ru-RU"/>
        </w:rPr>
        <w:br/>
        <w:t>а также для разработки необходимых мероприятий по обеспечению прав детей, их выживания, развития и защиты.</w:t>
      </w:r>
    </w:p>
    <w:p w14:paraId="4310F75D"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Доклад подготовлен в соответствии со статьей 19 Закона Приднестровской Молдавской Республики от 15 июля 2011 года № 116-З-V «Об основных гарантиях прав ребенка в Приднестровской Молдавской Республике» (САЗ 11-28) с внесенными в него изменениями и (или) дополнениями, во исполнение Постановления Правительства Приднестровской Молдавской Республики от 11 сентября 2013 года № 213 «Об утверждении правил разработки и распространения государственного доклада о положении детей в Приднестровской Молдавской Республике» (САЗ 13-36).</w:t>
      </w:r>
    </w:p>
    <w:p w14:paraId="7CEE891E"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Доклад основывается на официальных материалах Министерства просвещения Приднестровской Молдавской Республики, Министерства </w:t>
      </w:r>
      <w:r w:rsidRPr="0059042B">
        <w:rPr>
          <w:rFonts w:ascii="Times New Roman" w:eastAsia="Times New Roman" w:hAnsi="Times New Roman" w:cs="Times New Roman"/>
          <w:sz w:val="28"/>
          <w:szCs w:val="28"/>
          <w:lang w:eastAsia="ru-RU"/>
        </w:rPr>
        <w:br/>
        <w:t xml:space="preserve">по социальной защите и труду Приднестровской Молдавской Республики, Министерства здравоохранения Приднестровской Молдавской Республики, Министерства обороны Приднестровской Молдавской Республики, Министерства внутренних дел Приднестровской Молдавской Республики, Министерства юстиции Приднестровской Молдавской Республики, Министерства экономического развития Приднестровской Молдавской Республики, Государственной службы по культуре и историческому наследию Приднестровской Молдавской Республики, Государственной службы по спорту Приднестровской Молдавской Республики, Прокуратуры Приднестровской Молдавской Республики. </w:t>
      </w:r>
    </w:p>
    <w:p w14:paraId="660F3809"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докладе отражены основные параметры жизнедеятельности детей (образование, духовное и физическое развитие, здоровье, питание, досуг, положение детей, находящихся в трудной жизненной ситуации).</w:t>
      </w:r>
    </w:p>
    <w:p w14:paraId="70E5A016"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p>
    <w:p w14:paraId="343B5EA2" w14:textId="77777777" w:rsidR="0059042B" w:rsidRPr="0059042B" w:rsidRDefault="0059042B" w:rsidP="0059042B">
      <w:pPr>
        <w:spacing w:after="0" w:line="240" w:lineRule="auto"/>
        <w:ind w:left="6" w:firstLine="703"/>
        <w:jc w:val="center"/>
        <w:rPr>
          <w:rFonts w:ascii="Times New Roman" w:eastAsia="Times New Roman" w:hAnsi="Times New Roman" w:cs="Times New Roman"/>
          <w:sz w:val="28"/>
          <w:szCs w:val="28"/>
          <w:lang w:eastAsia="ru-RU"/>
        </w:rPr>
      </w:pPr>
    </w:p>
    <w:p w14:paraId="64AA4364" w14:textId="77777777" w:rsidR="0059042B" w:rsidRPr="0059042B" w:rsidRDefault="0059042B" w:rsidP="0059042B">
      <w:pPr>
        <w:spacing w:after="0" w:line="240" w:lineRule="auto"/>
        <w:ind w:left="6" w:firstLine="703"/>
        <w:jc w:val="center"/>
        <w:rPr>
          <w:rFonts w:ascii="Times New Roman" w:eastAsia="Times New Roman" w:hAnsi="Times New Roman" w:cs="Times New Roman"/>
          <w:sz w:val="28"/>
          <w:szCs w:val="28"/>
          <w:lang w:eastAsia="ru-RU"/>
        </w:rPr>
      </w:pPr>
    </w:p>
    <w:p w14:paraId="72E84BA9" w14:textId="77777777" w:rsidR="0059042B" w:rsidRPr="0059042B" w:rsidRDefault="0059042B" w:rsidP="0059042B">
      <w:pPr>
        <w:spacing w:after="0" w:line="240" w:lineRule="auto"/>
        <w:ind w:left="6" w:hanging="6"/>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2. Общие критерии оценки положения детей </w:t>
      </w:r>
    </w:p>
    <w:p w14:paraId="54AB87A8" w14:textId="77777777" w:rsidR="0059042B" w:rsidRPr="0059042B" w:rsidRDefault="0059042B" w:rsidP="0059042B">
      <w:pPr>
        <w:spacing w:after="0" w:line="240" w:lineRule="auto"/>
        <w:ind w:left="6" w:hanging="6"/>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w:t>
      </w:r>
    </w:p>
    <w:p w14:paraId="53801C36"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p>
    <w:p w14:paraId="74C717D5"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обеспечения комплексной и объективной оценки положения детей в Приднестровской Молдавской Республике целесообразно осуществлять оценку по основным направлениям, характеризующим условия жизни, развития, здоровья, образования, социальной защищенности и безопасности детей. </w:t>
      </w:r>
    </w:p>
    <w:p w14:paraId="14EA4CE1" w14:textId="77777777" w:rsidR="0059042B" w:rsidRPr="0059042B" w:rsidRDefault="0059042B" w:rsidP="0059042B">
      <w:pPr>
        <w:spacing w:after="0" w:line="240" w:lineRule="auto"/>
        <w:ind w:left="6" w:firstLine="703"/>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Основные критерии оценки положения детей в Приднестровской Молдавской Республике, которые в дальнейшем будут более детально рассмотрены в докладе, представлены в следующей таблице:</w:t>
      </w:r>
    </w:p>
    <w:p w14:paraId="7B940902" w14:textId="77777777" w:rsidR="0059042B" w:rsidRPr="0059042B" w:rsidRDefault="0059042B" w:rsidP="0059042B">
      <w:pPr>
        <w:spacing w:after="0" w:line="240" w:lineRule="auto"/>
        <w:jc w:val="right"/>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Таблица 1 </w:t>
      </w:r>
    </w:p>
    <w:p w14:paraId="792A978C" w14:textId="77777777" w:rsidR="0059042B" w:rsidRPr="0059042B" w:rsidRDefault="0059042B" w:rsidP="0059042B">
      <w:pPr>
        <w:spacing w:after="0" w:line="240" w:lineRule="auto"/>
        <w:jc w:val="right"/>
        <w:rPr>
          <w:rFonts w:ascii="Times New Roman" w:eastAsia="Times New Roman" w:hAnsi="Times New Roman" w:cs="Times New Roman"/>
          <w:sz w:val="28"/>
          <w:szCs w:val="28"/>
          <w:lang w:eastAsia="ru-RU"/>
        </w:rPr>
      </w:pPr>
    </w:p>
    <w:p w14:paraId="7204BF9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Общие критерии оценки положения детей </w:t>
      </w:r>
    </w:p>
    <w:p w14:paraId="3B369C5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w:t>
      </w:r>
    </w:p>
    <w:p w14:paraId="3919382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286"/>
        <w:gridCol w:w="941"/>
        <w:gridCol w:w="942"/>
        <w:gridCol w:w="943"/>
      </w:tblGrid>
      <w:tr w:rsidR="0059042B" w:rsidRPr="0059042B" w14:paraId="4C8A0637" w14:textId="77777777" w:rsidTr="007A0E64">
        <w:trPr>
          <w:tblHeade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178D36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1F7DD9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Показатель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A00A1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53EDB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2024 год </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17810A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 </w:t>
            </w:r>
          </w:p>
        </w:tc>
      </w:tr>
      <w:tr w:rsidR="0059042B" w:rsidRPr="0059042B" w14:paraId="0D5CABD5" w14:textId="77777777" w:rsidTr="007A0E64">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61D4E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Демография </w:t>
            </w:r>
          </w:p>
        </w:tc>
      </w:tr>
      <w:tr w:rsidR="0059042B" w:rsidRPr="0059042B" w14:paraId="1C0CBDA3"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3738CD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1942506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Число детей от 0 до 18 лет (включительно), чел.</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0143B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81 821</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33464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80 202</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4BFF4B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78 054</w:t>
            </w:r>
          </w:p>
        </w:tc>
      </w:tr>
      <w:tr w:rsidR="0059042B" w:rsidRPr="0059042B" w14:paraId="43CFB3FF" w14:textId="77777777" w:rsidTr="007A0E64">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2FD3E3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6ED88FD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Темп роста, </w:t>
            </w:r>
            <w:r w:rsidRPr="0059042B">
              <w:rPr>
                <w:rFonts w:ascii="Times New Roman" w:eastAsia="Times New Roman" w:hAnsi="Times New Roman" w:cs="Times New Roman"/>
                <w:sz w:val="24"/>
                <w:szCs w:val="24"/>
                <w:lang w:val="en-US" w:eastAsia="ru-RU"/>
              </w:rPr>
              <w:t xml:space="preserve">%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512F1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2CECA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124D8A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r>
      <w:tr w:rsidR="0059042B" w:rsidRPr="0059042B" w14:paraId="724EF441" w14:textId="77777777" w:rsidTr="007A0E64">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123920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4ADC4D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Число родившихся, чел. </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64C2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2 588</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732A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2 279</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2BB8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1 837</w:t>
            </w:r>
          </w:p>
        </w:tc>
      </w:tr>
      <w:tr w:rsidR="0059042B" w:rsidRPr="0059042B" w14:paraId="21474962" w14:textId="77777777" w:rsidTr="007A0E64">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59FD46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64852FF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Темп роста,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48D6C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08CE6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871D0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81</w:t>
            </w:r>
          </w:p>
        </w:tc>
      </w:tr>
      <w:tr w:rsidR="0059042B" w:rsidRPr="0059042B" w14:paraId="3F38A5ED" w14:textId="77777777" w:rsidTr="007A0E64">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6D6F3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Здравоохранение </w:t>
            </w:r>
          </w:p>
        </w:tc>
      </w:tr>
      <w:tr w:rsidR="0059042B" w:rsidRPr="0059042B" w14:paraId="567BFEF2" w14:textId="77777777" w:rsidTr="007A0E64">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7B4256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AFD71C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Обращение к врачам амбулаторно-поликлинической помощи (в среднем), раз</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8037E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912CA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0F4B2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r>
      <w:tr w:rsidR="0059042B" w:rsidRPr="0059042B" w14:paraId="67C18DB4" w14:textId="77777777" w:rsidTr="007A0E64">
        <w:trPr>
          <w:jc w:val="center"/>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6DF064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A52333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Удельный вес посещений врачей по поводу заболеваний (дети до 17 лет), %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E8453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46,5</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57A78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66F52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54,6</w:t>
            </w:r>
          </w:p>
        </w:tc>
      </w:tr>
      <w:tr w:rsidR="0059042B" w:rsidRPr="0059042B" w14:paraId="73122C88" w14:textId="77777777" w:rsidTr="007A0E64">
        <w:trPr>
          <w:jc w:val="center"/>
        </w:trPr>
        <w:tc>
          <w:tcPr>
            <w:tcW w:w="1" w:type="pct"/>
            <w:gridSpan w:val="5"/>
            <w:tcBorders>
              <w:top w:val="single" w:sz="4" w:space="0" w:color="auto"/>
              <w:left w:val="single" w:sz="4" w:space="0" w:color="auto"/>
              <w:bottom w:val="single" w:sz="4" w:space="0" w:color="auto"/>
              <w:right w:val="single" w:sz="4" w:space="0" w:color="auto"/>
            </w:tcBorders>
            <w:shd w:val="clear" w:color="auto" w:fill="auto"/>
            <w:hideMark/>
          </w:tcPr>
          <w:p w14:paraId="07661A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Образование </w:t>
            </w:r>
          </w:p>
        </w:tc>
      </w:tr>
      <w:tr w:rsidR="0059042B" w:rsidRPr="0059042B" w14:paraId="1C6565CA"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1B434D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7FFE175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Число воспитанников детских садов, чел.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1D2BF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18 747</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1D16AD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17 204</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0A19D7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15 751</w:t>
            </w:r>
          </w:p>
        </w:tc>
      </w:tr>
      <w:tr w:rsidR="0059042B" w:rsidRPr="0059042B" w14:paraId="790F072B"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78FEAE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5D7686B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Темп роста, </w:t>
            </w:r>
            <w:r w:rsidRPr="0059042B">
              <w:rPr>
                <w:rFonts w:ascii="Times New Roman" w:eastAsia="Times New Roman" w:hAnsi="Times New Roman" w:cs="Times New Roman"/>
                <w:sz w:val="24"/>
                <w:szCs w:val="24"/>
                <w:lang w:val="en-US" w:eastAsia="ru-RU"/>
              </w:rPr>
              <w:t>%</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71A92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16069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2AAE3A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r>
      <w:tr w:rsidR="0059042B" w:rsidRPr="0059042B" w14:paraId="06873859"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5092FF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26177B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Число учащихся в организациях общего образования, чел.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03B99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43 789</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97BB4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43 032</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49D835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41 724</w:t>
            </w:r>
          </w:p>
        </w:tc>
      </w:tr>
      <w:tr w:rsidR="0059042B" w:rsidRPr="0059042B" w14:paraId="70C19F46"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0C89715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0FCD191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Темп роста, %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A48CA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597B6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084597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r>
      <w:tr w:rsidR="0059042B" w:rsidRPr="0059042B" w14:paraId="7E91F198"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4F0825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0690E77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Общее число детей, обучающихся в государственных и муниципальных организациях общего и дошкольного образования, чел., ст. 7 + ст. 9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00CBF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62 536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42555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60 236</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2740DE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57 475</w:t>
            </w:r>
          </w:p>
        </w:tc>
      </w:tr>
      <w:tr w:rsidR="0059042B" w:rsidRPr="0059042B" w14:paraId="26F220EE"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3FEE60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6F5704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процентах от общего количества детей, %, ст. 11 / ст. 1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0E1A0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AC5CC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41319A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w:t>
            </w:r>
          </w:p>
        </w:tc>
      </w:tr>
      <w:tr w:rsidR="0059042B" w:rsidRPr="0059042B" w14:paraId="7F2C0E83"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31E60E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61C6F54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Выпускники 9 классов, поступившие в организации профессионального образования, чел.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8BC88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1 813</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3BFEE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1 794</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551E1C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1 727</w:t>
            </w:r>
          </w:p>
        </w:tc>
      </w:tr>
      <w:tr w:rsidR="0059042B" w:rsidRPr="0059042B" w14:paraId="511A78E4"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5835B6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1FB35A4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Выпускники 11 классов, поступившие в организации профессионального образования, чел.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E9A19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1 713</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8CE2B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1 692</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586FB9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1 724</w:t>
            </w:r>
          </w:p>
        </w:tc>
      </w:tr>
      <w:tr w:rsidR="0059042B" w:rsidRPr="0059042B" w14:paraId="27FE65DC"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7F9CAE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38ED9E5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Учащиеся организаций общего образования, начавшие обучение в организациях профессионального образования, чел., ст. 13 + ст. 14</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EE151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3 526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505E4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3 486</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7E0BDB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3 451</w:t>
            </w:r>
          </w:p>
        </w:tc>
      </w:tr>
      <w:tr w:rsidR="0059042B" w:rsidRPr="0059042B" w14:paraId="658138B2"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659661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55327D6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процентах от общего числа детей, %, ст. 15 / ст.1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0D022F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27D548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3C3F5A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r>
      <w:tr w:rsidR="0059042B" w:rsidRPr="0059042B" w14:paraId="3B31DE3D" w14:textId="77777777" w:rsidTr="007A0E64">
        <w:trPr>
          <w:jc w:val="center"/>
        </w:trPr>
        <w:tc>
          <w:tcPr>
            <w:tcW w:w="1" w:type="pct"/>
            <w:gridSpan w:val="5"/>
            <w:tcBorders>
              <w:top w:val="single" w:sz="4" w:space="0" w:color="auto"/>
              <w:left w:val="single" w:sz="4" w:space="0" w:color="auto"/>
              <w:bottom w:val="single" w:sz="4" w:space="0" w:color="auto"/>
              <w:right w:val="single" w:sz="4" w:space="0" w:color="auto"/>
            </w:tcBorders>
            <w:shd w:val="clear" w:color="auto" w:fill="auto"/>
            <w:hideMark/>
          </w:tcPr>
          <w:p w14:paraId="2968F9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Социальная поддержка </w:t>
            </w:r>
          </w:p>
        </w:tc>
      </w:tr>
      <w:tr w:rsidR="0059042B" w:rsidRPr="0059042B" w14:paraId="3C110C0B"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032792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3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984B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Контингент детей-сирот и детей, оставшихся без попечения родителей, чел.</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50B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1 780</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8855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1 652</w:t>
            </w:r>
          </w:p>
        </w:tc>
        <w:tc>
          <w:tcPr>
            <w:tcW w:w="4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5C2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1 479</w:t>
            </w:r>
          </w:p>
        </w:tc>
      </w:tr>
      <w:tr w:rsidR="0059042B" w:rsidRPr="0059042B" w14:paraId="5FF942C2"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7507D5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488C7DC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процентах от общего числа детей, %, ст. 17 / ст. 1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0C2BF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A3FE4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6034AD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r>
      <w:tr w:rsidR="0059042B" w:rsidRPr="0059042B" w14:paraId="022360B9"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788301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19.</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54D5548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Выявленные безнадзорные несовершеннолетние, чел.</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1918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148</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C48B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135</w:t>
            </w:r>
          </w:p>
        </w:tc>
        <w:tc>
          <w:tcPr>
            <w:tcW w:w="4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389E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w:t>
            </w:r>
          </w:p>
        </w:tc>
      </w:tr>
      <w:tr w:rsidR="0059042B" w:rsidRPr="0059042B" w14:paraId="313B31A0" w14:textId="77777777" w:rsidTr="007A0E64">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hideMark/>
          </w:tcPr>
          <w:p w14:paraId="22423C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3266" w:type="pct"/>
            <w:tcBorders>
              <w:top w:val="single" w:sz="4" w:space="0" w:color="auto"/>
              <w:left w:val="single" w:sz="4" w:space="0" w:color="auto"/>
              <w:bottom w:val="single" w:sz="4" w:space="0" w:color="auto"/>
              <w:right w:val="single" w:sz="4" w:space="0" w:color="auto"/>
            </w:tcBorders>
            <w:shd w:val="clear" w:color="auto" w:fill="auto"/>
            <w:hideMark/>
          </w:tcPr>
          <w:p w14:paraId="6217C32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процентах от общего числа детей, %, ст. 19 / ст. 1 </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4A7B3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0AD3F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416A97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r>
    </w:tbl>
    <w:p w14:paraId="46EB99FF" w14:textId="77777777" w:rsidR="0059042B" w:rsidRPr="0059042B" w:rsidRDefault="0059042B" w:rsidP="0059042B">
      <w:pPr>
        <w:spacing w:after="0" w:line="240" w:lineRule="auto"/>
        <w:ind w:firstLine="709"/>
        <w:jc w:val="center"/>
        <w:rPr>
          <w:rFonts w:ascii="Times New Roman" w:eastAsia="Times New Roman" w:hAnsi="Times New Roman" w:cs="Times New Roman"/>
          <w:sz w:val="28"/>
          <w:szCs w:val="28"/>
        </w:rPr>
      </w:pPr>
    </w:p>
    <w:p w14:paraId="577FA16E"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Анализ сопоставимых показателей за 2023-2025 годы свидетельствует </w:t>
      </w:r>
      <w:r w:rsidRPr="0059042B">
        <w:rPr>
          <w:rFonts w:ascii="Times New Roman" w:eastAsia="Times New Roman" w:hAnsi="Times New Roman" w:cs="Times New Roman"/>
          <w:sz w:val="28"/>
          <w:szCs w:val="28"/>
          <w:lang w:eastAsia="ru-RU"/>
        </w:rPr>
        <w:br/>
        <w:t>о разнонаправленной динамике положения детей в Приднестровской Молдавской Республике.</w:t>
      </w:r>
    </w:p>
    <w:p w14:paraId="5660D1FA"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Наиболее существенной тенденцией является сокращение численности детского населения: количество детей в возрасте до 18 лет снизилось с 81 821 человека в 2023 году до 78 054 человек в 2025 году. Одновременно отмечается устойчивое снижение числа родившихся – с 2 588 до 1 837 детей </w:t>
      </w:r>
      <w:r w:rsidRPr="0059042B">
        <w:rPr>
          <w:rFonts w:ascii="Times New Roman" w:eastAsia="Times New Roman" w:hAnsi="Times New Roman" w:cs="Times New Roman"/>
          <w:sz w:val="28"/>
          <w:szCs w:val="28"/>
          <w:lang w:eastAsia="ru-RU"/>
        </w:rPr>
        <w:br/>
        <w:t xml:space="preserve">за аналогичный период. Таким образом, демографическая ситуация остается одним из основных долгосрочных факторов, влияющих на положение детей </w:t>
      </w:r>
      <w:r w:rsidRPr="0059042B">
        <w:rPr>
          <w:rFonts w:ascii="Times New Roman" w:eastAsia="Times New Roman" w:hAnsi="Times New Roman" w:cs="Times New Roman"/>
          <w:sz w:val="28"/>
          <w:szCs w:val="28"/>
          <w:lang w:eastAsia="ru-RU"/>
        </w:rPr>
        <w:br/>
        <w:t xml:space="preserve">в республике. В сфере здравоохранения среднее количество обращений детей </w:t>
      </w:r>
      <w:r w:rsidRPr="0059042B">
        <w:rPr>
          <w:rFonts w:ascii="Times New Roman" w:eastAsia="Times New Roman" w:hAnsi="Times New Roman" w:cs="Times New Roman"/>
          <w:sz w:val="28"/>
          <w:szCs w:val="28"/>
          <w:lang w:eastAsia="ru-RU"/>
        </w:rPr>
        <w:br/>
        <w:t xml:space="preserve">за амбулаторной медицинской помощью в 2025 году снизилось до 9 обращений в год против 9,7 в 2024 году. Вместе с тем удельный вес посещений врачей </w:t>
      </w:r>
      <w:r w:rsidRPr="0059042B">
        <w:rPr>
          <w:rFonts w:ascii="Times New Roman" w:eastAsia="Times New Roman" w:hAnsi="Times New Roman" w:cs="Times New Roman"/>
          <w:sz w:val="28"/>
          <w:szCs w:val="28"/>
          <w:lang w:eastAsia="ru-RU"/>
        </w:rPr>
        <w:br/>
        <w:t xml:space="preserve">по поводу заболеваний продолжает увеличиваться – с 46,5% в 2023 году </w:t>
      </w:r>
      <w:r w:rsidRPr="0059042B">
        <w:rPr>
          <w:rFonts w:ascii="Times New Roman" w:eastAsia="Times New Roman" w:hAnsi="Times New Roman" w:cs="Times New Roman"/>
          <w:sz w:val="28"/>
          <w:szCs w:val="28"/>
          <w:lang w:eastAsia="ru-RU"/>
        </w:rPr>
        <w:br/>
        <w:t>до 54,6% в 2025 году, что требует дополнительной оценки причин данной динамики.</w:t>
      </w:r>
    </w:p>
    <w:p w14:paraId="5B643591"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сфере образования сокращение численности воспитанников дошкольных организаций и учащихся общеобразовательных организаций </w:t>
      </w:r>
      <w:r w:rsidRPr="0059042B">
        <w:rPr>
          <w:rFonts w:ascii="Times New Roman" w:eastAsia="Times New Roman" w:hAnsi="Times New Roman" w:cs="Times New Roman"/>
          <w:sz w:val="28"/>
          <w:szCs w:val="28"/>
          <w:lang w:eastAsia="ru-RU"/>
        </w:rPr>
        <w:br/>
        <w:t>в значительной степени соответствует общей демографической динамике. При этом доля детей, охваченных государственным и муниципальным дошкольным и общим образованием, снизилась с 76% в 2023 году до 74% в 2025 году. Одновременно доля детей, начинающих обучение в организациях профессионального образования, существенно не изменилась и составила 4,4% в 2025 году против 4,3% в предыдущие годы.</w:t>
      </w:r>
    </w:p>
    <w:p w14:paraId="2E67DC09"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сфере социальной поддержки наблюдается положительная динамика </w:t>
      </w:r>
      <w:r w:rsidRPr="0059042B">
        <w:rPr>
          <w:rFonts w:ascii="Times New Roman" w:eastAsia="Times New Roman" w:hAnsi="Times New Roman" w:cs="Times New Roman"/>
          <w:sz w:val="28"/>
          <w:szCs w:val="28"/>
          <w:lang w:eastAsia="ru-RU"/>
        </w:rPr>
        <w:br/>
        <w:t xml:space="preserve">по численности детей-сирот и детей, оставшихся без попечения родителей: их количество сократилось с 1 780 человек в 2023 году до 1 479 человек в 2025 году, а удельный вес данной категории среди общего числа детей – с 2,2% </w:t>
      </w:r>
      <w:r w:rsidRPr="0059042B">
        <w:rPr>
          <w:rFonts w:ascii="Times New Roman" w:eastAsia="Times New Roman" w:hAnsi="Times New Roman" w:cs="Times New Roman"/>
          <w:sz w:val="28"/>
          <w:szCs w:val="28"/>
          <w:lang w:eastAsia="ru-RU"/>
        </w:rPr>
        <w:br/>
        <w:t>до 1,9%. Численность выявленных безнадзорных несовершеннолетних также имеет тенденцию к снижению – со 148 до 134 человек.</w:t>
      </w:r>
    </w:p>
    <w:p w14:paraId="61710F5F" w14:textId="77777777" w:rsidR="0059042B" w:rsidRPr="0059042B" w:rsidRDefault="0059042B" w:rsidP="0059042B">
      <w:pPr>
        <w:spacing w:after="0" w:line="240" w:lineRule="auto"/>
        <w:ind w:firstLine="709"/>
        <w:jc w:val="center"/>
        <w:rPr>
          <w:rFonts w:ascii="Times New Roman" w:eastAsia="Times New Roman" w:hAnsi="Times New Roman" w:cs="Times New Roman"/>
          <w:sz w:val="28"/>
          <w:szCs w:val="28"/>
          <w:lang w:eastAsia="ru-RU"/>
        </w:rPr>
      </w:pPr>
    </w:p>
    <w:p w14:paraId="4967A20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Основные демографические характеристики</w:t>
      </w:r>
    </w:p>
    <w:p w14:paraId="27BEC8D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5D2AEC9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Важнейшим направлением современной государственной демографической политики является защита прав и интересов детей, сохранение и укрепление физического, нравственного здоровья детей, создание среды, доброжелательной к ребенку. </w:t>
      </w:r>
    </w:p>
    <w:p w14:paraId="52C24D1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Демографические процессы оказывают прямое влияние на характер </w:t>
      </w:r>
      <w:r w:rsidRPr="0059042B">
        <w:rPr>
          <w:rFonts w:ascii="Times New Roman" w:eastAsia="Times New Roman" w:hAnsi="Times New Roman" w:cs="Times New Roman"/>
          <w:sz w:val="28"/>
          <w:szCs w:val="28"/>
          <w:lang w:eastAsia="ru-RU"/>
        </w:rPr>
        <w:br/>
        <w:t xml:space="preserve">и параметры перспективной семейной политики в республике. </w:t>
      </w:r>
    </w:p>
    <w:p w14:paraId="03136F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Расчетная численность детского населения республики от 0 до 18 лет включительно по состоянию на 1 января 2026 года составила 78 054 человека, </w:t>
      </w:r>
      <w:r w:rsidRPr="0059042B">
        <w:rPr>
          <w:rFonts w:ascii="Times New Roman" w:eastAsia="Times New Roman" w:hAnsi="Times New Roman" w:cs="Times New Roman"/>
          <w:sz w:val="28"/>
          <w:szCs w:val="28"/>
          <w:lang w:eastAsia="ru-RU"/>
        </w:rPr>
        <w:lastRenderedPageBreak/>
        <w:t xml:space="preserve">что на 2 148 (2,7 процента (далее – %)) человек меньше, чем на 1 января </w:t>
      </w:r>
      <w:r w:rsidRPr="0059042B">
        <w:rPr>
          <w:rFonts w:ascii="Times New Roman" w:eastAsia="Times New Roman" w:hAnsi="Times New Roman" w:cs="Times New Roman"/>
          <w:sz w:val="28"/>
          <w:szCs w:val="28"/>
          <w:lang w:eastAsia="ru-RU"/>
        </w:rPr>
        <w:br/>
        <w:t>2025 года (80 202 человека).</w:t>
      </w:r>
    </w:p>
    <w:p w14:paraId="1BAC318C"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w:t>
      </w:r>
    </w:p>
    <w:p w14:paraId="37F584DB"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0F68A7E"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Расчетная численность населения</w:t>
      </w:r>
    </w:p>
    <w:p w14:paraId="6D2BE1CE"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(человек)</w:t>
      </w:r>
    </w:p>
    <w:tbl>
      <w:tblPr>
        <w:tblW w:w="963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3"/>
        <w:gridCol w:w="1321"/>
        <w:gridCol w:w="1321"/>
        <w:gridCol w:w="1321"/>
        <w:gridCol w:w="1321"/>
      </w:tblGrid>
      <w:tr w:rsidR="0059042B" w:rsidRPr="0059042B" w14:paraId="4344C060" w14:textId="77777777" w:rsidTr="007A0E64">
        <w:tc>
          <w:tcPr>
            <w:tcW w:w="4537" w:type="dxa"/>
            <w:tcBorders>
              <w:top w:val="single" w:sz="4" w:space="0" w:color="000000"/>
              <w:left w:val="single" w:sz="4" w:space="0" w:color="000000"/>
              <w:bottom w:val="single" w:sz="4" w:space="0" w:color="000000"/>
              <w:right w:val="single" w:sz="4" w:space="0" w:color="000000"/>
            </w:tcBorders>
          </w:tcPr>
          <w:p w14:paraId="47829A7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275" w:type="dxa"/>
            <w:tcBorders>
              <w:top w:val="single" w:sz="4" w:space="0" w:color="000000"/>
              <w:left w:val="single" w:sz="4" w:space="0" w:color="000000"/>
              <w:bottom w:val="single" w:sz="4" w:space="0" w:color="000000"/>
              <w:right w:val="single" w:sz="4" w:space="0" w:color="000000"/>
            </w:tcBorders>
            <w:hideMark/>
          </w:tcPr>
          <w:p w14:paraId="786CA0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состоянию на 1 января 2023</w:t>
            </w:r>
          </w:p>
        </w:tc>
        <w:tc>
          <w:tcPr>
            <w:tcW w:w="1275" w:type="dxa"/>
            <w:tcBorders>
              <w:top w:val="single" w:sz="4" w:space="0" w:color="000000"/>
              <w:left w:val="single" w:sz="4" w:space="0" w:color="000000"/>
              <w:bottom w:val="single" w:sz="4" w:space="0" w:color="000000"/>
              <w:right w:val="single" w:sz="4" w:space="0" w:color="000000"/>
            </w:tcBorders>
            <w:hideMark/>
          </w:tcPr>
          <w:p w14:paraId="7A4982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состоянию</w:t>
            </w:r>
          </w:p>
          <w:p w14:paraId="712A57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1 января 2024</w:t>
            </w:r>
          </w:p>
        </w:tc>
        <w:tc>
          <w:tcPr>
            <w:tcW w:w="1275" w:type="dxa"/>
            <w:tcBorders>
              <w:top w:val="single" w:sz="4" w:space="0" w:color="000000"/>
              <w:left w:val="single" w:sz="4" w:space="0" w:color="000000"/>
              <w:bottom w:val="single" w:sz="4" w:space="0" w:color="000000"/>
              <w:right w:val="single" w:sz="4" w:space="0" w:color="000000"/>
            </w:tcBorders>
            <w:hideMark/>
          </w:tcPr>
          <w:p w14:paraId="006A6E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состоянию</w:t>
            </w:r>
          </w:p>
          <w:p w14:paraId="0E17A7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1 января 2025</w:t>
            </w:r>
          </w:p>
        </w:tc>
        <w:tc>
          <w:tcPr>
            <w:tcW w:w="1275" w:type="dxa"/>
            <w:tcBorders>
              <w:top w:val="single" w:sz="4" w:space="0" w:color="000000"/>
              <w:left w:val="single" w:sz="4" w:space="0" w:color="000000"/>
              <w:bottom w:val="single" w:sz="4" w:space="0" w:color="000000"/>
              <w:right w:val="single" w:sz="4" w:space="0" w:color="000000"/>
            </w:tcBorders>
            <w:hideMark/>
          </w:tcPr>
          <w:p w14:paraId="3C8911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состоянию</w:t>
            </w:r>
          </w:p>
          <w:p w14:paraId="7182D5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1 января 2026</w:t>
            </w:r>
          </w:p>
        </w:tc>
      </w:tr>
      <w:tr w:rsidR="0059042B" w:rsidRPr="0059042B" w14:paraId="059B6572" w14:textId="77777777" w:rsidTr="007A0E64">
        <w:tc>
          <w:tcPr>
            <w:tcW w:w="4537" w:type="dxa"/>
            <w:tcBorders>
              <w:top w:val="single" w:sz="4" w:space="0" w:color="000000"/>
              <w:left w:val="single" w:sz="4" w:space="0" w:color="000000"/>
              <w:bottom w:val="single" w:sz="4" w:space="0" w:color="000000"/>
              <w:right w:val="single" w:sz="4" w:space="0" w:color="000000"/>
            </w:tcBorders>
            <w:vAlign w:val="bottom"/>
            <w:hideMark/>
          </w:tcPr>
          <w:p w14:paraId="3F9503E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Численность населения</w:t>
            </w:r>
          </w:p>
        </w:tc>
        <w:tc>
          <w:tcPr>
            <w:tcW w:w="1275" w:type="dxa"/>
            <w:tcBorders>
              <w:top w:val="single" w:sz="4" w:space="0" w:color="000000"/>
              <w:left w:val="single" w:sz="4" w:space="0" w:color="000000"/>
              <w:bottom w:val="single" w:sz="4" w:space="0" w:color="000000"/>
              <w:right w:val="single" w:sz="4" w:space="0" w:color="000000"/>
            </w:tcBorders>
            <w:hideMark/>
          </w:tcPr>
          <w:p w14:paraId="52C3BD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459 782</w:t>
            </w:r>
          </w:p>
        </w:tc>
        <w:tc>
          <w:tcPr>
            <w:tcW w:w="1275" w:type="dxa"/>
            <w:tcBorders>
              <w:top w:val="single" w:sz="4" w:space="0" w:color="000000"/>
              <w:left w:val="single" w:sz="4" w:space="0" w:color="000000"/>
              <w:bottom w:val="single" w:sz="4" w:space="0" w:color="000000"/>
              <w:right w:val="single" w:sz="4" w:space="0" w:color="000000"/>
            </w:tcBorders>
            <w:hideMark/>
          </w:tcPr>
          <w:p w14:paraId="3A52C9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455 741</w:t>
            </w:r>
          </w:p>
        </w:tc>
        <w:tc>
          <w:tcPr>
            <w:tcW w:w="1275" w:type="dxa"/>
            <w:tcBorders>
              <w:top w:val="single" w:sz="4" w:space="0" w:color="000000"/>
              <w:left w:val="single" w:sz="4" w:space="0" w:color="000000"/>
              <w:bottom w:val="single" w:sz="4" w:space="0" w:color="000000"/>
              <w:right w:val="single" w:sz="4" w:space="0" w:color="000000"/>
            </w:tcBorders>
            <w:hideMark/>
          </w:tcPr>
          <w:p w14:paraId="14F836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451 644</w:t>
            </w:r>
          </w:p>
        </w:tc>
        <w:tc>
          <w:tcPr>
            <w:tcW w:w="1275" w:type="dxa"/>
            <w:tcBorders>
              <w:top w:val="single" w:sz="4" w:space="0" w:color="000000"/>
              <w:left w:val="single" w:sz="4" w:space="0" w:color="000000"/>
              <w:bottom w:val="single" w:sz="4" w:space="0" w:color="000000"/>
              <w:right w:val="single" w:sz="4" w:space="0" w:color="000000"/>
            </w:tcBorders>
            <w:hideMark/>
          </w:tcPr>
          <w:p w14:paraId="115504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447 329</w:t>
            </w:r>
          </w:p>
        </w:tc>
      </w:tr>
      <w:tr w:rsidR="0059042B" w:rsidRPr="0059042B" w14:paraId="634DFD41" w14:textId="77777777" w:rsidTr="007A0E64">
        <w:tc>
          <w:tcPr>
            <w:tcW w:w="4537" w:type="dxa"/>
            <w:tcBorders>
              <w:top w:val="single" w:sz="4" w:space="0" w:color="000000"/>
              <w:left w:val="single" w:sz="4" w:space="0" w:color="000000"/>
              <w:bottom w:val="single" w:sz="4" w:space="0" w:color="000000"/>
              <w:right w:val="single" w:sz="4" w:space="0" w:color="000000"/>
            </w:tcBorders>
            <w:vAlign w:val="bottom"/>
            <w:hideMark/>
          </w:tcPr>
          <w:p w14:paraId="358F74F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Число детей от 0 до 18 лет (включительно)</w:t>
            </w:r>
          </w:p>
        </w:tc>
        <w:tc>
          <w:tcPr>
            <w:tcW w:w="1275" w:type="dxa"/>
            <w:tcBorders>
              <w:top w:val="single" w:sz="4" w:space="0" w:color="000000"/>
              <w:left w:val="single" w:sz="4" w:space="0" w:color="000000"/>
              <w:bottom w:val="single" w:sz="4" w:space="0" w:color="000000"/>
              <w:right w:val="single" w:sz="4" w:space="0" w:color="000000"/>
            </w:tcBorders>
            <w:hideMark/>
          </w:tcPr>
          <w:p w14:paraId="5B863A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83 146</w:t>
            </w:r>
          </w:p>
        </w:tc>
        <w:tc>
          <w:tcPr>
            <w:tcW w:w="1275" w:type="dxa"/>
            <w:tcBorders>
              <w:top w:val="single" w:sz="4" w:space="0" w:color="000000"/>
              <w:left w:val="single" w:sz="4" w:space="0" w:color="000000"/>
              <w:bottom w:val="single" w:sz="4" w:space="0" w:color="000000"/>
              <w:right w:val="single" w:sz="4" w:space="0" w:color="000000"/>
            </w:tcBorders>
            <w:hideMark/>
          </w:tcPr>
          <w:p w14:paraId="476D48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81 821</w:t>
            </w:r>
          </w:p>
        </w:tc>
        <w:tc>
          <w:tcPr>
            <w:tcW w:w="1275" w:type="dxa"/>
            <w:tcBorders>
              <w:top w:val="single" w:sz="4" w:space="0" w:color="000000"/>
              <w:left w:val="single" w:sz="4" w:space="0" w:color="000000"/>
              <w:bottom w:val="single" w:sz="4" w:space="0" w:color="000000"/>
              <w:right w:val="single" w:sz="4" w:space="0" w:color="000000"/>
            </w:tcBorders>
            <w:hideMark/>
          </w:tcPr>
          <w:p w14:paraId="46740F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80 202</w:t>
            </w:r>
          </w:p>
        </w:tc>
        <w:tc>
          <w:tcPr>
            <w:tcW w:w="1275" w:type="dxa"/>
            <w:tcBorders>
              <w:top w:val="single" w:sz="4" w:space="0" w:color="000000"/>
              <w:left w:val="single" w:sz="4" w:space="0" w:color="000000"/>
              <w:bottom w:val="single" w:sz="4" w:space="0" w:color="000000"/>
              <w:right w:val="single" w:sz="4" w:space="0" w:color="000000"/>
            </w:tcBorders>
            <w:hideMark/>
          </w:tcPr>
          <w:p w14:paraId="6D8A07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78 054</w:t>
            </w:r>
          </w:p>
        </w:tc>
      </w:tr>
    </w:tbl>
    <w:p w14:paraId="41F9A55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rPr>
      </w:pPr>
    </w:p>
    <w:p w14:paraId="2147F43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 республике родилось живыми 1 837 детей, что на 442 (19,4%) новорожденных меньше, чем в 2024 году.</w:t>
      </w:r>
    </w:p>
    <w:p w14:paraId="606F8E28"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Таблица № 3 </w:t>
      </w:r>
    </w:p>
    <w:p w14:paraId="32AD81A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4552C2F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Естественное движение населения</w:t>
      </w:r>
    </w:p>
    <w:p w14:paraId="130DA65E"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(человек)</w:t>
      </w:r>
    </w:p>
    <w:tbl>
      <w:tblPr>
        <w:tblW w:w="963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027"/>
        <w:gridCol w:w="1027"/>
        <w:gridCol w:w="1027"/>
        <w:gridCol w:w="1027"/>
      </w:tblGrid>
      <w:tr w:rsidR="0059042B" w:rsidRPr="0059042B" w14:paraId="778CC7F3" w14:textId="77777777" w:rsidTr="007A0E64">
        <w:tc>
          <w:tcPr>
            <w:tcW w:w="5529" w:type="dxa"/>
            <w:tcBorders>
              <w:top w:val="single" w:sz="4" w:space="0" w:color="000000"/>
              <w:left w:val="single" w:sz="4" w:space="0" w:color="000000"/>
              <w:bottom w:val="single" w:sz="4" w:space="0" w:color="000000"/>
              <w:right w:val="single" w:sz="4" w:space="0" w:color="000000"/>
            </w:tcBorders>
            <w:vAlign w:val="bottom"/>
          </w:tcPr>
          <w:p w14:paraId="0DB41F9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522BD9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773411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239FE7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487625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57D3CA86" w14:textId="77777777" w:rsidTr="007A0E64">
        <w:tc>
          <w:tcPr>
            <w:tcW w:w="5529" w:type="dxa"/>
            <w:tcBorders>
              <w:top w:val="single" w:sz="4" w:space="0" w:color="000000"/>
              <w:left w:val="single" w:sz="4" w:space="0" w:color="000000"/>
              <w:bottom w:val="single" w:sz="4" w:space="0" w:color="000000"/>
              <w:right w:val="single" w:sz="4" w:space="0" w:color="000000"/>
            </w:tcBorders>
            <w:vAlign w:val="bottom"/>
            <w:hideMark/>
          </w:tcPr>
          <w:p w14:paraId="6EDFBB0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Родившиеся живыми</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1816B7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2 820</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3A9855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2 588</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010D57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2 279</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77ECF0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1 837</w:t>
            </w:r>
          </w:p>
        </w:tc>
      </w:tr>
      <w:tr w:rsidR="0059042B" w:rsidRPr="0059042B" w14:paraId="0DAE8617" w14:textId="77777777" w:rsidTr="007A0E64">
        <w:tc>
          <w:tcPr>
            <w:tcW w:w="5529" w:type="dxa"/>
            <w:tcBorders>
              <w:top w:val="single" w:sz="4" w:space="0" w:color="000000"/>
              <w:left w:val="single" w:sz="4" w:space="0" w:color="000000"/>
              <w:bottom w:val="single" w:sz="4" w:space="0" w:color="000000"/>
              <w:right w:val="single" w:sz="4" w:space="0" w:color="000000"/>
            </w:tcBorders>
            <w:vAlign w:val="bottom"/>
            <w:hideMark/>
          </w:tcPr>
          <w:p w14:paraId="730D628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Умершие, из них:</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6388B0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6 518</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0DF93C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6 170</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2D87A6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5 946</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480F4A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5 850</w:t>
            </w:r>
          </w:p>
        </w:tc>
      </w:tr>
      <w:tr w:rsidR="0059042B" w:rsidRPr="0059042B" w14:paraId="20E13AE5" w14:textId="77777777" w:rsidTr="007A0E64">
        <w:tc>
          <w:tcPr>
            <w:tcW w:w="5529" w:type="dxa"/>
            <w:tcBorders>
              <w:top w:val="single" w:sz="4" w:space="0" w:color="000000"/>
              <w:left w:val="single" w:sz="4" w:space="0" w:color="000000"/>
              <w:bottom w:val="single" w:sz="4" w:space="0" w:color="000000"/>
              <w:right w:val="single" w:sz="4" w:space="0" w:color="000000"/>
            </w:tcBorders>
            <w:vAlign w:val="bottom"/>
            <w:hideMark/>
          </w:tcPr>
          <w:p w14:paraId="7B5AC90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дети в возрасте до 1 года</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64DF76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6BD890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6E1969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5FE9A1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r>
      <w:tr w:rsidR="0059042B" w:rsidRPr="0059042B" w14:paraId="2BC7359B" w14:textId="77777777" w:rsidTr="007A0E64">
        <w:tc>
          <w:tcPr>
            <w:tcW w:w="5529" w:type="dxa"/>
            <w:tcBorders>
              <w:top w:val="single" w:sz="4" w:space="0" w:color="000000"/>
              <w:left w:val="single" w:sz="4" w:space="0" w:color="000000"/>
              <w:bottom w:val="single" w:sz="4" w:space="0" w:color="000000"/>
              <w:right w:val="single" w:sz="4" w:space="0" w:color="000000"/>
            </w:tcBorders>
            <w:vAlign w:val="bottom"/>
            <w:hideMark/>
          </w:tcPr>
          <w:p w14:paraId="7B9D143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Естественная убыль (прирост) населения</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541C94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-3 698</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6768F1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-3 582</w:t>
            </w:r>
          </w:p>
        </w:tc>
        <w:tc>
          <w:tcPr>
            <w:tcW w:w="1027" w:type="dxa"/>
            <w:tcBorders>
              <w:top w:val="single" w:sz="4" w:space="0" w:color="000000"/>
              <w:left w:val="single" w:sz="4" w:space="0" w:color="000000"/>
              <w:bottom w:val="single" w:sz="4" w:space="0" w:color="000000"/>
              <w:right w:val="single" w:sz="4" w:space="0" w:color="000000"/>
            </w:tcBorders>
            <w:vAlign w:val="center"/>
            <w:hideMark/>
          </w:tcPr>
          <w:p w14:paraId="4011CE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-3 667</w:t>
            </w:r>
          </w:p>
        </w:tc>
        <w:tc>
          <w:tcPr>
            <w:tcW w:w="1027" w:type="dxa"/>
            <w:tcBorders>
              <w:top w:val="single" w:sz="4" w:space="0" w:color="000000"/>
              <w:left w:val="single" w:sz="4" w:space="0" w:color="000000"/>
              <w:bottom w:val="single" w:sz="4" w:space="0" w:color="000000"/>
              <w:right w:val="single" w:sz="4" w:space="0" w:color="000000"/>
            </w:tcBorders>
            <w:vAlign w:val="bottom"/>
            <w:hideMark/>
          </w:tcPr>
          <w:p w14:paraId="061D44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-4 013</w:t>
            </w:r>
          </w:p>
        </w:tc>
      </w:tr>
    </w:tbl>
    <w:p w14:paraId="14604138"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4BB2C6E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Общий коэффициент рождаемости по республике за 2025 год составил 4,1%.</w:t>
      </w:r>
    </w:p>
    <w:p w14:paraId="24846EC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Самый высокий показатель, превышающий среднереспубликанский уровень, отмечен в городе Тирасполе (5,3). Низкий показатель рождаемости отмечен в городе </w:t>
      </w:r>
      <w:proofErr w:type="spellStart"/>
      <w:r w:rsidRPr="0059042B">
        <w:rPr>
          <w:rFonts w:ascii="Times New Roman" w:eastAsia="Times New Roman" w:hAnsi="Times New Roman" w:cs="Times New Roman"/>
          <w:sz w:val="28"/>
          <w:szCs w:val="28"/>
          <w:lang w:eastAsia="ru-RU"/>
        </w:rPr>
        <w:t>Днестровске</w:t>
      </w:r>
      <w:proofErr w:type="spellEnd"/>
      <w:r w:rsidRPr="0059042B">
        <w:rPr>
          <w:rFonts w:ascii="Times New Roman" w:eastAsia="Times New Roman" w:hAnsi="Times New Roman" w:cs="Times New Roman"/>
          <w:sz w:val="28"/>
          <w:szCs w:val="28"/>
          <w:lang w:eastAsia="ru-RU"/>
        </w:rPr>
        <w:t xml:space="preserve"> (2,9), Каменском районе (3,0) и Дубоссарском районе (3,1).</w:t>
      </w:r>
    </w:p>
    <w:p w14:paraId="079B3F69"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Таблица № 4 </w:t>
      </w:r>
    </w:p>
    <w:p w14:paraId="69DC549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44A52C1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Общий коэффициент рождаемости</w:t>
      </w:r>
    </w:p>
    <w:p w14:paraId="0F988FE0"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(промилле, %)</w:t>
      </w: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4"/>
        <w:gridCol w:w="1134"/>
        <w:gridCol w:w="1134"/>
        <w:gridCol w:w="1134"/>
        <w:gridCol w:w="1134"/>
      </w:tblGrid>
      <w:tr w:rsidR="0059042B" w:rsidRPr="0059042B" w14:paraId="5E53895D" w14:textId="77777777" w:rsidTr="007A0E64">
        <w:tc>
          <w:tcPr>
            <w:tcW w:w="5104" w:type="dxa"/>
            <w:tcBorders>
              <w:top w:val="single" w:sz="4" w:space="0" w:color="000000"/>
              <w:left w:val="single" w:sz="4" w:space="0" w:color="000000"/>
              <w:bottom w:val="single" w:sz="4" w:space="0" w:color="000000"/>
              <w:right w:val="single" w:sz="4" w:space="0" w:color="000000"/>
            </w:tcBorders>
          </w:tcPr>
          <w:p w14:paraId="6AD435F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279B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7601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31AD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DFFF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309B0F7A"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45C9B0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7368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6E23B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5DBF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7B55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r>
      <w:tr w:rsidR="0059042B" w:rsidRPr="0059042B" w14:paraId="22A03C22"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47AD9AA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Тирасполь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11EE2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E921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70C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8BFE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w:t>
            </w:r>
          </w:p>
        </w:tc>
      </w:tr>
      <w:tr w:rsidR="0059042B" w:rsidRPr="0059042B" w14:paraId="3B0030C0"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782FB49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Днестровск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3040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51C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F2E0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95704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r>
      <w:tr w:rsidR="0059042B" w:rsidRPr="0059042B" w14:paraId="78E33DA9"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115B060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01F6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4A53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6F67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E8FA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r>
      <w:tr w:rsidR="0059042B" w:rsidRPr="0059042B" w14:paraId="4AA9A4F9"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40C17A6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Слободзея и Слободзейский район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826F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EF16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4EF0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6CD1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r>
      <w:tr w:rsidR="0059042B" w:rsidRPr="0059042B" w14:paraId="4CA68946"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692AAE6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Григориополь и </w:t>
            </w: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71D6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661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1FE8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17E4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5F53A13A"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2BED1CC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Дубоссары и Дубоссарский район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7673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4695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D9E2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CE09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r>
      <w:tr w:rsidR="0059042B" w:rsidRPr="0059042B" w14:paraId="5020916A"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265D1C1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Рыбница и </w:t>
            </w: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0A84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8B0C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67B1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18D1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57E8124B" w14:textId="77777777" w:rsidTr="007A0E64">
        <w:tc>
          <w:tcPr>
            <w:tcW w:w="5104" w:type="dxa"/>
            <w:tcBorders>
              <w:top w:val="single" w:sz="4" w:space="0" w:color="000000"/>
              <w:left w:val="single" w:sz="4" w:space="0" w:color="000000"/>
              <w:bottom w:val="single" w:sz="4" w:space="0" w:color="000000"/>
              <w:right w:val="single" w:sz="4" w:space="0" w:color="000000"/>
            </w:tcBorders>
            <w:vAlign w:val="bottom"/>
            <w:hideMark/>
          </w:tcPr>
          <w:p w14:paraId="0C77717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Каменка и Каменский район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47BF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78A4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5CA8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AEFB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r>
    </w:tbl>
    <w:p w14:paraId="7D12B29D"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515B3C6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Младенческая смертность детей в возрасте до 1 года за 2025 год составила 7 детей, что на 16 детей (369,6%) меньше, чем в 2024 году. Основными причинами в структуре младенческой смертности являются:</w:t>
      </w:r>
    </w:p>
    <w:p w14:paraId="34290F9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состояния, возникшие в перинатальном периоде, – 4 случая;</w:t>
      </w:r>
    </w:p>
    <w:p w14:paraId="2646E07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врожденные аномалии – 1 случай;</w:t>
      </w:r>
    </w:p>
    <w:p w14:paraId="081E88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несчастные случаи, отравления, травмы – 2 случая.</w:t>
      </w:r>
    </w:p>
    <w:p w14:paraId="1654667B"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3EEC478A"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w:t>
      </w:r>
    </w:p>
    <w:p w14:paraId="09813E38"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3E3CAFF4"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Младенческая смертность по причинам смерти</w:t>
      </w:r>
    </w:p>
    <w:p w14:paraId="3936F3A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63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4"/>
        <w:gridCol w:w="993"/>
        <w:gridCol w:w="991"/>
        <w:gridCol w:w="991"/>
        <w:gridCol w:w="991"/>
      </w:tblGrid>
      <w:tr w:rsidR="0059042B" w:rsidRPr="0059042B" w14:paraId="6A9C3C70" w14:textId="77777777" w:rsidTr="007A0E64">
        <w:tc>
          <w:tcPr>
            <w:tcW w:w="5667" w:type="dxa"/>
            <w:vMerge w:val="restart"/>
            <w:tcBorders>
              <w:top w:val="single" w:sz="4" w:space="0" w:color="000000"/>
              <w:left w:val="single" w:sz="4" w:space="0" w:color="000000"/>
              <w:bottom w:val="single" w:sz="4" w:space="0" w:color="000000"/>
              <w:right w:val="single" w:sz="4" w:space="0" w:color="000000"/>
            </w:tcBorders>
            <w:vAlign w:val="center"/>
            <w:hideMark/>
          </w:tcPr>
          <w:p w14:paraId="0C2E9A4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Причины смерти</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72E231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Число умерших, человек</w:t>
            </w:r>
          </w:p>
        </w:tc>
      </w:tr>
      <w:tr w:rsidR="0059042B" w:rsidRPr="0059042B" w14:paraId="16EEC25D" w14:textId="77777777" w:rsidTr="007A0E64">
        <w:tc>
          <w:tcPr>
            <w:tcW w:w="5667" w:type="dxa"/>
            <w:vMerge/>
            <w:tcBorders>
              <w:top w:val="single" w:sz="4" w:space="0" w:color="000000"/>
              <w:left w:val="single" w:sz="4" w:space="0" w:color="000000"/>
              <w:bottom w:val="single" w:sz="4" w:space="0" w:color="000000"/>
              <w:right w:val="single" w:sz="4" w:space="0" w:color="000000"/>
            </w:tcBorders>
            <w:vAlign w:val="center"/>
            <w:hideMark/>
          </w:tcPr>
          <w:p w14:paraId="06C787D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FB39701" w14:textId="77777777" w:rsidR="0059042B" w:rsidRPr="0059042B" w:rsidRDefault="0059042B" w:rsidP="0059042B">
            <w:pPr>
              <w:spacing w:after="0" w:line="240" w:lineRule="auto"/>
              <w:ind w:left="-76" w:right="-14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7B4CEEB" w14:textId="77777777" w:rsidR="0059042B" w:rsidRPr="0059042B" w:rsidRDefault="0059042B" w:rsidP="0059042B">
            <w:pPr>
              <w:spacing w:after="0" w:line="240" w:lineRule="auto"/>
              <w:ind w:left="-76" w:right="-14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72C0C6" w14:textId="77777777" w:rsidR="0059042B" w:rsidRPr="0059042B" w:rsidRDefault="0059042B" w:rsidP="0059042B">
            <w:pPr>
              <w:spacing w:after="0" w:line="240" w:lineRule="auto"/>
              <w:ind w:left="-76" w:right="-14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35A36A2" w14:textId="77777777" w:rsidR="0059042B" w:rsidRPr="0059042B" w:rsidRDefault="0059042B" w:rsidP="0059042B">
            <w:pPr>
              <w:spacing w:after="0" w:line="240" w:lineRule="auto"/>
              <w:ind w:left="-76" w:right="-14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7F47A8FC"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60A337A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Умершие от всех причин, в том числе от:</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709A37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992" w:type="dxa"/>
            <w:tcBorders>
              <w:top w:val="single" w:sz="4" w:space="0" w:color="000000"/>
              <w:left w:val="single" w:sz="4" w:space="0" w:color="000000"/>
              <w:bottom w:val="single" w:sz="4" w:space="0" w:color="000000"/>
              <w:right w:val="single" w:sz="4" w:space="0" w:color="000000"/>
            </w:tcBorders>
            <w:hideMark/>
          </w:tcPr>
          <w:p w14:paraId="674F96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992" w:type="dxa"/>
            <w:tcBorders>
              <w:top w:val="single" w:sz="4" w:space="0" w:color="000000"/>
              <w:left w:val="single" w:sz="4" w:space="0" w:color="000000"/>
              <w:bottom w:val="single" w:sz="4" w:space="0" w:color="000000"/>
              <w:right w:val="single" w:sz="4" w:space="0" w:color="000000"/>
            </w:tcBorders>
            <w:hideMark/>
          </w:tcPr>
          <w:p w14:paraId="73606D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992" w:type="dxa"/>
            <w:tcBorders>
              <w:top w:val="single" w:sz="4" w:space="0" w:color="000000"/>
              <w:left w:val="single" w:sz="4" w:space="0" w:color="000000"/>
              <w:bottom w:val="single" w:sz="4" w:space="0" w:color="000000"/>
              <w:right w:val="single" w:sz="4" w:space="0" w:color="000000"/>
            </w:tcBorders>
            <w:hideMark/>
          </w:tcPr>
          <w:p w14:paraId="555029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r>
      <w:tr w:rsidR="0059042B" w:rsidRPr="0059042B" w14:paraId="448E8B87"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7B2ADA5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кишечных инфекций</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3607DD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6C3AF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7C2201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3FA1FD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2AA759D"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2B8B892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сепсиса</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231A09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38E25C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F14E2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3F2FAA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0BFC9ACD"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006EC33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других инфекционных и паразитарных болезней</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344474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414718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F828D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2E7CFC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5071DE98"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74CB640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гриппа, ОРЗ, пневмонии</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39C8DA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97238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DFD29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43355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DE607A5"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3B7548D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других болезней органов дыхания</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1D78D9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402A58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337FDB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4B1E8B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517BC81"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2CC02C6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болезней органов пищеварения</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6374D8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14B087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35984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2C3555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B644701"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4AA768C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врожденных аномалий</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136C1B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3579EC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216C60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5C4D67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23AEAF47"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5104DEE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состояний, возникших в перинатальном периоде</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42E859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6C605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5D50C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95602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r>
      <w:tr w:rsidR="0059042B" w:rsidRPr="0059042B" w14:paraId="6D526448"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7F870EC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прочих болезней</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7B4E0B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7C25DE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53E429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731E52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C1C2667" w14:textId="77777777" w:rsidTr="007A0E64">
        <w:tc>
          <w:tcPr>
            <w:tcW w:w="5667" w:type="dxa"/>
            <w:tcBorders>
              <w:top w:val="single" w:sz="4" w:space="0" w:color="000000"/>
              <w:left w:val="single" w:sz="4" w:space="0" w:color="000000"/>
              <w:bottom w:val="single" w:sz="4" w:space="0" w:color="000000"/>
              <w:right w:val="single" w:sz="4" w:space="0" w:color="000000"/>
            </w:tcBorders>
            <w:vAlign w:val="bottom"/>
            <w:hideMark/>
          </w:tcPr>
          <w:p w14:paraId="0CDE15A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несчастных случаев, отравлений, травм</w:t>
            </w:r>
          </w:p>
        </w:tc>
        <w:tc>
          <w:tcPr>
            <w:tcW w:w="993" w:type="dxa"/>
            <w:tcBorders>
              <w:top w:val="single" w:sz="4" w:space="0" w:color="000000"/>
              <w:left w:val="single" w:sz="4" w:space="0" w:color="000000"/>
              <w:bottom w:val="single" w:sz="4" w:space="0" w:color="000000"/>
              <w:right w:val="single" w:sz="4" w:space="0" w:color="000000"/>
            </w:tcBorders>
            <w:vAlign w:val="bottom"/>
            <w:hideMark/>
          </w:tcPr>
          <w:p w14:paraId="3EF210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76333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63C1C5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92" w:type="dxa"/>
            <w:tcBorders>
              <w:top w:val="single" w:sz="4" w:space="0" w:color="000000"/>
              <w:left w:val="single" w:sz="4" w:space="0" w:color="000000"/>
              <w:bottom w:val="single" w:sz="4" w:space="0" w:color="000000"/>
              <w:right w:val="single" w:sz="4" w:space="0" w:color="000000"/>
            </w:tcBorders>
            <w:vAlign w:val="bottom"/>
            <w:hideMark/>
          </w:tcPr>
          <w:p w14:paraId="1BCCD5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bl>
    <w:p w14:paraId="7EF9F037"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5581740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Миграционная убыль населения за 2025 год составила 302 человека </w:t>
      </w:r>
      <w:r w:rsidRPr="0059042B">
        <w:rPr>
          <w:rFonts w:ascii="Times New Roman" w:eastAsia="Times New Roman" w:hAnsi="Times New Roman" w:cs="Times New Roman"/>
          <w:sz w:val="28"/>
          <w:szCs w:val="28"/>
          <w:lang w:eastAsia="ru-RU"/>
        </w:rPr>
        <w:br/>
        <w:t xml:space="preserve">(за 2024 год убыль населения – 430 человек). </w:t>
      </w:r>
    </w:p>
    <w:p w14:paraId="624D08B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Число прибывших в республику составило 12 146 человек (97,7% к числу прибывших в 2024 году), из них детей моложе 16 лет – 3 226 человек (26,6% </w:t>
      </w:r>
      <w:r w:rsidRPr="0059042B">
        <w:rPr>
          <w:rFonts w:ascii="Times New Roman" w:eastAsia="Times New Roman" w:hAnsi="Times New Roman" w:cs="Times New Roman"/>
          <w:sz w:val="28"/>
          <w:szCs w:val="28"/>
          <w:lang w:eastAsia="ru-RU"/>
        </w:rPr>
        <w:br/>
        <w:t xml:space="preserve">от общего числа прибывших). </w:t>
      </w:r>
    </w:p>
    <w:p w14:paraId="4054E61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Число убывших за 2025 год составило 12 448 человек (96,8% от числа убывших в 2024 году), из них детей моложе 16 лет – 2 840 человек (22,8% </w:t>
      </w:r>
      <w:r w:rsidRPr="0059042B">
        <w:rPr>
          <w:rFonts w:ascii="Times New Roman" w:eastAsia="Times New Roman" w:hAnsi="Times New Roman" w:cs="Times New Roman"/>
          <w:sz w:val="28"/>
          <w:szCs w:val="28"/>
          <w:lang w:eastAsia="ru-RU"/>
        </w:rPr>
        <w:br/>
        <w:t>от общего числа убывших).</w:t>
      </w:r>
    </w:p>
    <w:p w14:paraId="140CF43A"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50021B0D"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w:t>
      </w:r>
    </w:p>
    <w:p w14:paraId="7BD4B496" w14:textId="77777777" w:rsidR="0059042B" w:rsidRPr="0059042B" w:rsidRDefault="0059042B" w:rsidP="0059042B">
      <w:pPr>
        <w:spacing w:after="0" w:line="240" w:lineRule="auto"/>
        <w:ind w:firstLine="851"/>
        <w:jc w:val="center"/>
        <w:rPr>
          <w:rFonts w:ascii="Times New Roman" w:eastAsia="Times New Roman" w:hAnsi="Times New Roman" w:cs="Times New Roman"/>
          <w:sz w:val="28"/>
          <w:szCs w:val="28"/>
          <w:lang w:eastAsia="ru-RU"/>
        </w:rPr>
      </w:pPr>
    </w:p>
    <w:p w14:paraId="2A20C9C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Миграционное движение населения </w:t>
      </w:r>
    </w:p>
    <w:p w14:paraId="46EA286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Приднестровской Молдавской Республики по полу и возрасту за 2025 год</w:t>
      </w:r>
    </w:p>
    <w:p w14:paraId="201D6924"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(человек)</w:t>
      </w: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104"/>
        <w:gridCol w:w="1193"/>
        <w:gridCol w:w="1220"/>
        <w:gridCol w:w="1222"/>
        <w:gridCol w:w="1193"/>
        <w:gridCol w:w="1220"/>
      </w:tblGrid>
      <w:tr w:rsidR="0059042B" w:rsidRPr="0059042B" w14:paraId="68FEE8F3" w14:textId="77777777" w:rsidTr="007A0E64">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3573C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B904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w:t>
            </w:r>
          </w:p>
        </w:tc>
        <w:tc>
          <w:tcPr>
            <w:tcW w:w="24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DDEC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D5FC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из них:</w:t>
            </w:r>
          </w:p>
          <w:p w14:paraId="0045EA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младше 16 лет</w:t>
            </w:r>
          </w:p>
        </w:tc>
        <w:tc>
          <w:tcPr>
            <w:tcW w:w="24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4090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w:t>
            </w:r>
          </w:p>
        </w:tc>
      </w:tr>
      <w:tr w:rsidR="0059042B" w:rsidRPr="0059042B" w14:paraId="7BD32F9A" w14:textId="77777777" w:rsidTr="007A0E64">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3BA58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48E8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70C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мужчины</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523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женщины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39D5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FF3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мужчины</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0EC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женщины</w:t>
            </w:r>
          </w:p>
        </w:tc>
      </w:tr>
      <w:tr w:rsidR="0059042B" w:rsidRPr="0059042B" w14:paraId="6A01DD9F"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6FD6328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Число прибывших,</w:t>
            </w:r>
          </w:p>
          <w:p w14:paraId="075D9AE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C17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12 146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C97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5 736</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28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6 410</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6FC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3 226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2ECB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1 653</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FD8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1 573</w:t>
            </w:r>
          </w:p>
        </w:tc>
      </w:tr>
      <w:tr w:rsidR="0059042B" w:rsidRPr="0059042B" w14:paraId="0A3B9D03"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64A01A4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C86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7 909</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FC1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3 717</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87D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4 192</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7EC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1 713</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60A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882</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940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831</w:t>
            </w:r>
          </w:p>
        </w:tc>
      </w:tr>
      <w:tr w:rsidR="0059042B" w:rsidRPr="0059042B" w14:paraId="278A8F9C"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2C032D5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сельская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E63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4 237</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18A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2 019</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80B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2 218</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83E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1 513</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FA3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771</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EF8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742</w:t>
            </w:r>
          </w:p>
        </w:tc>
      </w:tr>
      <w:tr w:rsidR="0059042B" w:rsidRPr="0059042B" w14:paraId="496B6004"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09B418A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Число выбывших,</w:t>
            </w:r>
          </w:p>
          <w:p w14:paraId="5D23B03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C022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12 448</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A5E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5 902</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34B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6 546</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3A3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2 840</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C3F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1 438</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D8D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1 402</w:t>
            </w:r>
          </w:p>
        </w:tc>
      </w:tr>
      <w:tr w:rsidR="0059042B" w:rsidRPr="0059042B" w14:paraId="72A33EDD"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374F498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586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8 687</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E8B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4 153</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CB9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4 534</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FFD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1 952</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4C755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985</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F40B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967</w:t>
            </w:r>
          </w:p>
        </w:tc>
      </w:tr>
      <w:tr w:rsidR="0059042B" w:rsidRPr="0059042B" w14:paraId="7BD5F0E4"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7BAFAAE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сельская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D61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3 761</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51A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1 749</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C08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2 012</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B36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888</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239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453</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48F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435</w:t>
            </w:r>
          </w:p>
        </w:tc>
      </w:tr>
      <w:tr w:rsidR="0059042B" w:rsidRPr="0059042B" w14:paraId="33317986"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598754E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Миграционный прирост (+), убыль (-), в том числе:</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05E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-302</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CE2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-166</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CFC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-136</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D2C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484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A22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171</w:t>
            </w:r>
          </w:p>
        </w:tc>
      </w:tr>
      <w:tr w:rsidR="0059042B" w:rsidRPr="0059042B" w14:paraId="7534B60C"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0C0FD60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2CE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-778</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FEC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-436 </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330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-342</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tcPr>
          <w:p w14:paraId="5FE022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34A638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tcPr>
          <w:p w14:paraId="67C114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r>
      <w:tr w:rsidR="0059042B" w:rsidRPr="0059042B" w14:paraId="20E4A22F" w14:textId="77777777" w:rsidTr="007A0E64">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0238CFA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сельская местность</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376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476</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289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270</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EE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206</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031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625</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805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318</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1A7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307</w:t>
            </w:r>
          </w:p>
        </w:tc>
      </w:tr>
    </w:tbl>
    <w:p w14:paraId="7E2EA3B6"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5E4B77A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Заболеваемость детей</w:t>
      </w:r>
    </w:p>
    <w:p w14:paraId="10390E5E"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77E8EC6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Заболеваемость детей первого года жизни в 2025 году уменьшилось </w:t>
      </w:r>
      <w:r w:rsidRPr="0059042B">
        <w:rPr>
          <w:rFonts w:ascii="Times New Roman" w:eastAsia="Times New Roman" w:hAnsi="Times New Roman" w:cs="Times New Roman"/>
          <w:sz w:val="28"/>
          <w:szCs w:val="28"/>
          <w:lang w:eastAsia="ru-RU"/>
        </w:rPr>
        <w:br/>
        <w:t xml:space="preserve">на 839 (16,4%) и составила 5 117 случаев на 1 000 детского населения соответствующего возраста (в 2024 году – 5 956, в 2023 году – 7 170, </w:t>
      </w:r>
      <w:r w:rsidRPr="0059042B">
        <w:rPr>
          <w:rFonts w:ascii="Times New Roman" w:eastAsia="Times New Roman" w:hAnsi="Times New Roman" w:cs="Times New Roman"/>
          <w:sz w:val="28"/>
          <w:szCs w:val="28"/>
          <w:lang w:eastAsia="ru-RU"/>
        </w:rPr>
        <w:br/>
        <w:t xml:space="preserve">в 2022 году – 6 351). </w:t>
      </w:r>
    </w:p>
    <w:p w14:paraId="3DC358A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превышающий среднереспубликанский уровень, отмечается в городе Тирасполе и в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w:t>
      </w:r>
    </w:p>
    <w:p w14:paraId="0A2DFCE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0" w:name="_Hlk70954392"/>
      <w:r w:rsidRPr="0059042B">
        <w:rPr>
          <w:rFonts w:ascii="Times New Roman" w:eastAsia="Times New Roman" w:hAnsi="Times New Roman" w:cs="Times New Roman"/>
          <w:sz w:val="28"/>
          <w:szCs w:val="28"/>
          <w:lang w:eastAsia="ru-RU"/>
        </w:rPr>
        <w:t xml:space="preserve">Наиболее низкие показатели отмечены в городе </w:t>
      </w:r>
      <w:proofErr w:type="spellStart"/>
      <w:r w:rsidRPr="0059042B">
        <w:rPr>
          <w:rFonts w:ascii="Times New Roman" w:eastAsia="Times New Roman" w:hAnsi="Times New Roman" w:cs="Times New Roman"/>
          <w:sz w:val="28"/>
          <w:szCs w:val="28"/>
          <w:lang w:eastAsia="ru-RU"/>
        </w:rPr>
        <w:t>Днестровске</w:t>
      </w:r>
      <w:proofErr w:type="spellEnd"/>
      <w:r w:rsidRPr="0059042B">
        <w:rPr>
          <w:rFonts w:ascii="Times New Roman" w:eastAsia="Times New Roman" w:hAnsi="Times New Roman" w:cs="Times New Roman"/>
          <w:sz w:val="28"/>
          <w:szCs w:val="28"/>
          <w:lang w:eastAsia="ru-RU"/>
        </w:rPr>
        <w:t xml:space="preserve"> </w:t>
      </w:r>
      <w:r w:rsidRPr="0059042B">
        <w:rPr>
          <w:rFonts w:ascii="Times New Roman" w:eastAsia="Times New Roman" w:hAnsi="Times New Roman" w:cs="Times New Roman"/>
          <w:sz w:val="28"/>
          <w:szCs w:val="28"/>
          <w:lang w:eastAsia="ru-RU"/>
        </w:rPr>
        <w:br/>
        <w:t>и в Каменском районе.</w:t>
      </w:r>
    </w:p>
    <w:bookmarkEnd w:id="0"/>
    <w:p w14:paraId="214B0C45"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7</w:t>
      </w:r>
    </w:p>
    <w:p w14:paraId="57228650"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2877D5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Заболеваемость детей первого года жизни</w:t>
      </w:r>
    </w:p>
    <w:p w14:paraId="02E010A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1 000 детского населения соответствующего возраста)</w:t>
      </w:r>
    </w:p>
    <w:p w14:paraId="68EBAA4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1134"/>
        <w:gridCol w:w="1134"/>
        <w:gridCol w:w="1134"/>
        <w:gridCol w:w="1134"/>
      </w:tblGrid>
      <w:tr w:rsidR="0059042B" w:rsidRPr="0059042B" w14:paraId="40F2DE67" w14:textId="77777777" w:rsidTr="007A0E64">
        <w:tc>
          <w:tcPr>
            <w:tcW w:w="4786" w:type="dxa"/>
            <w:tcBorders>
              <w:top w:val="single" w:sz="4" w:space="0" w:color="000000"/>
              <w:left w:val="single" w:sz="4" w:space="0" w:color="000000"/>
              <w:bottom w:val="single" w:sz="4" w:space="0" w:color="000000"/>
              <w:right w:val="single" w:sz="4" w:space="0" w:color="000000"/>
            </w:tcBorders>
          </w:tcPr>
          <w:p w14:paraId="33F0A7A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5BDF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000000"/>
              <w:left w:val="single" w:sz="4" w:space="0" w:color="000000"/>
              <w:bottom w:val="single" w:sz="4" w:space="0" w:color="000000"/>
              <w:right w:val="single" w:sz="4" w:space="0" w:color="000000"/>
            </w:tcBorders>
            <w:hideMark/>
          </w:tcPr>
          <w:p w14:paraId="0987B5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4EDF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652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207A8D05"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404AF1B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Тирасполь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2864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2 596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9FC8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3 547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CBCE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1 702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C0F4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1 538</w:t>
            </w:r>
          </w:p>
        </w:tc>
      </w:tr>
      <w:tr w:rsidR="0059042B" w:rsidRPr="0059042B" w14:paraId="4B90E95C"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1880CAC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Днестровск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F076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F68C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6FB3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498C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145</w:t>
            </w:r>
          </w:p>
        </w:tc>
      </w:tr>
      <w:tr w:rsidR="0059042B" w:rsidRPr="0059042B" w14:paraId="5E80A351"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11554A7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1560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1ABF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2A12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1 031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1FA8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844</w:t>
            </w:r>
          </w:p>
        </w:tc>
      </w:tr>
      <w:tr w:rsidR="0059042B" w:rsidRPr="0059042B" w14:paraId="7656843B"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08064B4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район и город Слободзея</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74825E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871</w:t>
            </w:r>
          </w:p>
        </w:tc>
        <w:tc>
          <w:tcPr>
            <w:tcW w:w="1134" w:type="dxa"/>
            <w:tcBorders>
              <w:top w:val="single" w:sz="4" w:space="0" w:color="000000"/>
              <w:left w:val="single" w:sz="4" w:space="0" w:color="000000"/>
              <w:bottom w:val="single" w:sz="4" w:space="0" w:color="000000"/>
              <w:right w:val="single" w:sz="4" w:space="0" w:color="000000"/>
            </w:tcBorders>
            <w:hideMark/>
          </w:tcPr>
          <w:p w14:paraId="4876C6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B18F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1 327</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29CE9C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1 052</w:t>
            </w:r>
          </w:p>
        </w:tc>
      </w:tr>
      <w:tr w:rsidR="0059042B" w:rsidRPr="0059042B" w14:paraId="798D2BAC" w14:textId="77777777" w:rsidTr="007A0E64">
        <w:tc>
          <w:tcPr>
            <w:tcW w:w="4786" w:type="dxa"/>
            <w:tcBorders>
              <w:top w:val="single" w:sz="4" w:space="0" w:color="000000"/>
              <w:left w:val="single" w:sz="4" w:space="0" w:color="000000"/>
              <w:bottom w:val="single" w:sz="4" w:space="0" w:color="000000"/>
              <w:right w:val="single" w:sz="4" w:space="0" w:color="000000"/>
            </w:tcBorders>
            <w:vAlign w:val="center"/>
            <w:hideMark/>
          </w:tcPr>
          <w:p w14:paraId="701BD24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 и город Григориополь</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FD2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1697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B34F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084D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315</w:t>
            </w:r>
          </w:p>
        </w:tc>
      </w:tr>
      <w:tr w:rsidR="0059042B" w:rsidRPr="0059042B" w14:paraId="72053659"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37D1507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район и город Дубоссары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0967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C945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690E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69CD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663</w:t>
            </w:r>
          </w:p>
        </w:tc>
      </w:tr>
      <w:tr w:rsidR="0059042B" w:rsidRPr="0059042B" w14:paraId="6484EBA4"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4D02EAD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 и город Рыбница</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3F92E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521</w:t>
            </w:r>
          </w:p>
        </w:tc>
        <w:tc>
          <w:tcPr>
            <w:tcW w:w="1134" w:type="dxa"/>
            <w:tcBorders>
              <w:top w:val="single" w:sz="4" w:space="0" w:color="000000"/>
              <w:left w:val="single" w:sz="4" w:space="0" w:color="000000"/>
              <w:bottom w:val="single" w:sz="4" w:space="0" w:color="000000"/>
              <w:right w:val="single" w:sz="4" w:space="0" w:color="000000"/>
            </w:tcBorders>
            <w:hideMark/>
          </w:tcPr>
          <w:p w14:paraId="097115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4A73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D4D2B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429</w:t>
            </w:r>
          </w:p>
        </w:tc>
      </w:tr>
      <w:tr w:rsidR="0059042B" w:rsidRPr="0059042B" w14:paraId="49C83E3C"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5A50EB8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район и город Каменка</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6D67E0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241</w:t>
            </w:r>
          </w:p>
        </w:tc>
        <w:tc>
          <w:tcPr>
            <w:tcW w:w="1134" w:type="dxa"/>
            <w:tcBorders>
              <w:top w:val="single" w:sz="4" w:space="0" w:color="000000"/>
              <w:left w:val="single" w:sz="4" w:space="0" w:color="000000"/>
              <w:bottom w:val="single" w:sz="4" w:space="0" w:color="000000"/>
              <w:right w:val="single" w:sz="4" w:space="0" w:color="000000"/>
            </w:tcBorders>
            <w:hideMark/>
          </w:tcPr>
          <w:p w14:paraId="452AB4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5BD5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194</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682761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131</w:t>
            </w:r>
          </w:p>
        </w:tc>
      </w:tr>
      <w:tr w:rsidR="0059042B" w:rsidRPr="0059042B" w14:paraId="4F25125A" w14:textId="77777777" w:rsidTr="007A0E64">
        <w:tc>
          <w:tcPr>
            <w:tcW w:w="4786" w:type="dxa"/>
            <w:tcBorders>
              <w:top w:val="single" w:sz="4" w:space="0" w:color="000000"/>
              <w:left w:val="single" w:sz="4" w:space="0" w:color="000000"/>
              <w:bottom w:val="single" w:sz="4" w:space="0" w:color="000000"/>
              <w:right w:val="single" w:sz="4" w:space="0" w:color="000000"/>
            </w:tcBorders>
            <w:vAlign w:val="bottom"/>
            <w:hideMark/>
          </w:tcPr>
          <w:p w14:paraId="22086EC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по республике</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388F4A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6 351</w:t>
            </w:r>
          </w:p>
        </w:tc>
        <w:tc>
          <w:tcPr>
            <w:tcW w:w="1134" w:type="dxa"/>
            <w:tcBorders>
              <w:top w:val="single" w:sz="4" w:space="0" w:color="000000"/>
              <w:left w:val="single" w:sz="4" w:space="0" w:color="000000"/>
              <w:bottom w:val="single" w:sz="4" w:space="0" w:color="000000"/>
              <w:right w:val="single" w:sz="4" w:space="0" w:color="000000"/>
            </w:tcBorders>
            <w:hideMark/>
          </w:tcPr>
          <w:p w14:paraId="6C2121D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7 170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1B26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5 956</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295FD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5 117</w:t>
            </w:r>
          </w:p>
        </w:tc>
      </w:tr>
    </w:tbl>
    <w:p w14:paraId="5C3DEA6D"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4E573F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Заболеваемость детей до 5 лет в 2025 году уменьшилась по сравнению </w:t>
      </w:r>
      <w:r w:rsidRPr="0059042B">
        <w:rPr>
          <w:rFonts w:ascii="Times New Roman" w:eastAsia="Times New Roman" w:hAnsi="Times New Roman" w:cs="Times New Roman"/>
          <w:sz w:val="28"/>
          <w:szCs w:val="28"/>
          <w:lang w:eastAsia="ru-RU"/>
        </w:rPr>
        <w:br/>
        <w:t xml:space="preserve">с 2024 годом на 6 091 (19,01%) и составила 31 912 </w:t>
      </w:r>
      <w:bookmarkStart w:id="1" w:name="_Hlk70955100"/>
      <w:r w:rsidRPr="0059042B">
        <w:rPr>
          <w:rFonts w:ascii="Times New Roman" w:eastAsia="Times New Roman" w:hAnsi="Times New Roman" w:cs="Times New Roman"/>
          <w:sz w:val="28"/>
          <w:szCs w:val="28"/>
          <w:lang w:eastAsia="ru-RU"/>
        </w:rPr>
        <w:t xml:space="preserve">на 1 000 детского населения соответствующего возраста (в 2024 году – 38 003, в 2023 году – 40 074, </w:t>
      </w:r>
      <w:r w:rsidRPr="0059042B">
        <w:rPr>
          <w:rFonts w:ascii="Times New Roman" w:eastAsia="Times New Roman" w:hAnsi="Times New Roman" w:cs="Times New Roman"/>
          <w:sz w:val="28"/>
          <w:szCs w:val="28"/>
          <w:lang w:eastAsia="ru-RU"/>
        </w:rPr>
        <w:br/>
        <w:t>в 2022 году – 40 912).</w:t>
      </w:r>
    </w:p>
    <w:p w14:paraId="04270F4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выше среднереспубликанского уровня отмечается в городе Тирасполе. Наиболее низкие показатели отмечены в городе </w:t>
      </w:r>
      <w:proofErr w:type="spellStart"/>
      <w:r w:rsidRPr="0059042B">
        <w:rPr>
          <w:rFonts w:ascii="Times New Roman" w:eastAsia="Times New Roman" w:hAnsi="Times New Roman" w:cs="Times New Roman"/>
          <w:sz w:val="28"/>
          <w:szCs w:val="28"/>
          <w:lang w:eastAsia="ru-RU"/>
        </w:rPr>
        <w:t>Днестровске</w:t>
      </w:r>
      <w:proofErr w:type="spellEnd"/>
      <w:r w:rsidRPr="0059042B">
        <w:rPr>
          <w:rFonts w:ascii="Times New Roman" w:eastAsia="Times New Roman" w:hAnsi="Times New Roman" w:cs="Times New Roman"/>
          <w:sz w:val="28"/>
          <w:szCs w:val="28"/>
          <w:lang w:eastAsia="ru-RU"/>
        </w:rPr>
        <w:t xml:space="preserve"> </w:t>
      </w:r>
      <w:r w:rsidRPr="0059042B">
        <w:rPr>
          <w:rFonts w:ascii="Times New Roman" w:eastAsia="Times New Roman" w:hAnsi="Times New Roman" w:cs="Times New Roman"/>
          <w:sz w:val="28"/>
          <w:szCs w:val="28"/>
          <w:lang w:eastAsia="ru-RU"/>
        </w:rPr>
        <w:br/>
        <w:t>и Каменском районе.</w:t>
      </w:r>
    </w:p>
    <w:bookmarkEnd w:id="1"/>
    <w:p w14:paraId="6982FD79"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6142F880"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8</w:t>
      </w:r>
    </w:p>
    <w:p w14:paraId="614435C4"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Заболеваемость детей до 5 лет</w:t>
      </w:r>
    </w:p>
    <w:p w14:paraId="10CF964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(на 1 000 детского населения соответствующего возраста)</w:t>
      </w:r>
    </w:p>
    <w:p w14:paraId="06C578E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1134"/>
        <w:gridCol w:w="1134"/>
        <w:gridCol w:w="1134"/>
        <w:gridCol w:w="1134"/>
      </w:tblGrid>
      <w:tr w:rsidR="0059042B" w:rsidRPr="0059042B" w14:paraId="14343D52" w14:textId="77777777" w:rsidTr="007A0E64">
        <w:tc>
          <w:tcPr>
            <w:tcW w:w="4815" w:type="dxa"/>
            <w:tcBorders>
              <w:top w:val="single" w:sz="4" w:space="0" w:color="000000"/>
              <w:left w:val="single" w:sz="4" w:space="0" w:color="000000"/>
              <w:bottom w:val="single" w:sz="4" w:space="0" w:color="000000"/>
              <w:right w:val="single" w:sz="4" w:space="0" w:color="000000"/>
            </w:tcBorders>
          </w:tcPr>
          <w:p w14:paraId="60BC6F4A"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065242"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000000"/>
              <w:left w:val="single" w:sz="4" w:space="0" w:color="000000"/>
              <w:bottom w:val="single" w:sz="4" w:space="0" w:color="000000"/>
              <w:right w:val="single" w:sz="4" w:space="0" w:color="000000"/>
            </w:tcBorders>
            <w:hideMark/>
          </w:tcPr>
          <w:p w14:paraId="658E88CA"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228CEB"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84DD8D"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733F1FE7"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33213720"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Тирасполь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4C9347"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15 296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BADDAA"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15 334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D6988D"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12 920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A7323D"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10 365</w:t>
            </w:r>
          </w:p>
        </w:tc>
      </w:tr>
      <w:tr w:rsidR="0059042B" w:rsidRPr="0059042B" w14:paraId="25FE99CE"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57B7E7A3"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Днестровск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3E48D5"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7CED72"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ADEEA1"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999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A86385"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1 074</w:t>
            </w:r>
          </w:p>
        </w:tc>
      </w:tr>
      <w:tr w:rsidR="0059042B" w:rsidRPr="0059042B" w14:paraId="29C0D149"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335F43AC"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B3F8C8"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7 548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5C0A4D"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7 175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0414DF"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7 046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A1943E"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6 173</w:t>
            </w:r>
          </w:p>
        </w:tc>
      </w:tr>
      <w:tr w:rsidR="0059042B" w:rsidRPr="0059042B" w14:paraId="3BCF19C1"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6529B14A"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район и город Слободзея</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B834093"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5 586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50EEF7"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5 130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EC4FF9"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6 495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C4DFEC"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6 169</w:t>
            </w:r>
          </w:p>
        </w:tc>
      </w:tr>
      <w:tr w:rsidR="0059042B" w:rsidRPr="0059042B" w14:paraId="5F884CD1" w14:textId="77777777" w:rsidTr="007A0E64">
        <w:tc>
          <w:tcPr>
            <w:tcW w:w="4815" w:type="dxa"/>
            <w:tcBorders>
              <w:top w:val="single" w:sz="4" w:space="0" w:color="000000"/>
              <w:left w:val="single" w:sz="4" w:space="0" w:color="000000"/>
              <w:bottom w:val="single" w:sz="4" w:space="0" w:color="000000"/>
              <w:right w:val="single" w:sz="4" w:space="0" w:color="000000"/>
            </w:tcBorders>
            <w:vAlign w:val="center"/>
            <w:hideMark/>
          </w:tcPr>
          <w:p w14:paraId="131BE3B9"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 и город Григориополь</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FBE52F"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3 582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93FFA8"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3 455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C3CA16"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2 898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2CAA26"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1 336</w:t>
            </w:r>
          </w:p>
        </w:tc>
      </w:tr>
      <w:tr w:rsidR="0059042B" w:rsidRPr="0059042B" w14:paraId="480D6BA9"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0AF7E60A"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район и город Дубоссары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0C7A0"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2 967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373598"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3 189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0FD459"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3 059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222C9"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2 480</w:t>
            </w:r>
          </w:p>
        </w:tc>
      </w:tr>
      <w:tr w:rsidR="0059042B" w:rsidRPr="0059042B" w14:paraId="07A64290"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45E808F0"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 и город Рыбница</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71ABB128"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4 282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B840CB"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3 905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9A8FED"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3 795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904B51"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3 644</w:t>
            </w:r>
          </w:p>
        </w:tc>
      </w:tr>
      <w:tr w:rsidR="0059042B" w:rsidRPr="0059042B" w14:paraId="5E293802"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10544384"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район и город Каменка</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BAED115"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7D9F6"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1 007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18935"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791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49A41A"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671</w:t>
            </w:r>
          </w:p>
        </w:tc>
      </w:tr>
      <w:tr w:rsidR="0059042B" w:rsidRPr="0059042B" w14:paraId="53D5886F" w14:textId="77777777" w:rsidTr="007A0E64">
        <w:tc>
          <w:tcPr>
            <w:tcW w:w="4815" w:type="dxa"/>
            <w:tcBorders>
              <w:top w:val="single" w:sz="4" w:space="0" w:color="000000"/>
              <w:left w:val="single" w:sz="4" w:space="0" w:color="000000"/>
              <w:bottom w:val="single" w:sz="4" w:space="0" w:color="000000"/>
              <w:right w:val="single" w:sz="4" w:space="0" w:color="000000"/>
            </w:tcBorders>
            <w:vAlign w:val="bottom"/>
            <w:hideMark/>
          </w:tcPr>
          <w:p w14:paraId="6E569844" w14:textId="77777777" w:rsidR="0059042B" w:rsidRPr="0059042B" w:rsidRDefault="0059042B" w:rsidP="0059042B">
            <w:pPr>
              <w:spacing w:after="0" w:line="240" w:lineRule="auto"/>
              <w:ind w:firstLine="2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по республике</w:t>
            </w:r>
          </w:p>
        </w:tc>
        <w:tc>
          <w:tcPr>
            <w:tcW w:w="1134" w:type="dxa"/>
            <w:tcBorders>
              <w:top w:val="single" w:sz="4" w:space="0" w:color="000000"/>
              <w:left w:val="single" w:sz="4" w:space="0" w:color="000000"/>
              <w:bottom w:val="single" w:sz="4" w:space="0" w:color="000000"/>
              <w:right w:val="single" w:sz="4" w:space="0" w:color="000000"/>
            </w:tcBorders>
            <w:vAlign w:val="bottom"/>
            <w:hideMark/>
          </w:tcPr>
          <w:p w14:paraId="0B1C5CFF"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40 912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285284"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40 074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F26E6A"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38 003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82B7E5" w14:textId="77777777" w:rsidR="0059042B" w:rsidRPr="0059042B" w:rsidRDefault="0059042B" w:rsidP="0059042B">
            <w:pPr>
              <w:spacing w:after="0" w:line="240" w:lineRule="auto"/>
              <w:ind w:firstLine="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31 912</w:t>
            </w:r>
          </w:p>
        </w:tc>
      </w:tr>
    </w:tbl>
    <w:p w14:paraId="41DFE5A9"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bookmarkStart w:id="2" w:name="_Hlk70956128"/>
    </w:p>
    <w:p w14:paraId="457A6E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Первичная заболеваемость детей от 0 до 14 лет уменьшилась на 8 428 </w:t>
      </w:r>
      <w:r w:rsidRPr="0059042B">
        <w:rPr>
          <w:rFonts w:ascii="Times New Roman" w:eastAsia="Times New Roman" w:hAnsi="Times New Roman" w:cs="Times New Roman"/>
          <w:sz w:val="28"/>
          <w:szCs w:val="28"/>
          <w:lang w:eastAsia="ru-RU"/>
        </w:rPr>
        <w:br/>
        <w:t xml:space="preserve">(на 8,7%) и составила в 2025 году 88 055 на 10 000 населения. </w:t>
      </w:r>
    </w:p>
    <w:p w14:paraId="04E7F9A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выше среднереспубликанского уровня отмечается в городах Тирасполе, Бендеры, в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 Наиболее низкие показатели отмечены в Каменском районе.</w:t>
      </w:r>
    </w:p>
    <w:p w14:paraId="5261C47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Общая заболеваемость (болезненность) детей до 14 лет составила 97 325 на 10 000 населения и уменьшилась на 6 694 (6,4%).</w:t>
      </w:r>
    </w:p>
    <w:p w14:paraId="0BBB4E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выше среднереспубликанского уровня отмечается в городах Тирасполе, Бендеры, в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 Наиболее низкие показатели отмечены в Каменском районе.</w:t>
      </w:r>
    </w:p>
    <w:p w14:paraId="2BBA4205"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3837370"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9</w:t>
      </w:r>
    </w:p>
    <w:p w14:paraId="04F05D5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1438A6C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Показатели заболеваемости детского населения от 0 до 14 лет</w:t>
      </w:r>
    </w:p>
    <w:p w14:paraId="5C63A6B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10 000 детского населения)</w:t>
      </w:r>
    </w:p>
    <w:p w14:paraId="75FEB22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103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8"/>
        <w:gridCol w:w="992"/>
        <w:gridCol w:w="984"/>
        <w:gridCol w:w="1000"/>
        <w:gridCol w:w="992"/>
        <w:gridCol w:w="992"/>
        <w:gridCol w:w="983"/>
        <w:gridCol w:w="992"/>
        <w:gridCol w:w="992"/>
      </w:tblGrid>
      <w:tr w:rsidR="0059042B" w:rsidRPr="0059042B" w14:paraId="09BE6405" w14:textId="77777777" w:rsidTr="007A0E64">
        <w:tc>
          <w:tcPr>
            <w:tcW w:w="2439" w:type="dxa"/>
            <w:vMerge w:val="restart"/>
            <w:tcBorders>
              <w:top w:val="single" w:sz="4" w:space="0" w:color="000000"/>
              <w:left w:val="single" w:sz="4" w:space="0" w:color="000000"/>
              <w:bottom w:val="single" w:sz="4" w:space="0" w:color="000000"/>
              <w:right w:val="single" w:sz="4" w:space="0" w:color="000000"/>
            </w:tcBorders>
          </w:tcPr>
          <w:p w14:paraId="4706A5C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3968" w:type="dxa"/>
            <w:gridSpan w:val="4"/>
            <w:tcBorders>
              <w:top w:val="single" w:sz="4" w:space="0" w:color="000000"/>
              <w:left w:val="single" w:sz="4" w:space="0" w:color="000000"/>
              <w:bottom w:val="single" w:sz="4" w:space="0" w:color="000000"/>
              <w:right w:val="single" w:sz="4" w:space="0" w:color="000000"/>
            </w:tcBorders>
            <w:vAlign w:val="center"/>
            <w:hideMark/>
          </w:tcPr>
          <w:p w14:paraId="651231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Первичная заболеваемость</w:t>
            </w:r>
          </w:p>
        </w:tc>
        <w:tc>
          <w:tcPr>
            <w:tcW w:w="3959" w:type="dxa"/>
            <w:gridSpan w:val="4"/>
            <w:tcBorders>
              <w:top w:val="single" w:sz="4" w:space="0" w:color="000000"/>
              <w:left w:val="single" w:sz="4" w:space="0" w:color="000000"/>
              <w:bottom w:val="single" w:sz="4" w:space="0" w:color="000000"/>
              <w:right w:val="single" w:sz="4" w:space="0" w:color="000000"/>
            </w:tcBorders>
            <w:vAlign w:val="center"/>
            <w:hideMark/>
          </w:tcPr>
          <w:p w14:paraId="05F7AD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Общая заболеваемость (болезненность)</w:t>
            </w:r>
          </w:p>
        </w:tc>
      </w:tr>
      <w:tr w:rsidR="0059042B" w:rsidRPr="0059042B" w14:paraId="6611CF65" w14:textId="77777777" w:rsidTr="007A0E64">
        <w:tc>
          <w:tcPr>
            <w:tcW w:w="2439" w:type="dxa"/>
            <w:vMerge/>
            <w:tcBorders>
              <w:top w:val="single" w:sz="4" w:space="0" w:color="000000"/>
              <w:left w:val="single" w:sz="4" w:space="0" w:color="000000"/>
              <w:bottom w:val="single" w:sz="4" w:space="0" w:color="000000"/>
              <w:right w:val="single" w:sz="4" w:space="0" w:color="000000"/>
            </w:tcBorders>
            <w:vAlign w:val="center"/>
            <w:hideMark/>
          </w:tcPr>
          <w:p w14:paraId="680FB94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E43D21A"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4AE00C35"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10412227"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DC7DDED"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799A9EF"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0D1911B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5C85AF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558666"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51A2DBF0"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544E357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Тирасполь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7655BDC"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31 285</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6681F404"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35 335</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227B2947"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33 694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9EB4AE1" w14:textId="77777777" w:rsidR="0059042B" w:rsidRPr="0059042B" w:rsidRDefault="0059042B" w:rsidP="0059042B">
            <w:pPr>
              <w:spacing w:after="0" w:line="240" w:lineRule="auto"/>
              <w:ind w:left="-10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30 140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2A47B86" w14:textId="77777777" w:rsidR="0059042B" w:rsidRPr="0059042B" w:rsidRDefault="0059042B" w:rsidP="0059042B">
            <w:pPr>
              <w:spacing w:after="0" w:line="240" w:lineRule="auto"/>
              <w:ind w:left="-108" w:right="-7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iCs/>
                <w:sz w:val="24"/>
                <w:szCs w:val="24"/>
                <w:lang w:eastAsia="ru-RU"/>
              </w:rPr>
              <w:t>33 777</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7B2378BA"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38 289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DB687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36 245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E4469FC" w14:textId="77777777" w:rsidR="0059042B" w:rsidRPr="0059042B" w:rsidRDefault="0059042B" w:rsidP="0059042B">
            <w:pPr>
              <w:spacing w:after="0" w:line="240" w:lineRule="auto"/>
              <w:ind w:left="-9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32 304</w:t>
            </w:r>
          </w:p>
        </w:tc>
      </w:tr>
      <w:tr w:rsidR="0059042B" w:rsidRPr="0059042B" w14:paraId="4F4AA789"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6FDC5589"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Днестровск</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2CA505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1 735</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567834D3"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2 065</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5C8F772A"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2 687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6DB7169" w14:textId="77777777" w:rsidR="0059042B" w:rsidRPr="0059042B" w:rsidRDefault="0059042B" w:rsidP="0059042B">
            <w:pPr>
              <w:spacing w:after="0" w:line="240" w:lineRule="auto"/>
              <w:ind w:left="-10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2 592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B9A72E2" w14:textId="77777777" w:rsidR="0059042B" w:rsidRPr="0059042B" w:rsidRDefault="0059042B" w:rsidP="0059042B">
            <w:pPr>
              <w:spacing w:after="0" w:line="240" w:lineRule="auto"/>
              <w:ind w:left="-108" w:right="-7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1 874</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5F36023F"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2 215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60102E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2 804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DA2858" w14:textId="77777777" w:rsidR="0059042B" w:rsidRPr="0059042B" w:rsidRDefault="0059042B" w:rsidP="0059042B">
            <w:pPr>
              <w:spacing w:after="0" w:line="240" w:lineRule="auto"/>
              <w:ind w:left="-9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2 728</w:t>
            </w:r>
          </w:p>
        </w:tc>
      </w:tr>
      <w:tr w:rsidR="0059042B" w:rsidRPr="0059042B" w14:paraId="69C8D62F"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7E0A1E5D"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53BCFB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18 172</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429BA785"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19 586</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68767A92"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21 032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4492A67" w14:textId="77777777" w:rsidR="0059042B" w:rsidRPr="0059042B" w:rsidRDefault="0059042B" w:rsidP="0059042B">
            <w:pPr>
              <w:spacing w:after="0" w:line="240" w:lineRule="auto"/>
              <w:ind w:left="-10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18 443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EC7275" w14:textId="77777777" w:rsidR="0059042B" w:rsidRPr="0059042B" w:rsidRDefault="0059042B" w:rsidP="0059042B">
            <w:pPr>
              <w:spacing w:after="0" w:line="240" w:lineRule="auto"/>
              <w:ind w:left="-108" w:right="-7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20 094</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7AEFBF74"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21 462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A90B3E2"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22 493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C51D0EC" w14:textId="77777777" w:rsidR="0059042B" w:rsidRPr="0059042B" w:rsidRDefault="0059042B" w:rsidP="0059042B">
            <w:pPr>
              <w:spacing w:after="0" w:line="240" w:lineRule="auto"/>
              <w:ind w:left="-9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20 993</w:t>
            </w:r>
          </w:p>
        </w:tc>
      </w:tr>
      <w:tr w:rsidR="0059042B" w:rsidRPr="0059042B" w14:paraId="1428746E"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58CDAB01"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район и город Слободзея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5262EB6"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12 426</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04DAE4CC"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12 530</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5C88101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13 238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DD5196" w14:textId="77777777" w:rsidR="0059042B" w:rsidRPr="0059042B" w:rsidRDefault="0059042B" w:rsidP="0059042B">
            <w:pPr>
              <w:spacing w:after="0" w:line="240" w:lineRule="auto"/>
              <w:ind w:left="-10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14 881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78FD988"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13 574</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749921ED"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13 780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1B7740A"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14 147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5EB6FAF" w14:textId="77777777" w:rsidR="0059042B" w:rsidRPr="0059042B" w:rsidRDefault="0059042B" w:rsidP="0059042B">
            <w:pPr>
              <w:spacing w:after="0" w:line="240" w:lineRule="auto"/>
              <w:ind w:left="-9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16 140</w:t>
            </w:r>
          </w:p>
        </w:tc>
      </w:tr>
      <w:tr w:rsidR="0059042B" w:rsidRPr="0059042B" w14:paraId="31E3AE47"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6F0749F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 и                                    город Григориополь</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5AE91A9"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7 668</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1516A197"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9 011</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2041E33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8 175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B77CA5" w14:textId="77777777" w:rsidR="0059042B" w:rsidRPr="0059042B" w:rsidRDefault="0059042B" w:rsidP="0059042B">
            <w:pPr>
              <w:spacing w:after="0" w:line="240" w:lineRule="auto"/>
              <w:ind w:left="-10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6 312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C35857C" w14:textId="77777777" w:rsidR="0059042B" w:rsidRPr="0059042B" w:rsidRDefault="0059042B" w:rsidP="0059042B">
            <w:pPr>
              <w:spacing w:after="0" w:line="240" w:lineRule="auto"/>
              <w:ind w:left="-108" w:right="-7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8 784</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7C4E9AB8"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10 041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E927948"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9 253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43A37D" w14:textId="77777777" w:rsidR="0059042B" w:rsidRPr="0059042B" w:rsidRDefault="0059042B" w:rsidP="0059042B">
            <w:pPr>
              <w:spacing w:after="0" w:line="240" w:lineRule="auto"/>
              <w:ind w:left="-9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7 358</w:t>
            </w:r>
          </w:p>
        </w:tc>
      </w:tr>
      <w:tr w:rsidR="0059042B" w:rsidRPr="0059042B" w14:paraId="0A646B6E"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06A1B8A8"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район и город Дубоссары</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535B6DD"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7 359</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78B4E7B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6 411</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F2B4B59"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6 759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AF681C1" w14:textId="77777777" w:rsidR="0059042B" w:rsidRPr="0059042B" w:rsidRDefault="0059042B" w:rsidP="0059042B">
            <w:pPr>
              <w:spacing w:after="0" w:line="240" w:lineRule="auto"/>
              <w:ind w:left="-10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5 130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DDC9C95" w14:textId="77777777" w:rsidR="0059042B" w:rsidRPr="0059042B" w:rsidRDefault="0059042B" w:rsidP="0059042B">
            <w:pPr>
              <w:spacing w:after="0" w:line="240" w:lineRule="auto"/>
              <w:ind w:left="-108" w:right="-7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8 076</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436FE74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6 839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70979D2"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7 226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934901" w14:textId="77777777" w:rsidR="0059042B" w:rsidRPr="0059042B" w:rsidRDefault="0059042B" w:rsidP="0059042B">
            <w:pPr>
              <w:spacing w:after="0" w:line="240" w:lineRule="auto"/>
              <w:ind w:left="-97"/>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6 208</w:t>
            </w:r>
          </w:p>
        </w:tc>
      </w:tr>
      <w:tr w:rsidR="0059042B" w:rsidRPr="0059042B" w14:paraId="216A4F7B"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497A1A0D"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 и город Рыбница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4647D0"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8 829</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5F3DEC0C"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8 767</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6595815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8 505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390DA67" w14:textId="77777777" w:rsidR="0059042B" w:rsidRPr="0059042B" w:rsidRDefault="0059042B" w:rsidP="0059042B">
            <w:pPr>
              <w:spacing w:after="0" w:line="240" w:lineRule="auto"/>
              <w:ind w:left="-10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8 402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717606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9 488</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36DB52F3"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9 494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709F8D7"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9 121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49C0B4C" w14:textId="77777777" w:rsidR="0059042B" w:rsidRPr="0059042B" w:rsidRDefault="0059042B" w:rsidP="0059042B">
            <w:pPr>
              <w:spacing w:after="0" w:line="240" w:lineRule="auto"/>
              <w:ind w:left="-9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9 110</w:t>
            </w:r>
          </w:p>
        </w:tc>
      </w:tr>
      <w:tr w:rsidR="0059042B" w:rsidRPr="0059042B" w14:paraId="0AB31ADC"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0677F8A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район и город Каменка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38BDA44"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2 152</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67413F3D"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2 909</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D23ED83"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2 393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65B9912" w14:textId="77777777" w:rsidR="0059042B" w:rsidRPr="0059042B" w:rsidRDefault="0059042B" w:rsidP="0059042B">
            <w:pPr>
              <w:spacing w:after="0" w:line="240" w:lineRule="auto"/>
              <w:ind w:left="-10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2 155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30C499E"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2 443</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7970F275"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3 249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127E51"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2 730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984E788" w14:textId="77777777" w:rsidR="0059042B" w:rsidRPr="0059042B" w:rsidRDefault="0059042B" w:rsidP="0059042B">
            <w:pPr>
              <w:spacing w:after="0" w:line="240" w:lineRule="auto"/>
              <w:ind w:left="-9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2 484</w:t>
            </w:r>
          </w:p>
        </w:tc>
      </w:tr>
      <w:tr w:rsidR="0059042B" w:rsidRPr="0059042B" w14:paraId="4556EEBE" w14:textId="77777777" w:rsidTr="007A0E64">
        <w:tc>
          <w:tcPr>
            <w:tcW w:w="2439" w:type="dxa"/>
            <w:tcBorders>
              <w:top w:val="single" w:sz="4" w:space="0" w:color="000000"/>
              <w:left w:val="single" w:sz="4" w:space="0" w:color="000000"/>
              <w:bottom w:val="single" w:sz="4" w:space="0" w:color="000000"/>
              <w:right w:val="single" w:sz="4" w:space="0" w:color="000000"/>
            </w:tcBorders>
            <w:vAlign w:val="bottom"/>
            <w:hideMark/>
          </w:tcPr>
          <w:p w14:paraId="141A243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Всего по республике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9EC37F5"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89 626</w:t>
            </w:r>
          </w:p>
        </w:tc>
        <w:tc>
          <w:tcPr>
            <w:tcW w:w="984" w:type="dxa"/>
            <w:tcBorders>
              <w:top w:val="single" w:sz="4" w:space="0" w:color="000000"/>
              <w:left w:val="single" w:sz="4" w:space="0" w:color="000000"/>
              <w:bottom w:val="single" w:sz="4" w:space="0" w:color="000000"/>
              <w:right w:val="single" w:sz="4" w:space="0" w:color="000000"/>
            </w:tcBorders>
            <w:vAlign w:val="center"/>
            <w:hideMark/>
          </w:tcPr>
          <w:p w14:paraId="062B9404"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96 614</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50DA010B"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96 483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666E78C"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88 055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CDDCEC"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98 110</w:t>
            </w:r>
          </w:p>
        </w:tc>
        <w:tc>
          <w:tcPr>
            <w:tcW w:w="983" w:type="dxa"/>
            <w:tcBorders>
              <w:top w:val="single" w:sz="4" w:space="0" w:color="000000"/>
              <w:left w:val="single" w:sz="4" w:space="0" w:color="000000"/>
              <w:bottom w:val="single" w:sz="4" w:space="0" w:color="000000"/>
              <w:right w:val="single" w:sz="4" w:space="0" w:color="000000"/>
            </w:tcBorders>
            <w:vAlign w:val="center"/>
            <w:hideMark/>
          </w:tcPr>
          <w:p w14:paraId="28A11544"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105 369</w:t>
            </w:r>
          </w:p>
        </w:tc>
        <w:tc>
          <w:tcPr>
            <w:tcW w:w="992" w:type="dxa"/>
            <w:tcBorders>
              <w:top w:val="single" w:sz="4" w:space="0" w:color="000000"/>
              <w:left w:val="single" w:sz="4" w:space="0" w:color="000000"/>
              <w:bottom w:val="single" w:sz="4" w:space="0" w:color="000000"/>
              <w:right w:val="single" w:sz="4" w:space="0" w:color="000000"/>
            </w:tcBorders>
            <w:hideMark/>
          </w:tcPr>
          <w:p w14:paraId="46B988C6" w14:textId="77777777" w:rsidR="0059042B" w:rsidRPr="0059042B" w:rsidRDefault="0059042B" w:rsidP="0059042B">
            <w:pPr>
              <w:spacing w:after="0" w:line="240" w:lineRule="auto"/>
              <w:ind w:left="-108"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104 019</w:t>
            </w:r>
          </w:p>
        </w:tc>
        <w:tc>
          <w:tcPr>
            <w:tcW w:w="992" w:type="dxa"/>
            <w:tcBorders>
              <w:top w:val="single" w:sz="4" w:space="0" w:color="000000"/>
              <w:left w:val="single" w:sz="4" w:space="0" w:color="000000"/>
              <w:bottom w:val="single" w:sz="4" w:space="0" w:color="000000"/>
              <w:right w:val="single" w:sz="4" w:space="0" w:color="000000"/>
            </w:tcBorders>
            <w:hideMark/>
          </w:tcPr>
          <w:p w14:paraId="56C1012D" w14:textId="77777777" w:rsidR="0059042B" w:rsidRPr="0059042B" w:rsidRDefault="0059042B" w:rsidP="0059042B">
            <w:pPr>
              <w:spacing w:after="0" w:line="240" w:lineRule="auto"/>
              <w:ind w:left="-97" w:right="-7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97 325</w:t>
            </w:r>
          </w:p>
        </w:tc>
      </w:tr>
    </w:tbl>
    <w:p w14:paraId="3311CF3C"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bookmarkEnd w:id="2"/>
    <w:p w14:paraId="4D47ECF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Первичная заболеваемость подростков в 2025 году уменьшилась на 1 113 (7,5%) и составила 14 711 на 10 000 населения соответствующего возраста.</w:t>
      </w:r>
    </w:p>
    <w:p w14:paraId="5B5A94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выше среднереспубликанского уровня отмечается в городах Тирасполе и Бендеры. Наиболее низкие показатели отмечены в городе </w:t>
      </w:r>
      <w:proofErr w:type="spellStart"/>
      <w:r w:rsidRPr="0059042B">
        <w:rPr>
          <w:rFonts w:ascii="Times New Roman" w:eastAsia="Times New Roman" w:hAnsi="Times New Roman" w:cs="Times New Roman"/>
          <w:sz w:val="28"/>
          <w:szCs w:val="28"/>
          <w:lang w:eastAsia="ru-RU"/>
        </w:rPr>
        <w:t>Днестровске</w:t>
      </w:r>
      <w:proofErr w:type="spellEnd"/>
      <w:r w:rsidRPr="0059042B">
        <w:rPr>
          <w:rFonts w:ascii="Times New Roman" w:eastAsia="Times New Roman" w:hAnsi="Times New Roman" w:cs="Times New Roman"/>
          <w:sz w:val="28"/>
          <w:szCs w:val="28"/>
          <w:lang w:eastAsia="ru-RU"/>
        </w:rPr>
        <w:t xml:space="preserve"> и в Каменском районе.</w:t>
      </w:r>
    </w:p>
    <w:p w14:paraId="3CF0712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Общая заболеваемость (болезненность) детей до 14 лет составила 17 656 на 10 000 населения и уменьшилась на 1 110 (6,3%).</w:t>
      </w:r>
    </w:p>
    <w:p w14:paraId="6F31B87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Показатель выше среднереспубликанского уровня отмечается в городах Тирасполе и Бендеры. Наиболее низкие показатели отмечены в городе </w:t>
      </w:r>
      <w:proofErr w:type="spellStart"/>
      <w:r w:rsidRPr="0059042B">
        <w:rPr>
          <w:rFonts w:ascii="Times New Roman" w:eastAsia="Times New Roman" w:hAnsi="Times New Roman" w:cs="Times New Roman"/>
          <w:sz w:val="28"/>
          <w:szCs w:val="28"/>
          <w:lang w:eastAsia="ru-RU"/>
        </w:rPr>
        <w:t>Днестровске</w:t>
      </w:r>
      <w:proofErr w:type="spellEnd"/>
      <w:r w:rsidRPr="0059042B">
        <w:rPr>
          <w:rFonts w:ascii="Times New Roman" w:eastAsia="Times New Roman" w:hAnsi="Times New Roman" w:cs="Times New Roman"/>
          <w:sz w:val="28"/>
          <w:szCs w:val="28"/>
          <w:lang w:eastAsia="ru-RU"/>
        </w:rPr>
        <w:t xml:space="preserve"> и в Каменском районе.</w:t>
      </w:r>
    </w:p>
    <w:p w14:paraId="617F6CA6"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70780307"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10</w:t>
      </w:r>
    </w:p>
    <w:p w14:paraId="471924DE"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AA8464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Показатели заболеваемости подростков (15-17 лет)</w:t>
      </w:r>
    </w:p>
    <w:p w14:paraId="149C94F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10 000 населения соответствующего возраста)</w:t>
      </w:r>
    </w:p>
    <w:p w14:paraId="560AAD27" w14:textId="77777777" w:rsidR="0059042B" w:rsidRPr="0059042B" w:rsidRDefault="0059042B" w:rsidP="0059042B">
      <w:pPr>
        <w:spacing w:after="0" w:line="240" w:lineRule="auto"/>
        <w:jc w:val="both"/>
        <w:rPr>
          <w:rFonts w:ascii="Times New Roman" w:eastAsia="Times New Roman" w:hAnsi="Times New Roman" w:cs="Times New Roman"/>
          <w:sz w:val="16"/>
          <w:szCs w:val="16"/>
          <w:lang w:eastAsia="ru-RU"/>
        </w:rPr>
      </w:pPr>
    </w:p>
    <w:tbl>
      <w:tblPr>
        <w:tblW w:w="1009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6"/>
        <w:gridCol w:w="992"/>
        <w:gridCol w:w="992"/>
        <w:gridCol w:w="992"/>
        <w:gridCol w:w="992"/>
        <w:gridCol w:w="992"/>
        <w:gridCol w:w="993"/>
        <w:gridCol w:w="993"/>
        <w:gridCol w:w="993"/>
      </w:tblGrid>
      <w:tr w:rsidR="0059042B" w:rsidRPr="0059042B" w14:paraId="439F8F1A" w14:textId="77777777" w:rsidTr="007A0E64">
        <w:tc>
          <w:tcPr>
            <w:tcW w:w="2156" w:type="dxa"/>
            <w:vMerge w:val="restart"/>
            <w:tcBorders>
              <w:top w:val="single" w:sz="4" w:space="0" w:color="000000"/>
              <w:left w:val="single" w:sz="4" w:space="0" w:color="000000"/>
              <w:bottom w:val="single" w:sz="4" w:space="0" w:color="000000"/>
              <w:right w:val="single" w:sz="4" w:space="0" w:color="000000"/>
            </w:tcBorders>
          </w:tcPr>
          <w:p w14:paraId="72A1959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3968" w:type="dxa"/>
            <w:gridSpan w:val="4"/>
            <w:tcBorders>
              <w:top w:val="single" w:sz="4" w:space="0" w:color="000000"/>
              <w:left w:val="single" w:sz="4" w:space="0" w:color="000000"/>
              <w:bottom w:val="single" w:sz="4" w:space="0" w:color="000000"/>
              <w:right w:val="single" w:sz="4" w:space="0" w:color="000000"/>
            </w:tcBorders>
            <w:vAlign w:val="center"/>
            <w:hideMark/>
          </w:tcPr>
          <w:p w14:paraId="3BF3EB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Первичная заболеваемость</w:t>
            </w:r>
          </w:p>
        </w:tc>
        <w:tc>
          <w:tcPr>
            <w:tcW w:w="3971" w:type="dxa"/>
            <w:gridSpan w:val="4"/>
            <w:tcBorders>
              <w:top w:val="single" w:sz="4" w:space="0" w:color="000000"/>
              <w:left w:val="single" w:sz="4" w:space="0" w:color="000000"/>
              <w:bottom w:val="single" w:sz="4" w:space="0" w:color="000000"/>
              <w:right w:val="single" w:sz="4" w:space="0" w:color="000000"/>
            </w:tcBorders>
            <w:vAlign w:val="center"/>
            <w:hideMark/>
          </w:tcPr>
          <w:p w14:paraId="17917E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Общая заболеваемость (болезненность)</w:t>
            </w:r>
          </w:p>
        </w:tc>
      </w:tr>
      <w:tr w:rsidR="0059042B" w:rsidRPr="0059042B" w14:paraId="61488CBC" w14:textId="77777777" w:rsidTr="007A0E64">
        <w:tc>
          <w:tcPr>
            <w:tcW w:w="2156" w:type="dxa"/>
            <w:vMerge/>
            <w:tcBorders>
              <w:top w:val="single" w:sz="4" w:space="0" w:color="000000"/>
              <w:left w:val="single" w:sz="4" w:space="0" w:color="000000"/>
              <w:bottom w:val="single" w:sz="4" w:space="0" w:color="000000"/>
              <w:right w:val="single" w:sz="4" w:space="0" w:color="000000"/>
            </w:tcBorders>
            <w:vAlign w:val="center"/>
            <w:hideMark/>
          </w:tcPr>
          <w:p w14:paraId="5B41A24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FFA47DD"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FA3E897" w14:textId="77777777" w:rsidR="0059042B" w:rsidRPr="0059042B" w:rsidRDefault="0059042B" w:rsidP="0059042B">
            <w:pPr>
              <w:spacing w:after="0" w:line="240" w:lineRule="auto"/>
              <w:ind w:left="-81"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1EB3B6" w14:textId="77777777" w:rsidR="0059042B" w:rsidRPr="0059042B" w:rsidRDefault="0059042B" w:rsidP="0059042B">
            <w:pPr>
              <w:spacing w:after="0" w:line="240" w:lineRule="auto"/>
              <w:ind w:left="-82" w:right="-26"/>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AE11233" w14:textId="77777777" w:rsidR="0059042B" w:rsidRPr="0059042B" w:rsidRDefault="0059042B" w:rsidP="0059042B">
            <w:pPr>
              <w:spacing w:after="0" w:line="240" w:lineRule="auto"/>
              <w:ind w:left="-82"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7841A80"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1F9708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95E9E38"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DE8A681"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2C7A409C"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374BFB7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 Тирасполь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8FABEAC"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2 624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71C0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3 093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4EEE2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6 204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B833CDD" w14:textId="77777777" w:rsidR="0059042B" w:rsidRPr="0059042B" w:rsidRDefault="0059042B" w:rsidP="0059042B">
            <w:pPr>
              <w:spacing w:after="0" w:line="240" w:lineRule="auto"/>
              <w:ind w:left="-55"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5 963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4C2C3AC" w14:textId="77777777" w:rsidR="0059042B" w:rsidRPr="0059042B" w:rsidRDefault="0059042B" w:rsidP="0059042B">
            <w:pPr>
              <w:spacing w:after="0" w:line="240" w:lineRule="auto"/>
              <w:ind w:left="-81" w:right="-135"/>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3290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ED99213"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3 860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BC5AEA8"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7 038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9CA2F03" w14:textId="77777777" w:rsidR="0059042B" w:rsidRPr="0059042B" w:rsidRDefault="0059042B" w:rsidP="0059042B">
            <w:pPr>
              <w:spacing w:after="0" w:line="240" w:lineRule="auto"/>
              <w:ind w:left="-108"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6 713</w:t>
            </w:r>
          </w:p>
        </w:tc>
      </w:tr>
      <w:tr w:rsidR="0059042B" w:rsidRPr="0059042B" w14:paraId="35E90CAB"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690D7530" w14:textId="77777777" w:rsidR="0059042B" w:rsidRPr="0059042B" w:rsidRDefault="0059042B" w:rsidP="0059042B">
            <w:pPr>
              <w:spacing w:after="0" w:line="240" w:lineRule="auto"/>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Город Днестровск</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55AE72"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61216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EF5B9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3E44D73" w14:textId="77777777" w:rsidR="0059042B" w:rsidRPr="0059042B" w:rsidRDefault="0059042B" w:rsidP="0059042B">
            <w:pPr>
              <w:spacing w:after="0" w:line="240" w:lineRule="auto"/>
              <w:ind w:left="-55"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87C05EC" w14:textId="77777777" w:rsidR="0059042B" w:rsidRPr="0059042B" w:rsidRDefault="0059042B" w:rsidP="0059042B">
            <w:pPr>
              <w:spacing w:after="0" w:line="240" w:lineRule="auto"/>
              <w:ind w:left="-81" w:right="-135"/>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232</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8FC2412"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C00B1C4"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1B05CE9" w14:textId="77777777" w:rsidR="0059042B" w:rsidRPr="0059042B" w:rsidRDefault="0059042B" w:rsidP="0059042B">
            <w:pPr>
              <w:spacing w:after="0" w:line="240" w:lineRule="auto"/>
              <w:ind w:left="-108"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303</w:t>
            </w:r>
          </w:p>
        </w:tc>
      </w:tr>
      <w:tr w:rsidR="0059042B" w:rsidRPr="0059042B" w14:paraId="0E0DB0C3"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4897D489" w14:textId="77777777" w:rsidR="0059042B" w:rsidRPr="0059042B" w:rsidRDefault="0059042B" w:rsidP="0059042B">
            <w:pPr>
              <w:spacing w:after="0" w:line="240" w:lineRule="auto"/>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Город Бендеры</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3C17280"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1 319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F524D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1 664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364A5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2 753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72FFA86" w14:textId="77777777" w:rsidR="0059042B" w:rsidRPr="0059042B" w:rsidRDefault="0059042B" w:rsidP="0059042B">
            <w:pPr>
              <w:spacing w:after="0" w:line="240" w:lineRule="auto"/>
              <w:ind w:left="-55"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2 740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6AABA87" w14:textId="77777777" w:rsidR="0059042B" w:rsidRPr="0059042B" w:rsidRDefault="0059042B" w:rsidP="0059042B">
            <w:pPr>
              <w:spacing w:after="0" w:line="240" w:lineRule="auto"/>
              <w:ind w:left="-81" w:right="-135"/>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2205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EC28A5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2 369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841CF0B"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3 423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FB0D5FB" w14:textId="77777777" w:rsidR="0059042B" w:rsidRPr="0059042B" w:rsidRDefault="0059042B" w:rsidP="0059042B">
            <w:pPr>
              <w:spacing w:after="0" w:line="240" w:lineRule="auto"/>
              <w:ind w:left="-108"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3 474</w:t>
            </w:r>
          </w:p>
        </w:tc>
      </w:tr>
      <w:tr w:rsidR="0059042B" w:rsidRPr="0059042B" w14:paraId="07B6AE5D"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3E42F39E" w14:textId="77777777" w:rsidR="0059042B" w:rsidRPr="0059042B" w:rsidRDefault="0059042B" w:rsidP="0059042B">
            <w:pPr>
              <w:spacing w:after="0" w:line="240" w:lineRule="auto"/>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Слободзейский район и город Слободзея</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988D8E1"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1 185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F4F9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E1340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39467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2 239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56C6E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1 488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F19447E"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1 216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7654E92"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2 798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48404BD" w14:textId="77777777" w:rsidR="0059042B" w:rsidRPr="0059042B" w:rsidRDefault="0059042B" w:rsidP="0059042B">
            <w:pPr>
              <w:spacing w:after="0" w:line="240" w:lineRule="auto"/>
              <w:ind w:left="-108"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2 600</w:t>
            </w:r>
          </w:p>
        </w:tc>
      </w:tr>
      <w:tr w:rsidR="0059042B" w:rsidRPr="0059042B" w14:paraId="3B4098AA"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064BE84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 и город Григориополь</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919972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C853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3C7A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832E533" w14:textId="77777777" w:rsidR="0059042B" w:rsidRPr="0059042B" w:rsidRDefault="0059042B" w:rsidP="0059042B">
            <w:pPr>
              <w:spacing w:after="0" w:line="240" w:lineRule="auto"/>
              <w:ind w:left="-55"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38F9153" w14:textId="77777777" w:rsidR="0059042B" w:rsidRPr="0059042B" w:rsidRDefault="0059042B" w:rsidP="0059042B">
            <w:pPr>
              <w:spacing w:after="0" w:line="240" w:lineRule="auto"/>
              <w:ind w:left="-81" w:right="-135"/>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808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5C6DA2E"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1 166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8AD01AC"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1 216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025F54F" w14:textId="77777777" w:rsidR="0059042B" w:rsidRPr="0059042B" w:rsidRDefault="0059042B" w:rsidP="0059042B">
            <w:pPr>
              <w:spacing w:after="0" w:line="240" w:lineRule="auto"/>
              <w:ind w:left="-108"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879</w:t>
            </w:r>
          </w:p>
        </w:tc>
      </w:tr>
      <w:tr w:rsidR="0059042B" w:rsidRPr="0059042B" w14:paraId="4C0AAC66"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382D77BE" w14:textId="77777777" w:rsidR="0059042B" w:rsidRPr="0059042B" w:rsidRDefault="0059042B" w:rsidP="0059042B">
            <w:pPr>
              <w:spacing w:after="0" w:line="240" w:lineRule="auto"/>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Дубоссарский район и город Дубоссары</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357808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EA7F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3C77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BCEE4D4" w14:textId="77777777" w:rsidR="0059042B" w:rsidRPr="0059042B" w:rsidRDefault="0059042B" w:rsidP="0059042B">
            <w:pPr>
              <w:spacing w:after="0" w:line="240" w:lineRule="auto"/>
              <w:ind w:left="-55"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2D4B72" w14:textId="77777777" w:rsidR="0059042B" w:rsidRPr="0059042B" w:rsidRDefault="0059042B" w:rsidP="0059042B">
            <w:pPr>
              <w:spacing w:after="0" w:line="240" w:lineRule="auto"/>
              <w:ind w:left="-81" w:right="-135"/>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838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3B41142"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E06D75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894</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77FC73A" w14:textId="77777777" w:rsidR="0059042B" w:rsidRPr="0059042B" w:rsidRDefault="0059042B" w:rsidP="0059042B">
            <w:pPr>
              <w:spacing w:after="0" w:line="240" w:lineRule="auto"/>
              <w:ind w:left="-108" w:right="-6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758</w:t>
            </w:r>
          </w:p>
        </w:tc>
      </w:tr>
      <w:tr w:rsidR="0059042B" w:rsidRPr="0059042B" w14:paraId="125A9501"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5084A4F6" w14:textId="77777777" w:rsidR="0059042B" w:rsidRPr="0059042B" w:rsidRDefault="0059042B" w:rsidP="0059042B">
            <w:pPr>
              <w:spacing w:after="0" w:line="240" w:lineRule="auto"/>
              <w:rPr>
                <w:rFonts w:ascii="Times New Roman" w:eastAsia="Calibri" w:hAnsi="Times New Roman" w:cs="Times New Roman"/>
                <w:sz w:val="24"/>
                <w:szCs w:val="24"/>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 и город Рыбница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BB95E64"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1 334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166E0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2 398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CB9E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2 193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88C4F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2 100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D4666E"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1 564</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46A691F"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2 665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14F97F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2 486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585A012" w14:textId="77777777" w:rsidR="0059042B" w:rsidRPr="0059042B" w:rsidRDefault="0059042B" w:rsidP="0059042B">
            <w:pPr>
              <w:spacing w:after="0" w:line="240" w:lineRule="auto"/>
              <w:ind w:left="-108"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2 392</w:t>
            </w:r>
          </w:p>
        </w:tc>
      </w:tr>
      <w:tr w:rsidR="0059042B" w:rsidRPr="0059042B" w14:paraId="144702DE"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3812FF4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район и город Каменка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BD7742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38FA2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84F95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0313C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D77D8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437</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4F7805C"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617</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60402E4"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531</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2EFCAE2" w14:textId="77777777" w:rsidR="0059042B" w:rsidRPr="0059042B" w:rsidRDefault="0059042B" w:rsidP="0059042B">
            <w:pPr>
              <w:spacing w:after="0" w:line="240" w:lineRule="auto"/>
              <w:ind w:left="-108"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446</w:t>
            </w:r>
          </w:p>
        </w:tc>
      </w:tr>
      <w:tr w:rsidR="0059042B" w:rsidRPr="0059042B" w14:paraId="5A6C9106" w14:textId="77777777" w:rsidTr="007A0E64">
        <w:tc>
          <w:tcPr>
            <w:tcW w:w="2156" w:type="dxa"/>
            <w:tcBorders>
              <w:top w:val="single" w:sz="4" w:space="0" w:color="000000"/>
              <w:left w:val="single" w:sz="4" w:space="0" w:color="000000"/>
              <w:bottom w:val="single" w:sz="4" w:space="0" w:color="000000"/>
              <w:right w:val="single" w:sz="4" w:space="0" w:color="000000"/>
            </w:tcBorders>
            <w:vAlign w:val="bottom"/>
            <w:hideMark/>
          </w:tcPr>
          <w:p w14:paraId="0345AC0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по республике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E671C6"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8 028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A786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10 216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EED6CC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15 821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573EE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14 711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8CED63"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10 862</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87BA2E5"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12 983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A24D9F3" w14:textId="77777777" w:rsidR="0059042B" w:rsidRPr="0059042B" w:rsidRDefault="0059042B" w:rsidP="0059042B">
            <w:pPr>
              <w:spacing w:after="0" w:line="240" w:lineRule="auto"/>
              <w:ind w:left="-81"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18 685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2C9FFF1" w14:textId="77777777" w:rsidR="0059042B" w:rsidRPr="0059042B" w:rsidRDefault="0059042B" w:rsidP="0059042B">
            <w:pPr>
              <w:spacing w:after="0" w:line="240" w:lineRule="auto"/>
              <w:ind w:left="-108" w:right="-13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17 565</w:t>
            </w:r>
          </w:p>
        </w:tc>
      </w:tr>
    </w:tbl>
    <w:p w14:paraId="1204702B"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4F4FE50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проведен профилактический осмотр 61 257 детей, что </w:t>
      </w:r>
      <w:r w:rsidRPr="0059042B">
        <w:rPr>
          <w:rFonts w:ascii="Times New Roman" w:eastAsia="Times New Roman" w:hAnsi="Times New Roman" w:cs="Times New Roman"/>
          <w:sz w:val="28"/>
          <w:szCs w:val="28"/>
          <w:lang w:eastAsia="ru-RU"/>
        </w:rPr>
        <w:br/>
        <w:t xml:space="preserve">на 8 510 детей меньше, чем в 2024 году. </w:t>
      </w:r>
    </w:p>
    <w:p w14:paraId="4713363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 осмотре выявлено:</w:t>
      </w:r>
    </w:p>
    <w:p w14:paraId="47136D3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33 ребенка со снижением остроты слуха, на 10 детей меньше, чем </w:t>
      </w:r>
      <w:r w:rsidRPr="0059042B">
        <w:rPr>
          <w:rFonts w:ascii="Times New Roman" w:eastAsia="Times New Roman" w:hAnsi="Times New Roman" w:cs="Times New Roman"/>
          <w:sz w:val="28"/>
          <w:szCs w:val="28"/>
          <w:lang w:eastAsia="ru-RU"/>
        </w:rPr>
        <w:br/>
        <w:t>в 2024 году;</w:t>
      </w:r>
    </w:p>
    <w:p w14:paraId="4F51A84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1 555 детей со снижением остроты зрения, что на 17 детей меньше, чем в 2024 году;</w:t>
      </w:r>
    </w:p>
    <w:p w14:paraId="0AB188B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 1 531 ребенок с нарушением речевого развития, что на 13 детей больше, чем в 2024 году;</w:t>
      </w:r>
    </w:p>
    <w:p w14:paraId="57D6443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328 детей со сколиозом, что на 73 ребенка больше, чем в 2024 году;</w:t>
      </w:r>
    </w:p>
    <w:p w14:paraId="520408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 800 детей с нарушением осанки, что на 196 детей больше, чем </w:t>
      </w:r>
      <w:r w:rsidRPr="0059042B">
        <w:rPr>
          <w:rFonts w:ascii="Times New Roman" w:eastAsia="Times New Roman" w:hAnsi="Times New Roman" w:cs="Times New Roman"/>
          <w:sz w:val="28"/>
          <w:szCs w:val="28"/>
          <w:lang w:eastAsia="ru-RU"/>
        </w:rPr>
        <w:br/>
        <w:t>в 2024 году;</w:t>
      </w:r>
    </w:p>
    <w:p w14:paraId="7FCA40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78 детей с отставанием в физическом развитии, на 14 детей меньше, чем в 2024 году.</w:t>
      </w:r>
    </w:p>
    <w:p w14:paraId="0D091416"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11</w:t>
      </w:r>
    </w:p>
    <w:p w14:paraId="30545B2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2F397B66" w14:textId="77777777" w:rsidR="0059042B" w:rsidRPr="0059042B" w:rsidRDefault="0059042B" w:rsidP="0059042B">
      <w:pPr>
        <w:spacing w:after="0" w:line="240" w:lineRule="auto"/>
        <w:jc w:val="center"/>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Профилактические осмотры детей </w:t>
      </w:r>
    </w:p>
    <w:p w14:paraId="4B3FD38B" w14:textId="77777777" w:rsidR="0059042B" w:rsidRPr="0059042B" w:rsidRDefault="0059042B" w:rsidP="0059042B">
      <w:pPr>
        <w:spacing w:after="0" w:line="240" w:lineRule="auto"/>
        <w:jc w:val="center"/>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по </w:t>
      </w:r>
      <w:r w:rsidRPr="0059042B">
        <w:rPr>
          <w:rFonts w:ascii="Times New Roman" w:eastAsia="Times New Roman" w:hAnsi="Times New Roman" w:cs="Times New Roman"/>
          <w:sz w:val="28"/>
          <w:szCs w:val="24"/>
          <w:lang w:eastAsia="ru-RU"/>
        </w:rPr>
        <w:t>Приднестровской Молдавской Республике</w:t>
      </w:r>
      <w:r w:rsidRPr="0059042B">
        <w:rPr>
          <w:rFonts w:ascii="Times New Roman" w:eastAsia="Calibri" w:hAnsi="Times New Roman" w:cs="Times New Roman"/>
          <w:sz w:val="28"/>
          <w:szCs w:val="24"/>
          <w:lang w:eastAsia="ru-RU"/>
        </w:rPr>
        <w:t xml:space="preserve"> и их результаты</w:t>
      </w:r>
    </w:p>
    <w:p w14:paraId="6AA34D04" w14:textId="77777777" w:rsidR="0059042B" w:rsidRPr="0059042B" w:rsidRDefault="0059042B" w:rsidP="0059042B">
      <w:pPr>
        <w:spacing w:after="0" w:line="240" w:lineRule="auto"/>
        <w:jc w:val="center"/>
        <w:rPr>
          <w:rFonts w:ascii="Times New Roman" w:eastAsia="Calibri" w:hAnsi="Times New Roman" w:cs="Times New Roman"/>
          <w:sz w:val="16"/>
          <w:szCs w:val="16"/>
          <w:lang w:eastAsia="ru-RU"/>
        </w:rPr>
      </w:pPr>
    </w:p>
    <w:tbl>
      <w:tblPr>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00"/>
        <w:gridCol w:w="1334"/>
        <w:gridCol w:w="774"/>
        <w:gridCol w:w="915"/>
        <w:gridCol w:w="1064"/>
        <w:gridCol w:w="960"/>
        <w:gridCol w:w="1275"/>
        <w:gridCol w:w="1276"/>
      </w:tblGrid>
      <w:tr w:rsidR="0059042B" w:rsidRPr="0059042B" w14:paraId="7B5A1B01" w14:textId="77777777" w:rsidTr="007A0E64">
        <w:trPr>
          <w:trHeight w:val="255"/>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15CE8446" w14:textId="77777777" w:rsidR="0059042B" w:rsidRPr="0059042B" w:rsidRDefault="0059042B" w:rsidP="0059042B">
            <w:pPr>
              <w:shd w:val="clear" w:color="auto" w:fill="FFFFFF"/>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Возраст</w:t>
            </w:r>
          </w:p>
        </w:tc>
        <w:tc>
          <w:tcPr>
            <w:tcW w:w="700" w:type="dxa"/>
            <w:vMerge w:val="restart"/>
            <w:tcBorders>
              <w:top w:val="single" w:sz="4" w:space="0" w:color="auto"/>
              <w:left w:val="single" w:sz="4" w:space="0" w:color="auto"/>
              <w:bottom w:val="single" w:sz="4" w:space="0" w:color="auto"/>
              <w:right w:val="single" w:sz="4" w:space="0" w:color="auto"/>
            </w:tcBorders>
            <w:vAlign w:val="center"/>
            <w:hideMark/>
          </w:tcPr>
          <w:p w14:paraId="2EB5218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1334" w:type="dxa"/>
            <w:vMerge w:val="restart"/>
            <w:tcBorders>
              <w:top w:val="single" w:sz="4" w:space="0" w:color="auto"/>
              <w:left w:val="single" w:sz="4" w:space="0" w:color="auto"/>
              <w:bottom w:val="single" w:sz="4" w:space="0" w:color="auto"/>
              <w:right w:val="single" w:sz="4" w:space="0" w:color="auto"/>
            </w:tcBorders>
            <w:vAlign w:val="center"/>
            <w:hideMark/>
          </w:tcPr>
          <w:p w14:paraId="75D44FC5" w14:textId="77777777" w:rsidR="0059042B" w:rsidRPr="0059042B" w:rsidRDefault="0059042B" w:rsidP="0059042B">
            <w:pPr>
              <w:shd w:val="clear" w:color="auto" w:fill="FFFFFF"/>
              <w:spacing w:after="0" w:line="240" w:lineRule="auto"/>
              <w:ind w:left="-95" w:right="-6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Осмотрено</w:t>
            </w:r>
          </w:p>
        </w:tc>
        <w:tc>
          <w:tcPr>
            <w:tcW w:w="6264" w:type="dxa"/>
            <w:gridSpan w:val="6"/>
            <w:tcBorders>
              <w:top w:val="single" w:sz="4" w:space="0" w:color="auto"/>
              <w:left w:val="single" w:sz="4" w:space="0" w:color="auto"/>
              <w:bottom w:val="single" w:sz="4" w:space="0" w:color="auto"/>
              <w:right w:val="single" w:sz="4" w:space="0" w:color="auto"/>
            </w:tcBorders>
            <w:vAlign w:val="center"/>
            <w:hideMark/>
          </w:tcPr>
          <w:p w14:paraId="6D0531F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Выявлено при осмотрах с:</w:t>
            </w:r>
          </w:p>
        </w:tc>
      </w:tr>
      <w:tr w:rsidR="0059042B" w:rsidRPr="0059042B" w14:paraId="35FE448F" w14:textId="77777777" w:rsidTr="007A0E64">
        <w:trPr>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ACAEC93" w14:textId="77777777" w:rsidR="0059042B" w:rsidRPr="0059042B" w:rsidRDefault="0059042B" w:rsidP="0059042B">
            <w:pPr>
              <w:spacing w:after="0" w:line="240" w:lineRule="auto"/>
              <w:jc w:val="center"/>
              <w:rPr>
                <w:rFonts w:ascii="Times New Roman" w:eastAsia="Times New Roman" w:hAnsi="Times New Roman" w:cs="Times New Roman"/>
                <w:sz w:val="24"/>
                <w:szCs w:val="24"/>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5E29CF1" w14:textId="77777777" w:rsidR="0059042B" w:rsidRPr="0059042B" w:rsidRDefault="0059042B" w:rsidP="0059042B">
            <w:pPr>
              <w:spacing w:after="0" w:line="240" w:lineRule="auto"/>
              <w:jc w:val="center"/>
              <w:rPr>
                <w:rFonts w:ascii="Times New Roman" w:eastAsia="Times New Roman" w:hAnsi="Times New Roman" w:cs="Times New Roman"/>
                <w:sz w:val="24"/>
                <w:szCs w:val="24"/>
              </w:rPr>
            </w:pPr>
          </w:p>
        </w:tc>
        <w:tc>
          <w:tcPr>
            <w:tcW w:w="1334" w:type="dxa"/>
            <w:vMerge/>
            <w:tcBorders>
              <w:top w:val="single" w:sz="4" w:space="0" w:color="auto"/>
              <w:left w:val="single" w:sz="4" w:space="0" w:color="auto"/>
              <w:bottom w:val="single" w:sz="4" w:space="0" w:color="auto"/>
              <w:right w:val="single" w:sz="4" w:space="0" w:color="auto"/>
            </w:tcBorders>
            <w:vAlign w:val="center"/>
            <w:hideMark/>
          </w:tcPr>
          <w:p w14:paraId="41ABA5B6" w14:textId="77777777" w:rsidR="0059042B" w:rsidRPr="0059042B" w:rsidRDefault="0059042B" w:rsidP="0059042B">
            <w:pPr>
              <w:spacing w:after="0" w:line="240" w:lineRule="auto"/>
              <w:jc w:val="center"/>
              <w:rPr>
                <w:rFonts w:ascii="Times New Roman" w:eastAsia="Times New Roman" w:hAnsi="Times New Roman" w:cs="Times New Roman"/>
                <w:sz w:val="24"/>
                <w:szCs w:val="24"/>
              </w:rPr>
            </w:pPr>
          </w:p>
        </w:tc>
        <w:tc>
          <w:tcPr>
            <w:tcW w:w="1689" w:type="dxa"/>
            <w:gridSpan w:val="2"/>
            <w:tcBorders>
              <w:top w:val="single" w:sz="4" w:space="0" w:color="auto"/>
              <w:left w:val="single" w:sz="4" w:space="0" w:color="auto"/>
              <w:bottom w:val="single" w:sz="4" w:space="0" w:color="auto"/>
              <w:right w:val="single" w:sz="4" w:space="0" w:color="auto"/>
            </w:tcBorders>
            <w:vAlign w:val="center"/>
            <w:hideMark/>
          </w:tcPr>
          <w:p w14:paraId="710120FD"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понижением остроты</w:t>
            </w:r>
          </w:p>
        </w:tc>
        <w:tc>
          <w:tcPr>
            <w:tcW w:w="1064" w:type="dxa"/>
            <w:vMerge w:val="restart"/>
            <w:tcBorders>
              <w:top w:val="single" w:sz="4" w:space="0" w:color="auto"/>
              <w:left w:val="single" w:sz="4" w:space="0" w:color="auto"/>
              <w:bottom w:val="single" w:sz="4" w:space="0" w:color="auto"/>
              <w:right w:val="single" w:sz="4" w:space="0" w:color="auto"/>
            </w:tcBorders>
            <w:vAlign w:val="center"/>
            <w:hideMark/>
          </w:tcPr>
          <w:p w14:paraId="535B7D00"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дефекта</w:t>
            </w:r>
          </w:p>
          <w:p w14:paraId="77D742D6"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ми речи</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82C03C8"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сколио</w:t>
            </w:r>
            <w:proofErr w:type="spellEnd"/>
          </w:p>
          <w:p w14:paraId="6B99C2D4"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зом</w:t>
            </w:r>
            <w:proofErr w:type="spellEnd"/>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4D4418B"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нарушени</w:t>
            </w:r>
            <w:proofErr w:type="spellEnd"/>
          </w:p>
          <w:p w14:paraId="5DE33528"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ями</w:t>
            </w:r>
            <w:proofErr w:type="spellEnd"/>
            <w:r w:rsidRPr="0059042B">
              <w:rPr>
                <w:rFonts w:ascii="Times New Roman" w:eastAsia="Times New Roman" w:hAnsi="Times New Roman" w:cs="Times New Roman"/>
                <w:sz w:val="24"/>
                <w:szCs w:val="24"/>
                <w:lang w:eastAsia="ru-RU"/>
              </w:rPr>
              <w:t xml:space="preserve"> </w:t>
            </w:r>
          </w:p>
          <w:p w14:paraId="707B1A31"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осанки</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DA8C1C3"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отставанием в </w:t>
            </w:r>
          </w:p>
          <w:p w14:paraId="0E1E2857"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физическом развитии</w:t>
            </w:r>
          </w:p>
        </w:tc>
      </w:tr>
      <w:tr w:rsidR="0059042B" w:rsidRPr="0059042B" w14:paraId="6F51519F" w14:textId="77777777" w:rsidTr="007A0E64">
        <w:trPr>
          <w:trHeight w:val="405"/>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698E93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14:paraId="6337662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34" w:type="dxa"/>
            <w:vMerge/>
            <w:tcBorders>
              <w:top w:val="single" w:sz="4" w:space="0" w:color="auto"/>
              <w:left w:val="single" w:sz="4" w:space="0" w:color="auto"/>
              <w:bottom w:val="single" w:sz="4" w:space="0" w:color="auto"/>
              <w:right w:val="single" w:sz="4" w:space="0" w:color="auto"/>
            </w:tcBorders>
            <w:vAlign w:val="center"/>
            <w:hideMark/>
          </w:tcPr>
          <w:p w14:paraId="5F55CBB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74" w:type="dxa"/>
            <w:tcBorders>
              <w:top w:val="single" w:sz="4" w:space="0" w:color="auto"/>
              <w:left w:val="single" w:sz="4" w:space="0" w:color="auto"/>
              <w:bottom w:val="single" w:sz="4" w:space="0" w:color="auto"/>
              <w:right w:val="single" w:sz="4" w:space="0" w:color="auto"/>
            </w:tcBorders>
            <w:vAlign w:val="center"/>
            <w:hideMark/>
          </w:tcPr>
          <w:p w14:paraId="797603FF"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слуха</w:t>
            </w:r>
          </w:p>
        </w:tc>
        <w:tc>
          <w:tcPr>
            <w:tcW w:w="915" w:type="dxa"/>
            <w:tcBorders>
              <w:top w:val="single" w:sz="4" w:space="0" w:color="auto"/>
              <w:left w:val="single" w:sz="4" w:space="0" w:color="auto"/>
              <w:bottom w:val="single" w:sz="4" w:space="0" w:color="auto"/>
              <w:right w:val="single" w:sz="4" w:space="0" w:color="auto"/>
            </w:tcBorders>
            <w:vAlign w:val="center"/>
            <w:hideMark/>
          </w:tcPr>
          <w:p w14:paraId="3F8454E2" w14:textId="77777777" w:rsidR="0059042B" w:rsidRPr="0059042B" w:rsidRDefault="0059042B" w:rsidP="0059042B">
            <w:pPr>
              <w:shd w:val="clear" w:color="auto" w:fill="FFFFFF"/>
              <w:spacing w:after="0" w:line="240" w:lineRule="auto"/>
              <w:ind w:left="-153" w:right="-7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зрения</w:t>
            </w: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52B936B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74274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11395C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764C11C" w14:textId="77777777" w:rsidR="0059042B" w:rsidRPr="0059042B" w:rsidRDefault="0059042B" w:rsidP="0059042B">
            <w:pPr>
              <w:spacing w:after="0" w:line="240" w:lineRule="auto"/>
              <w:rPr>
                <w:rFonts w:ascii="Times New Roman" w:eastAsia="Times New Roman" w:hAnsi="Times New Roman" w:cs="Times New Roman"/>
                <w:sz w:val="24"/>
                <w:szCs w:val="24"/>
              </w:rPr>
            </w:pPr>
          </w:p>
        </w:tc>
      </w:tr>
      <w:tr w:rsidR="0059042B" w:rsidRPr="0059042B" w14:paraId="2E907098" w14:textId="77777777" w:rsidTr="007A0E64">
        <w:trPr>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1DB523BF"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детей</w:t>
            </w:r>
          </w:p>
          <w:p w14:paraId="492907EA"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17 лет включительно)</w:t>
            </w:r>
          </w:p>
        </w:tc>
        <w:tc>
          <w:tcPr>
            <w:tcW w:w="700" w:type="dxa"/>
            <w:tcBorders>
              <w:top w:val="single" w:sz="4" w:space="0" w:color="auto"/>
              <w:left w:val="single" w:sz="4" w:space="0" w:color="auto"/>
              <w:bottom w:val="single" w:sz="4" w:space="0" w:color="auto"/>
              <w:right w:val="single" w:sz="4" w:space="0" w:color="auto"/>
            </w:tcBorders>
            <w:shd w:val="clear" w:color="auto" w:fill="FFFFFF"/>
            <w:hideMark/>
          </w:tcPr>
          <w:p w14:paraId="4621785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shd w:val="clear" w:color="auto" w:fill="FFFFFF"/>
            <w:hideMark/>
          </w:tcPr>
          <w:p w14:paraId="0D11B33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61 257</w:t>
            </w:r>
          </w:p>
        </w:tc>
        <w:tc>
          <w:tcPr>
            <w:tcW w:w="774" w:type="dxa"/>
            <w:tcBorders>
              <w:top w:val="single" w:sz="4" w:space="0" w:color="auto"/>
              <w:left w:val="single" w:sz="4" w:space="0" w:color="auto"/>
              <w:bottom w:val="single" w:sz="4" w:space="0" w:color="auto"/>
              <w:right w:val="single" w:sz="4" w:space="0" w:color="auto"/>
            </w:tcBorders>
            <w:shd w:val="clear" w:color="auto" w:fill="FFFFFF"/>
            <w:hideMark/>
          </w:tcPr>
          <w:p w14:paraId="7B15EFA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915" w:type="dxa"/>
            <w:tcBorders>
              <w:top w:val="single" w:sz="4" w:space="0" w:color="auto"/>
              <w:left w:val="single" w:sz="4" w:space="0" w:color="auto"/>
              <w:bottom w:val="single" w:sz="4" w:space="0" w:color="auto"/>
              <w:right w:val="single" w:sz="4" w:space="0" w:color="auto"/>
            </w:tcBorders>
            <w:shd w:val="clear" w:color="auto" w:fill="FFFFFF"/>
            <w:hideMark/>
          </w:tcPr>
          <w:p w14:paraId="1397678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1 555</w:t>
            </w:r>
          </w:p>
        </w:tc>
        <w:tc>
          <w:tcPr>
            <w:tcW w:w="1064" w:type="dxa"/>
            <w:tcBorders>
              <w:top w:val="single" w:sz="4" w:space="0" w:color="auto"/>
              <w:left w:val="single" w:sz="4" w:space="0" w:color="auto"/>
              <w:bottom w:val="single" w:sz="4" w:space="0" w:color="auto"/>
              <w:right w:val="single" w:sz="4" w:space="0" w:color="auto"/>
            </w:tcBorders>
            <w:shd w:val="clear" w:color="auto" w:fill="FFFFFF"/>
            <w:hideMark/>
          </w:tcPr>
          <w:p w14:paraId="326B971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1 531</w:t>
            </w:r>
          </w:p>
        </w:tc>
        <w:tc>
          <w:tcPr>
            <w:tcW w:w="960" w:type="dxa"/>
            <w:tcBorders>
              <w:top w:val="single" w:sz="4" w:space="0" w:color="auto"/>
              <w:left w:val="single" w:sz="4" w:space="0" w:color="auto"/>
              <w:bottom w:val="single" w:sz="4" w:space="0" w:color="auto"/>
              <w:right w:val="single" w:sz="4" w:space="0" w:color="auto"/>
            </w:tcBorders>
            <w:shd w:val="clear" w:color="auto" w:fill="FFFFFF"/>
            <w:hideMark/>
          </w:tcPr>
          <w:p w14:paraId="6490EAA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328</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2688096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800</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BDE69D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w:t>
            </w:r>
          </w:p>
        </w:tc>
      </w:tr>
      <w:tr w:rsidR="0059042B" w:rsidRPr="0059042B" w14:paraId="4CEB5A78" w14:textId="77777777" w:rsidTr="007A0E64">
        <w:trPr>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63C563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03C4D53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3133CF2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69767</w:t>
            </w:r>
          </w:p>
        </w:tc>
        <w:tc>
          <w:tcPr>
            <w:tcW w:w="774" w:type="dxa"/>
            <w:tcBorders>
              <w:top w:val="single" w:sz="4" w:space="0" w:color="auto"/>
              <w:left w:val="single" w:sz="4" w:space="0" w:color="auto"/>
              <w:bottom w:val="single" w:sz="4" w:space="0" w:color="auto"/>
              <w:right w:val="single" w:sz="4" w:space="0" w:color="auto"/>
            </w:tcBorders>
            <w:vAlign w:val="center"/>
            <w:hideMark/>
          </w:tcPr>
          <w:p w14:paraId="2BA006C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915" w:type="dxa"/>
            <w:tcBorders>
              <w:top w:val="single" w:sz="4" w:space="0" w:color="auto"/>
              <w:left w:val="single" w:sz="4" w:space="0" w:color="auto"/>
              <w:bottom w:val="single" w:sz="4" w:space="0" w:color="auto"/>
              <w:right w:val="single" w:sz="4" w:space="0" w:color="auto"/>
            </w:tcBorders>
            <w:vAlign w:val="center"/>
            <w:hideMark/>
          </w:tcPr>
          <w:p w14:paraId="352FFB4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1538</w:t>
            </w:r>
          </w:p>
        </w:tc>
        <w:tc>
          <w:tcPr>
            <w:tcW w:w="1064" w:type="dxa"/>
            <w:tcBorders>
              <w:top w:val="single" w:sz="4" w:space="0" w:color="auto"/>
              <w:left w:val="single" w:sz="4" w:space="0" w:color="auto"/>
              <w:bottom w:val="single" w:sz="4" w:space="0" w:color="auto"/>
              <w:right w:val="single" w:sz="4" w:space="0" w:color="auto"/>
            </w:tcBorders>
            <w:vAlign w:val="center"/>
            <w:hideMark/>
          </w:tcPr>
          <w:p w14:paraId="0CC85CA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1518</w:t>
            </w:r>
          </w:p>
        </w:tc>
        <w:tc>
          <w:tcPr>
            <w:tcW w:w="960" w:type="dxa"/>
            <w:tcBorders>
              <w:top w:val="single" w:sz="4" w:space="0" w:color="auto"/>
              <w:left w:val="single" w:sz="4" w:space="0" w:color="auto"/>
              <w:bottom w:val="single" w:sz="4" w:space="0" w:color="auto"/>
              <w:right w:val="single" w:sz="4" w:space="0" w:color="auto"/>
            </w:tcBorders>
            <w:vAlign w:val="center"/>
            <w:hideMark/>
          </w:tcPr>
          <w:p w14:paraId="7D96C4B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06533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B4173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r>
      <w:tr w:rsidR="0059042B" w:rsidRPr="0059042B" w14:paraId="6DB2B9F9" w14:textId="77777777" w:rsidTr="007A0E64">
        <w:trPr>
          <w:trHeight w:val="270"/>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BFA7DF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53C04F4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334" w:type="dxa"/>
            <w:tcBorders>
              <w:top w:val="single" w:sz="4" w:space="0" w:color="auto"/>
              <w:left w:val="single" w:sz="4" w:space="0" w:color="auto"/>
              <w:bottom w:val="single" w:sz="4" w:space="0" w:color="auto"/>
              <w:right w:val="single" w:sz="4" w:space="0" w:color="auto"/>
            </w:tcBorders>
            <w:vAlign w:val="center"/>
            <w:hideMark/>
          </w:tcPr>
          <w:p w14:paraId="13AEB7C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62572</w:t>
            </w:r>
          </w:p>
        </w:tc>
        <w:tc>
          <w:tcPr>
            <w:tcW w:w="774" w:type="dxa"/>
            <w:tcBorders>
              <w:top w:val="single" w:sz="4" w:space="0" w:color="auto"/>
              <w:left w:val="single" w:sz="4" w:space="0" w:color="auto"/>
              <w:bottom w:val="single" w:sz="4" w:space="0" w:color="auto"/>
              <w:right w:val="single" w:sz="4" w:space="0" w:color="auto"/>
            </w:tcBorders>
            <w:vAlign w:val="center"/>
            <w:hideMark/>
          </w:tcPr>
          <w:p w14:paraId="30CE1F3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915" w:type="dxa"/>
            <w:tcBorders>
              <w:top w:val="single" w:sz="4" w:space="0" w:color="auto"/>
              <w:left w:val="single" w:sz="4" w:space="0" w:color="auto"/>
              <w:bottom w:val="single" w:sz="4" w:space="0" w:color="auto"/>
              <w:right w:val="single" w:sz="4" w:space="0" w:color="auto"/>
            </w:tcBorders>
            <w:vAlign w:val="center"/>
            <w:hideMark/>
          </w:tcPr>
          <w:p w14:paraId="6E9088D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1372</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9DDEC8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1548</w:t>
            </w:r>
          </w:p>
        </w:tc>
        <w:tc>
          <w:tcPr>
            <w:tcW w:w="960" w:type="dxa"/>
            <w:tcBorders>
              <w:top w:val="single" w:sz="4" w:space="0" w:color="auto"/>
              <w:left w:val="single" w:sz="4" w:space="0" w:color="auto"/>
              <w:bottom w:val="single" w:sz="4" w:space="0" w:color="auto"/>
              <w:right w:val="single" w:sz="4" w:space="0" w:color="auto"/>
            </w:tcBorders>
            <w:vAlign w:val="center"/>
            <w:hideMark/>
          </w:tcPr>
          <w:p w14:paraId="11C8DEA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116E3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BD7EB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tc>
      </w:tr>
      <w:tr w:rsidR="0059042B" w:rsidRPr="0059042B" w14:paraId="5878672E"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C95659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0A672D7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33491A4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69134</w:t>
            </w:r>
          </w:p>
        </w:tc>
        <w:tc>
          <w:tcPr>
            <w:tcW w:w="774" w:type="dxa"/>
            <w:tcBorders>
              <w:top w:val="single" w:sz="4" w:space="0" w:color="auto"/>
              <w:left w:val="single" w:sz="4" w:space="0" w:color="auto"/>
              <w:bottom w:val="single" w:sz="4" w:space="0" w:color="auto"/>
              <w:right w:val="single" w:sz="4" w:space="0" w:color="auto"/>
            </w:tcBorders>
            <w:vAlign w:val="center"/>
            <w:hideMark/>
          </w:tcPr>
          <w:p w14:paraId="168312E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915" w:type="dxa"/>
            <w:tcBorders>
              <w:top w:val="single" w:sz="4" w:space="0" w:color="auto"/>
              <w:left w:val="single" w:sz="4" w:space="0" w:color="auto"/>
              <w:bottom w:val="single" w:sz="4" w:space="0" w:color="auto"/>
              <w:right w:val="single" w:sz="4" w:space="0" w:color="auto"/>
            </w:tcBorders>
            <w:vAlign w:val="center"/>
            <w:hideMark/>
          </w:tcPr>
          <w:p w14:paraId="3D7814D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1222</w:t>
            </w:r>
          </w:p>
        </w:tc>
        <w:tc>
          <w:tcPr>
            <w:tcW w:w="1064" w:type="dxa"/>
            <w:tcBorders>
              <w:top w:val="single" w:sz="4" w:space="0" w:color="auto"/>
              <w:left w:val="single" w:sz="4" w:space="0" w:color="auto"/>
              <w:bottom w:val="single" w:sz="4" w:space="0" w:color="auto"/>
              <w:right w:val="single" w:sz="4" w:space="0" w:color="auto"/>
            </w:tcBorders>
            <w:vAlign w:val="center"/>
            <w:hideMark/>
          </w:tcPr>
          <w:p w14:paraId="42C41A1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1391</w:t>
            </w:r>
          </w:p>
        </w:tc>
        <w:tc>
          <w:tcPr>
            <w:tcW w:w="960" w:type="dxa"/>
            <w:tcBorders>
              <w:top w:val="single" w:sz="4" w:space="0" w:color="auto"/>
              <w:left w:val="single" w:sz="4" w:space="0" w:color="auto"/>
              <w:bottom w:val="single" w:sz="4" w:space="0" w:color="auto"/>
              <w:right w:val="single" w:sz="4" w:space="0" w:color="auto"/>
            </w:tcBorders>
            <w:vAlign w:val="center"/>
            <w:hideMark/>
          </w:tcPr>
          <w:p w14:paraId="78293DE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39333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6FA77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tc>
      </w:tr>
      <w:tr w:rsidR="0059042B" w:rsidRPr="0059042B" w14:paraId="7D539385" w14:textId="77777777" w:rsidTr="007A0E64">
        <w:trPr>
          <w:trHeight w:hRule="exact" w:val="284"/>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1E1B3F95"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w:t>
            </w:r>
          </w:p>
          <w:p w14:paraId="1662F1E0"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дошкольного возраста</w:t>
            </w:r>
          </w:p>
        </w:tc>
        <w:tc>
          <w:tcPr>
            <w:tcW w:w="700" w:type="dxa"/>
            <w:tcBorders>
              <w:top w:val="single" w:sz="4" w:space="0" w:color="auto"/>
              <w:left w:val="single" w:sz="4" w:space="0" w:color="auto"/>
              <w:bottom w:val="single" w:sz="4" w:space="0" w:color="auto"/>
              <w:right w:val="single" w:sz="4" w:space="0" w:color="auto"/>
            </w:tcBorders>
            <w:hideMark/>
          </w:tcPr>
          <w:p w14:paraId="6CE5E16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hideMark/>
          </w:tcPr>
          <w:p w14:paraId="4A064EF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18 622</w:t>
            </w:r>
          </w:p>
        </w:tc>
        <w:tc>
          <w:tcPr>
            <w:tcW w:w="774" w:type="dxa"/>
            <w:tcBorders>
              <w:top w:val="single" w:sz="4" w:space="0" w:color="auto"/>
              <w:left w:val="single" w:sz="4" w:space="0" w:color="auto"/>
              <w:bottom w:val="single" w:sz="4" w:space="0" w:color="auto"/>
              <w:right w:val="single" w:sz="4" w:space="0" w:color="auto"/>
            </w:tcBorders>
            <w:hideMark/>
          </w:tcPr>
          <w:p w14:paraId="6F104C7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15" w:type="dxa"/>
            <w:tcBorders>
              <w:top w:val="single" w:sz="4" w:space="0" w:color="auto"/>
              <w:left w:val="single" w:sz="4" w:space="0" w:color="auto"/>
              <w:bottom w:val="single" w:sz="4" w:space="0" w:color="auto"/>
              <w:right w:val="single" w:sz="4" w:space="0" w:color="auto"/>
            </w:tcBorders>
            <w:hideMark/>
          </w:tcPr>
          <w:p w14:paraId="5F518EC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135</w:t>
            </w:r>
          </w:p>
        </w:tc>
        <w:tc>
          <w:tcPr>
            <w:tcW w:w="1064" w:type="dxa"/>
            <w:tcBorders>
              <w:top w:val="single" w:sz="4" w:space="0" w:color="auto"/>
              <w:left w:val="single" w:sz="4" w:space="0" w:color="auto"/>
              <w:bottom w:val="single" w:sz="4" w:space="0" w:color="auto"/>
              <w:right w:val="single" w:sz="4" w:space="0" w:color="auto"/>
            </w:tcBorders>
            <w:hideMark/>
          </w:tcPr>
          <w:p w14:paraId="56DF285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1 223</w:t>
            </w:r>
          </w:p>
        </w:tc>
        <w:tc>
          <w:tcPr>
            <w:tcW w:w="960" w:type="dxa"/>
            <w:tcBorders>
              <w:top w:val="single" w:sz="4" w:space="0" w:color="auto"/>
              <w:left w:val="single" w:sz="4" w:space="0" w:color="auto"/>
              <w:bottom w:val="single" w:sz="4" w:space="0" w:color="auto"/>
              <w:right w:val="single" w:sz="4" w:space="0" w:color="auto"/>
            </w:tcBorders>
            <w:hideMark/>
          </w:tcPr>
          <w:p w14:paraId="4A1C108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hideMark/>
          </w:tcPr>
          <w:p w14:paraId="31B2492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w:t>
            </w:r>
          </w:p>
        </w:tc>
        <w:tc>
          <w:tcPr>
            <w:tcW w:w="1276" w:type="dxa"/>
            <w:tcBorders>
              <w:top w:val="single" w:sz="4" w:space="0" w:color="auto"/>
              <w:left w:val="single" w:sz="4" w:space="0" w:color="auto"/>
              <w:bottom w:val="single" w:sz="4" w:space="0" w:color="auto"/>
              <w:right w:val="single" w:sz="4" w:space="0" w:color="auto"/>
            </w:tcBorders>
            <w:hideMark/>
          </w:tcPr>
          <w:p w14:paraId="1FAE508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756539A5"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A4F3EA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1D23E89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059E7A6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21517</w:t>
            </w:r>
          </w:p>
        </w:tc>
        <w:tc>
          <w:tcPr>
            <w:tcW w:w="774" w:type="dxa"/>
            <w:tcBorders>
              <w:top w:val="single" w:sz="4" w:space="0" w:color="auto"/>
              <w:left w:val="single" w:sz="4" w:space="0" w:color="auto"/>
              <w:bottom w:val="single" w:sz="4" w:space="0" w:color="auto"/>
              <w:right w:val="single" w:sz="4" w:space="0" w:color="auto"/>
            </w:tcBorders>
            <w:vAlign w:val="center"/>
            <w:hideMark/>
          </w:tcPr>
          <w:p w14:paraId="2BCA152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15" w:type="dxa"/>
            <w:tcBorders>
              <w:top w:val="single" w:sz="4" w:space="0" w:color="auto"/>
              <w:left w:val="single" w:sz="4" w:space="0" w:color="auto"/>
              <w:bottom w:val="single" w:sz="4" w:space="0" w:color="auto"/>
              <w:right w:val="single" w:sz="4" w:space="0" w:color="auto"/>
            </w:tcBorders>
            <w:vAlign w:val="center"/>
            <w:hideMark/>
          </w:tcPr>
          <w:p w14:paraId="0299AC2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121</w:t>
            </w:r>
          </w:p>
        </w:tc>
        <w:tc>
          <w:tcPr>
            <w:tcW w:w="1064" w:type="dxa"/>
            <w:tcBorders>
              <w:top w:val="single" w:sz="4" w:space="0" w:color="auto"/>
              <w:left w:val="single" w:sz="4" w:space="0" w:color="auto"/>
              <w:bottom w:val="single" w:sz="4" w:space="0" w:color="auto"/>
              <w:right w:val="single" w:sz="4" w:space="0" w:color="auto"/>
            </w:tcBorders>
            <w:vAlign w:val="center"/>
            <w:hideMark/>
          </w:tcPr>
          <w:p w14:paraId="5C6DC56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1287</w:t>
            </w:r>
          </w:p>
        </w:tc>
        <w:tc>
          <w:tcPr>
            <w:tcW w:w="960" w:type="dxa"/>
            <w:tcBorders>
              <w:top w:val="single" w:sz="4" w:space="0" w:color="auto"/>
              <w:left w:val="single" w:sz="4" w:space="0" w:color="auto"/>
              <w:bottom w:val="single" w:sz="4" w:space="0" w:color="auto"/>
              <w:right w:val="single" w:sz="4" w:space="0" w:color="auto"/>
            </w:tcBorders>
            <w:vAlign w:val="center"/>
            <w:hideMark/>
          </w:tcPr>
          <w:p w14:paraId="7A3B08F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D2CE1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8CEE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r>
      <w:tr w:rsidR="0059042B" w:rsidRPr="0059042B" w14:paraId="5816B64F"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76159B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7CBB952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4356B51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21984</w:t>
            </w:r>
          </w:p>
        </w:tc>
        <w:tc>
          <w:tcPr>
            <w:tcW w:w="774" w:type="dxa"/>
            <w:tcBorders>
              <w:top w:val="single" w:sz="4" w:space="0" w:color="auto"/>
              <w:left w:val="single" w:sz="4" w:space="0" w:color="auto"/>
              <w:bottom w:val="single" w:sz="4" w:space="0" w:color="auto"/>
              <w:right w:val="single" w:sz="4" w:space="0" w:color="auto"/>
            </w:tcBorders>
            <w:vAlign w:val="center"/>
            <w:hideMark/>
          </w:tcPr>
          <w:p w14:paraId="706D1F3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15" w:type="dxa"/>
            <w:tcBorders>
              <w:top w:val="single" w:sz="4" w:space="0" w:color="auto"/>
              <w:left w:val="single" w:sz="4" w:space="0" w:color="auto"/>
              <w:bottom w:val="single" w:sz="4" w:space="0" w:color="auto"/>
              <w:right w:val="single" w:sz="4" w:space="0" w:color="auto"/>
            </w:tcBorders>
            <w:vAlign w:val="center"/>
            <w:hideMark/>
          </w:tcPr>
          <w:p w14:paraId="2553A39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151</w:t>
            </w:r>
          </w:p>
        </w:tc>
        <w:tc>
          <w:tcPr>
            <w:tcW w:w="1064" w:type="dxa"/>
            <w:tcBorders>
              <w:top w:val="single" w:sz="4" w:space="0" w:color="auto"/>
              <w:left w:val="single" w:sz="4" w:space="0" w:color="auto"/>
              <w:bottom w:val="single" w:sz="4" w:space="0" w:color="auto"/>
              <w:right w:val="single" w:sz="4" w:space="0" w:color="auto"/>
            </w:tcBorders>
            <w:vAlign w:val="center"/>
            <w:hideMark/>
          </w:tcPr>
          <w:p w14:paraId="14B71E8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1324</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1B495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1D91A5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D575D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r>
      <w:tr w:rsidR="0059042B" w:rsidRPr="0059042B" w14:paraId="3ACD0DFE"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A5CE28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586BD34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3B950A1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23591</w:t>
            </w:r>
          </w:p>
        </w:tc>
        <w:tc>
          <w:tcPr>
            <w:tcW w:w="774" w:type="dxa"/>
            <w:tcBorders>
              <w:top w:val="single" w:sz="4" w:space="0" w:color="auto"/>
              <w:left w:val="single" w:sz="4" w:space="0" w:color="auto"/>
              <w:bottom w:val="single" w:sz="4" w:space="0" w:color="auto"/>
              <w:right w:val="single" w:sz="4" w:space="0" w:color="auto"/>
            </w:tcBorders>
            <w:vAlign w:val="center"/>
            <w:hideMark/>
          </w:tcPr>
          <w:p w14:paraId="5FB19A4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915" w:type="dxa"/>
            <w:tcBorders>
              <w:top w:val="single" w:sz="4" w:space="0" w:color="auto"/>
              <w:left w:val="single" w:sz="4" w:space="0" w:color="auto"/>
              <w:bottom w:val="single" w:sz="4" w:space="0" w:color="auto"/>
              <w:right w:val="single" w:sz="4" w:space="0" w:color="auto"/>
            </w:tcBorders>
            <w:vAlign w:val="center"/>
            <w:hideMark/>
          </w:tcPr>
          <w:p w14:paraId="3B797CC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124</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EB49AF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1164</w:t>
            </w:r>
          </w:p>
        </w:tc>
        <w:tc>
          <w:tcPr>
            <w:tcW w:w="960" w:type="dxa"/>
            <w:tcBorders>
              <w:top w:val="single" w:sz="4" w:space="0" w:color="auto"/>
              <w:left w:val="single" w:sz="4" w:space="0" w:color="auto"/>
              <w:bottom w:val="single" w:sz="4" w:space="0" w:color="auto"/>
              <w:right w:val="single" w:sz="4" w:space="0" w:color="auto"/>
            </w:tcBorders>
            <w:vAlign w:val="center"/>
            <w:hideMark/>
          </w:tcPr>
          <w:p w14:paraId="31AA945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09521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9F856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r>
      <w:tr w:rsidR="0059042B" w:rsidRPr="0059042B" w14:paraId="55A873ED" w14:textId="77777777" w:rsidTr="007A0E64">
        <w:trPr>
          <w:trHeight w:hRule="exact" w:val="284"/>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679E99BF"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школьники </w:t>
            </w:r>
          </w:p>
          <w:p w14:paraId="4A7D115F"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 xml:space="preserve">I </w:t>
            </w:r>
            <w:r w:rsidRPr="0059042B">
              <w:rPr>
                <w:rFonts w:ascii="Times New Roman" w:eastAsia="Times New Roman" w:hAnsi="Times New Roman" w:cs="Times New Roman"/>
                <w:sz w:val="24"/>
                <w:szCs w:val="24"/>
                <w:lang w:eastAsia="ru-RU"/>
              </w:rPr>
              <w:t>класса</w:t>
            </w:r>
          </w:p>
        </w:tc>
        <w:tc>
          <w:tcPr>
            <w:tcW w:w="700" w:type="dxa"/>
            <w:tcBorders>
              <w:top w:val="single" w:sz="4" w:space="0" w:color="auto"/>
              <w:left w:val="single" w:sz="4" w:space="0" w:color="auto"/>
              <w:bottom w:val="single" w:sz="4" w:space="0" w:color="auto"/>
              <w:right w:val="single" w:sz="4" w:space="0" w:color="auto"/>
            </w:tcBorders>
            <w:hideMark/>
          </w:tcPr>
          <w:p w14:paraId="3B10535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hideMark/>
          </w:tcPr>
          <w:p w14:paraId="7C58E9D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3 868</w:t>
            </w:r>
          </w:p>
        </w:tc>
        <w:tc>
          <w:tcPr>
            <w:tcW w:w="774" w:type="dxa"/>
            <w:tcBorders>
              <w:top w:val="single" w:sz="4" w:space="0" w:color="auto"/>
              <w:left w:val="single" w:sz="4" w:space="0" w:color="auto"/>
              <w:bottom w:val="single" w:sz="4" w:space="0" w:color="auto"/>
              <w:right w:val="single" w:sz="4" w:space="0" w:color="auto"/>
            </w:tcBorders>
            <w:hideMark/>
          </w:tcPr>
          <w:p w14:paraId="7A0EFB3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15" w:type="dxa"/>
            <w:tcBorders>
              <w:top w:val="single" w:sz="4" w:space="0" w:color="auto"/>
              <w:left w:val="single" w:sz="4" w:space="0" w:color="auto"/>
              <w:bottom w:val="single" w:sz="4" w:space="0" w:color="auto"/>
              <w:right w:val="single" w:sz="4" w:space="0" w:color="auto"/>
            </w:tcBorders>
            <w:hideMark/>
          </w:tcPr>
          <w:p w14:paraId="2BC997B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117</w:t>
            </w:r>
          </w:p>
        </w:tc>
        <w:tc>
          <w:tcPr>
            <w:tcW w:w="1064" w:type="dxa"/>
            <w:tcBorders>
              <w:top w:val="single" w:sz="4" w:space="0" w:color="auto"/>
              <w:left w:val="single" w:sz="4" w:space="0" w:color="auto"/>
              <w:bottom w:val="single" w:sz="4" w:space="0" w:color="auto"/>
              <w:right w:val="single" w:sz="4" w:space="0" w:color="auto"/>
            </w:tcBorders>
            <w:hideMark/>
          </w:tcPr>
          <w:p w14:paraId="6FCD729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131</w:t>
            </w:r>
          </w:p>
        </w:tc>
        <w:tc>
          <w:tcPr>
            <w:tcW w:w="960" w:type="dxa"/>
            <w:tcBorders>
              <w:top w:val="single" w:sz="4" w:space="0" w:color="auto"/>
              <w:left w:val="single" w:sz="4" w:space="0" w:color="auto"/>
              <w:bottom w:val="single" w:sz="4" w:space="0" w:color="auto"/>
              <w:right w:val="single" w:sz="4" w:space="0" w:color="auto"/>
            </w:tcBorders>
            <w:hideMark/>
          </w:tcPr>
          <w:p w14:paraId="37B1C60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1275" w:type="dxa"/>
            <w:tcBorders>
              <w:top w:val="single" w:sz="4" w:space="0" w:color="auto"/>
              <w:left w:val="single" w:sz="4" w:space="0" w:color="auto"/>
              <w:bottom w:val="single" w:sz="4" w:space="0" w:color="auto"/>
              <w:right w:val="single" w:sz="4" w:space="0" w:color="auto"/>
            </w:tcBorders>
            <w:hideMark/>
          </w:tcPr>
          <w:p w14:paraId="3A07A7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c>
          <w:tcPr>
            <w:tcW w:w="1276" w:type="dxa"/>
            <w:tcBorders>
              <w:top w:val="single" w:sz="4" w:space="0" w:color="auto"/>
              <w:left w:val="single" w:sz="4" w:space="0" w:color="auto"/>
              <w:bottom w:val="single" w:sz="4" w:space="0" w:color="auto"/>
              <w:right w:val="single" w:sz="4" w:space="0" w:color="auto"/>
            </w:tcBorders>
            <w:hideMark/>
          </w:tcPr>
          <w:p w14:paraId="52AD191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r>
      <w:tr w:rsidR="0059042B" w:rsidRPr="0059042B" w14:paraId="0ECA89E3"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A742C8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15DC2FC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3B22844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4512</w:t>
            </w:r>
          </w:p>
        </w:tc>
        <w:tc>
          <w:tcPr>
            <w:tcW w:w="774" w:type="dxa"/>
            <w:tcBorders>
              <w:top w:val="single" w:sz="4" w:space="0" w:color="auto"/>
              <w:left w:val="single" w:sz="4" w:space="0" w:color="auto"/>
              <w:bottom w:val="single" w:sz="4" w:space="0" w:color="auto"/>
              <w:right w:val="single" w:sz="4" w:space="0" w:color="auto"/>
            </w:tcBorders>
            <w:vAlign w:val="center"/>
            <w:hideMark/>
          </w:tcPr>
          <w:p w14:paraId="363918C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15" w:type="dxa"/>
            <w:tcBorders>
              <w:top w:val="single" w:sz="4" w:space="0" w:color="auto"/>
              <w:left w:val="single" w:sz="4" w:space="0" w:color="auto"/>
              <w:bottom w:val="single" w:sz="4" w:space="0" w:color="auto"/>
              <w:right w:val="single" w:sz="4" w:space="0" w:color="auto"/>
            </w:tcBorders>
            <w:vAlign w:val="center"/>
            <w:hideMark/>
          </w:tcPr>
          <w:p w14:paraId="4777FEE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125</w:t>
            </w:r>
          </w:p>
        </w:tc>
        <w:tc>
          <w:tcPr>
            <w:tcW w:w="1064" w:type="dxa"/>
            <w:tcBorders>
              <w:top w:val="single" w:sz="4" w:space="0" w:color="auto"/>
              <w:left w:val="single" w:sz="4" w:space="0" w:color="auto"/>
              <w:bottom w:val="single" w:sz="4" w:space="0" w:color="auto"/>
              <w:right w:val="single" w:sz="4" w:space="0" w:color="auto"/>
            </w:tcBorders>
            <w:vAlign w:val="center"/>
            <w:hideMark/>
          </w:tcPr>
          <w:p w14:paraId="617ACCB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w:t>
            </w:r>
          </w:p>
        </w:tc>
        <w:tc>
          <w:tcPr>
            <w:tcW w:w="960" w:type="dxa"/>
            <w:tcBorders>
              <w:top w:val="single" w:sz="4" w:space="0" w:color="auto"/>
              <w:left w:val="single" w:sz="4" w:space="0" w:color="auto"/>
              <w:bottom w:val="single" w:sz="4" w:space="0" w:color="auto"/>
              <w:right w:val="single" w:sz="4" w:space="0" w:color="auto"/>
            </w:tcBorders>
            <w:vAlign w:val="center"/>
            <w:hideMark/>
          </w:tcPr>
          <w:p w14:paraId="3F0D734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0C7E5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5728F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r w:rsidR="0059042B" w:rsidRPr="0059042B" w14:paraId="34A859AA"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B1875E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446FC7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334" w:type="dxa"/>
            <w:tcBorders>
              <w:top w:val="single" w:sz="4" w:space="0" w:color="auto"/>
              <w:left w:val="single" w:sz="4" w:space="0" w:color="auto"/>
              <w:bottom w:val="single" w:sz="4" w:space="0" w:color="auto"/>
              <w:right w:val="single" w:sz="4" w:space="0" w:color="auto"/>
            </w:tcBorders>
            <w:vAlign w:val="center"/>
            <w:hideMark/>
          </w:tcPr>
          <w:p w14:paraId="0F40B1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4537</w:t>
            </w:r>
          </w:p>
        </w:tc>
        <w:tc>
          <w:tcPr>
            <w:tcW w:w="774" w:type="dxa"/>
            <w:tcBorders>
              <w:top w:val="single" w:sz="4" w:space="0" w:color="auto"/>
              <w:left w:val="single" w:sz="4" w:space="0" w:color="auto"/>
              <w:bottom w:val="single" w:sz="4" w:space="0" w:color="auto"/>
              <w:right w:val="single" w:sz="4" w:space="0" w:color="auto"/>
            </w:tcBorders>
            <w:vAlign w:val="center"/>
            <w:hideMark/>
          </w:tcPr>
          <w:p w14:paraId="3FE1813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915" w:type="dxa"/>
            <w:tcBorders>
              <w:top w:val="single" w:sz="4" w:space="0" w:color="auto"/>
              <w:left w:val="single" w:sz="4" w:space="0" w:color="auto"/>
              <w:bottom w:val="single" w:sz="4" w:space="0" w:color="auto"/>
              <w:right w:val="single" w:sz="4" w:space="0" w:color="auto"/>
            </w:tcBorders>
            <w:vAlign w:val="center"/>
            <w:hideMark/>
          </w:tcPr>
          <w:p w14:paraId="492831C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w:t>
            </w:r>
          </w:p>
        </w:tc>
        <w:tc>
          <w:tcPr>
            <w:tcW w:w="1064" w:type="dxa"/>
            <w:tcBorders>
              <w:top w:val="single" w:sz="4" w:space="0" w:color="auto"/>
              <w:left w:val="single" w:sz="4" w:space="0" w:color="auto"/>
              <w:bottom w:val="single" w:sz="4" w:space="0" w:color="auto"/>
              <w:right w:val="single" w:sz="4" w:space="0" w:color="auto"/>
            </w:tcBorders>
            <w:vAlign w:val="center"/>
            <w:hideMark/>
          </w:tcPr>
          <w:p w14:paraId="260A0AE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960" w:type="dxa"/>
            <w:tcBorders>
              <w:top w:val="single" w:sz="4" w:space="0" w:color="auto"/>
              <w:left w:val="single" w:sz="4" w:space="0" w:color="auto"/>
              <w:bottom w:val="single" w:sz="4" w:space="0" w:color="auto"/>
              <w:right w:val="single" w:sz="4" w:space="0" w:color="auto"/>
            </w:tcBorders>
            <w:vAlign w:val="center"/>
            <w:hideMark/>
          </w:tcPr>
          <w:p w14:paraId="6A517D4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3F4D6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894EF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r>
      <w:tr w:rsidR="0059042B" w:rsidRPr="0059042B" w14:paraId="34BF8432"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9849E1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2FB2595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681AF94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4687</w:t>
            </w:r>
          </w:p>
        </w:tc>
        <w:tc>
          <w:tcPr>
            <w:tcW w:w="774" w:type="dxa"/>
            <w:tcBorders>
              <w:top w:val="single" w:sz="4" w:space="0" w:color="auto"/>
              <w:left w:val="single" w:sz="4" w:space="0" w:color="auto"/>
              <w:bottom w:val="single" w:sz="4" w:space="0" w:color="auto"/>
              <w:right w:val="single" w:sz="4" w:space="0" w:color="auto"/>
            </w:tcBorders>
            <w:vAlign w:val="center"/>
            <w:hideMark/>
          </w:tcPr>
          <w:p w14:paraId="6DDB323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15" w:type="dxa"/>
            <w:tcBorders>
              <w:top w:val="single" w:sz="4" w:space="0" w:color="auto"/>
              <w:left w:val="single" w:sz="4" w:space="0" w:color="auto"/>
              <w:bottom w:val="single" w:sz="4" w:space="0" w:color="auto"/>
              <w:right w:val="single" w:sz="4" w:space="0" w:color="auto"/>
            </w:tcBorders>
            <w:vAlign w:val="center"/>
            <w:hideMark/>
          </w:tcPr>
          <w:p w14:paraId="0D21BAF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1064" w:type="dxa"/>
            <w:tcBorders>
              <w:top w:val="single" w:sz="4" w:space="0" w:color="auto"/>
              <w:left w:val="single" w:sz="4" w:space="0" w:color="auto"/>
              <w:bottom w:val="single" w:sz="4" w:space="0" w:color="auto"/>
              <w:right w:val="single" w:sz="4" w:space="0" w:color="auto"/>
            </w:tcBorders>
            <w:vAlign w:val="center"/>
            <w:hideMark/>
          </w:tcPr>
          <w:p w14:paraId="620DCFD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103</w:t>
            </w:r>
          </w:p>
        </w:tc>
        <w:tc>
          <w:tcPr>
            <w:tcW w:w="960" w:type="dxa"/>
            <w:tcBorders>
              <w:top w:val="single" w:sz="4" w:space="0" w:color="auto"/>
              <w:left w:val="single" w:sz="4" w:space="0" w:color="auto"/>
              <w:bottom w:val="single" w:sz="4" w:space="0" w:color="auto"/>
              <w:right w:val="single" w:sz="4" w:space="0" w:color="auto"/>
            </w:tcBorders>
            <w:vAlign w:val="center"/>
            <w:hideMark/>
          </w:tcPr>
          <w:p w14:paraId="46EA996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0D119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69892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4B311C0D" w14:textId="77777777" w:rsidTr="007A0E64">
        <w:trPr>
          <w:trHeight w:hRule="exact" w:val="284"/>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323F42A3"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школьники </w:t>
            </w:r>
          </w:p>
          <w:p w14:paraId="3FEC4434"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 xml:space="preserve">II-IV </w:t>
            </w:r>
            <w:r w:rsidRPr="0059042B">
              <w:rPr>
                <w:rFonts w:ascii="Times New Roman" w:eastAsia="Times New Roman" w:hAnsi="Times New Roman" w:cs="Times New Roman"/>
                <w:sz w:val="24"/>
                <w:szCs w:val="24"/>
                <w:lang w:eastAsia="ru-RU"/>
              </w:rPr>
              <w:t>классов</w:t>
            </w:r>
          </w:p>
        </w:tc>
        <w:tc>
          <w:tcPr>
            <w:tcW w:w="700" w:type="dxa"/>
            <w:tcBorders>
              <w:top w:val="single" w:sz="4" w:space="0" w:color="auto"/>
              <w:left w:val="single" w:sz="4" w:space="0" w:color="auto"/>
              <w:bottom w:val="single" w:sz="4" w:space="0" w:color="auto"/>
              <w:right w:val="single" w:sz="4" w:space="0" w:color="auto"/>
            </w:tcBorders>
            <w:hideMark/>
          </w:tcPr>
          <w:p w14:paraId="6601425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hideMark/>
          </w:tcPr>
          <w:p w14:paraId="595A564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12 609</w:t>
            </w:r>
          </w:p>
        </w:tc>
        <w:tc>
          <w:tcPr>
            <w:tcW w:w="774" w:type="dxa"/>
            <w:tcBorders>
              <w:top w:val="single" w:sz="4" w:space="0" w:color="auto"/>
              <w:left w:val="single" w:sz="4" w:space="0" w:color="auto"/>
              <w:bottom w:val="single" w:sz="4" w:space="0" w:color="auto"/>
              <w:right w:val="single" w:sz="4" w:space="0" w:color="auto"/>
            </w:tcBorders>
            <w:hideMark/>
          </w:tcPr>
          <w:p w14:paraId="79AC996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15" w:type="dxa"/>
            <w:tcBorders>
              <w:top w:val="single" w:sz="4" w:space="0" w:color="auto"/>
              <w:left w:val="single" w:sz="4" w:space="0" w:color="auto"/>
              <w:bottom w:val="single" w:sz="4" w:space="0" w:color="auto"/>
              <w:right w:val="single" w:sz="4" w:space="0" w:color="auto"/>
            </w:tcBorders>
            <w:hideMark/>
          </w:tcPr>
          <w:p w14:paraId="6D85629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415</w:t>
            </w:r>
          </w:p>
        </w:tc>
        <w:tc>
          <w:tcPr>
            <w:tcW w:w="1064" w:type="dxa"/>
            <w:tcBorders>
              <w:top w:val="single" w:sz="4" w:space="0" w:color="auto"/>
              <w:left w:val="single" w:sz="4" w:space="0" w:color="auto"/>
              <w:bottom w:val="single" w:sz="4" w:space="0" w:color="auto"/>
              <w:right w:val="single" w:sz="4" w:space="0" w:color="auto"/>
            </w:tcBorders>
            <w:hideMark/>
          </w:tcPr>
          <w:p w14:paraId="3125711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139</w:t>
            </w:r>
          </w:p>
        </w:tc>
        <w:tc>
          <w:tcPr>
            <w:tcW w:w="960" w:type="dxa"/>
            <w:tcBorders>
              <w:top w:val="single" w:sz="4" w:space="0" w:color="auto"/>
              <w:left w:val="single" w:sz="4" w:space="0" w:color="auto"/>
              <w:bottom w:val="single" w:sz="4" w:space="0" w:color="auto"/>
              <w:right w:val="single" w:sz="4" w:space="0" w:color="auto"/>
            </w:tcBorders>
            <w:hideMark/>
          </w:tcPr>
          <w:p w14:paraId="0471290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w:t>
            </w:r>
          </w:p>
        </w:tc>
        <w:tc>
          <w:tcPr>
            <w:tcW w:w="1275" w:type="dxa"/>
            <w:tcBorders>
              <w:top w:val="single" w:sz="4" w:space="0" w:color="auto"/>
              <w:left w:val="single" w:sz="4" w:space="0" w:color="auto"/>
              <w:bottom w:val="single" w:sz="4" w:space="0" w:color="auto"/>
              <w:right w:val="single" w:sz="4" w:space="0" w:color="auto"/>
            </w:tcBorders>
            <w:hideMark/>
          </w:tcPr>
          <w:p w14:paraId="04407E1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188</w:t>
            </w:r>
          </w:p>
        </w:tc>
        <w:tc>
          <w:tcPr>
            <w:tcW w:w="1276" w:type="dxa"/>
            <w:tcBorders>
              <w:top w:val="single" w:sz="4" w:space="0" w:color="auto"/>
              <w:left w:val="single" w:sz="4" w:space="0" w:color="auto"/>
              <w:bottom w:val="single" w:sz="4" w:space="0" w:color="auto"/>
              <w:right w:val="single" w:sz="4" w:space="0" w:color="auto"/>
            </w:tcBorders>
            <w:hideMark/>
          </w:tcPr>
          <w:p w14:paraId="3931EBD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r>
      <w:tr w:rsidR="0059042B" w:rsidRPr="0059042B" w14:paraId="1FD5D207"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60DF81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50F43EC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45188A9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14493</w:t>
            </w:r>
          </w:p>
        </w:tc>
        <w:tc>
          <w:tcPr>
            <w:tcW w:w="774" w:type="dxa"/>
            <w:tcBorders>
              <w:top w:val="single" w:sz="4" w:space="0" w:color="auto"/>
              <w:left w:val="single" w:sz="4" w:space="0" w:color="auto"/>
              <w:bottom w:val="single" w:sz="4" w:space="0" w:color="auto"/>
              <w:right w:val="single" w:sz="4" w:space="0" w:color="auto"/>
            </w:tcBorders>
            <w:vAlign w:val="center"/>
            <w:hideMark/>
          </w:tcPr>
          <w:p w14:paraId="5989B53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15" w:type="dxa"/>
            <w:tcBorders>
              <w:top w:val="single" w:sz="4" w:space="0" w:color="auto"/>
              <w:left w:val="single" w:sz="4" w:space="0" w:color="auto"/>
              <w:bottom w:val="single" w:sz="4" w:space="0" w:color="auto"/>
              <w:right w:val="single" w:sz="4" w:space="0" w:color="auto"/>
            </w:tcBorders>
            <w:vAlign w:val="center"/>
            <w:hideMark/>
          </w:tcPr>
          <w:p w14:paraId="12F9200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401</w:t>
            </w:r>
          </w:p>
        </w:tc>
        <w:tc>
          <w:tcPr>
            <w:tcW w:w="1064" w:type="dxa"/>
            <w:tcBorders>
              <w:top w:val="single" w:sz="4" w:space="0" w:color="auto"/>
              <w:left w:val="single" w:sz="4" w:space="0" w:color="auto"/>
              <w:bottom w:val="single" w:sz="4" w:space="0" w:color="auto"/>
              <w:right w:val="single" w:sz="4" w:space="0" w:color="auto"/>
            </w:tcBorders>
            <w:vAlign w:val="center"/>
            <w:hideMark/>
          </w:tcPr>
          <w:p w14:paraId="7A4F40E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90</w:t>
            </w:r>
          </w:p>
        </w:tc>
        <w:tc>
          <w:tcPr>
            <w:tcW w:w="960" w:type="dxa"/>
            <w:tcBorders>
              <w:top w:val="single" w:sz="4" w:space="0" w:color="auto"/>
              <w:left w:val="single" w:sz="4" w:space="0" w:color="auto"/>
              <w:bottom w:val="single" w:sz="4" w:space="0" w:color="auto"/>
              <w:right w:val="single" w:sz="4" w:space="0" w:color="auto"/>
            </w:tcBorders>
            <w:vAlign w:val="center"/>
            <w:hideMark/>
          </w:tcPr>
          <w:p w14:paraId="4D78CD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6BF3C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73141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r>
      <w:tr w:rsidR="0059042B" w:rsidRPr="0059042B" w14:paraId="426E624C"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68E7282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06FBBF8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334" w:type="dxa"/>
            <w:tcBorders>
              <w:top w:val="single" w:sz="4" w:space="0" w:color="auto"/>
              <w:left w:val="single" w:sz="4" w:space="0" w:color="auto"/>
              <w:bottom w:val="single" w:sz="4" w:space="0" w:color="auto"/>
              <w:right w:val="single" w:sz="4" w:space="0" w:color="auto"/>
            </w:tcBorders>
            <w:vAlign w:val="center"/>
            <w:hideMark/>
          </w:tcPr>
          <w:p w14:paraId="02EE63D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11524</w:t>
            </w:r>
          </w:p>
        </w:tc>
        <w:tc>
          <w:tcPr>
            <w:tcW w:w="774" w:type="dxa"/>
            <w:tcBorders>
              <w:top w:val="single" w:sz="4" w:space="0" w:color="auto"/>
              <w:left w:val="single" w:sz="4" w:space="0" w:color="auto"/>
              <w:bottom w:val="single" w:sz="4" w:space="0" w:color="auto"/>
              <w:right w:val="single" w:sz="4" w:space="0" w:color="auto"/>
            </w:tcBorders>
            <w:vAlign w:val="center"/>
            <w:hideMark/>
          </w:tcPr>
          <w:p w14:paraId="0E79473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915" w:type="dxa"/>
            <w:tcBorders>
              <w:top w:val="single" w:sz="4" w:space="0" w:color="auto"/>
              <w:left w:val="single" w:sz="4" w:space="0" w:color="auto"/>
              <w:bottom w:val="single" w:sz="4" w:space="0" w:color="auto"/>
              <w:right w:val="single" w:sz="4" w:space="0" w:color="auto"/>
            </w:tcBorders>
            <w:vAlign w:val="center"/>
            <w:hideMark/>
          </w:tcPr>
          <w:p w14:paraId="5DADB21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322</w:t>
            </w:r>
          </w:p>
        </w:tc>
        <w:tc>
          <w:tcPr>
            <w:tcW w:w="1064" w:type="dxa"/>
            <w:tcBorders>
              <w:top w:val="single" w:sz="4" w:space="0" w:color="auto"/>
              <w:left w:val="single" w:sz="4" w:space="0" w:color="auto"/>
              <w:bottom w:val="single" w:sz="4" w:space="0" w:color="auto"/>
              <w:right w:val="single" w:sz="4" w:space="0" w:color="auto"/>
            </w:tcBorders>
            <w:vAlign w:val="center"/>
            <w:hideMark/>
          </w:tcPr>
          <w:p w14:paraId="6B970F0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960" w:type="dxa"/>
            <w:tcBorders>
              <w:top w:val="single" w:sz="4" w:space="0" w:color="auto"/>
              <w:left w:val="single" w:sz="4" w:space="0" w:color="auto"/>
              <w:bottom w:val="single" w:sz="4" w:space="0" w:color="auto"/>
              <w:right w:val="single" w:sz="4" w:space="0" w:color="auto"/>
            </w:tcBorders>
            <w:vAlign w:val="center"/>
            <w:hideMark/>
          </w:tcPr>
          <w:p w14:paraId="1D28492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8A127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F4124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r>
      <w:tr w:rsidR="0059042B" w:rsidRPr="0059042B" w14:paraId="2BE5E3B7"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FBDC70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4E89A4C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1183071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13739</w:t>
            </w:r>
          </w:p>
        </w:tc>
        <w:tc>
          <w:tcPr>
            <w:tcW w:w="774" w:type="dxa"/>
            <w:tcBorders>
              <w:top w:val="single" w:sz="4" w:space="0" w:color="auto"/>
              <w:left w:val="single" w:sz="4" w:space="0" w:color="auto"/>
              <w:bottom w:val="single" w:sz="4" w:space="0" w:color="auto"/>
              <w:right w:val="single" w:sz="4" w:space="0" w:color="auto"/>
            </w:tcBorders>
            <w:vAlign w:val="center"/>
            <w:hideMark/>
          </w:tcPr>
          <w:p w14:paraId="6AB4AC7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915" w:type="dxa"/>
            <w:tcBorders>
              <w:top w:val="single" w:sz="4" w:space="0" w:color="auto"/>
              <w:left w:val="single" w:sz="4" w:space="0" w:color="auto"/>
              <w:bottom w:val="single" w:sz="4" w:space="0" w:color="auto"/>
              <w:right w:val="single" w:sz="4" w:space="0" w:color="auto"/>
            </w:tcBorders>
            <w:vAlign w:val="center"/>
            <w:hideMark/>
          </w:tcPr>
          <w:p w14:paraId="30483AC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334</w:t>
            </w:r>
          </w:p>
        </w:tc>
        <w:tc>
          <w:tcPr>
            <w:tcW w:w="1064" w:type="dxa"/>
            <w:tcBorders>
              <w:top w:val="single" w:sz="4" w:space="0" w:color="auto"/>
              <w:left w:val="single" w:sz="4" w:space="0" w:color="auto"/>
              <w:bottom w:val="single" w:sz="4" w:space="0" w:color="auto"/>
              <w:right w:val="single" w:sz="4" w:space="0" w:color="auto"/>
            </w:tcBorders>
            <w:vAlign w:val="center"/>
            <w:hideMark/>
          </w:tcPr>
          <w:p w14:paraId="5E03A1F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w:t>
            </w:r>
          </w:p>
        </w:tc>
        <w:tc>
          <w:tcPr>
            <w:tcW w:w="960" w:type="dxa"/>
            <w:tcBorders>
              <w:top w:val="single" w:sz="4" w:space="0" w:color="auto"/>
              <w:left w:val="single" w:sz="4" w:space="0" w:color="auto"/>
              <w:bottom w:val="single" w:sz="4" w:space="0" w:color="auto"/>
              <w:right w:val="single" w:sz="4" w:space="0" w:color="auto"/>
            </w:tcBorders>
            <w:vAlign w:val="center"/>
            <w:hideMark/>
          </w:tcPr>
          <w:p w14:paraId="4C6920A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1668A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BAB60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r>
      <w:tr w:rsidR="0059042B" w:rsidRPr="0059042B" w14:paraId="00E58C15" w14:textId="77777777" w:rsidTr="007A0E64">
        <w:trPr>
          <w:trHeight w:hRule="exact" w:val="284"/>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2D5DADA9"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школьники </w:t>
            </w:r>
          </w:p>
          <w:p w14:paraId="7DDBFF7D"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 xml:space="preserve">V-IX </w:t>
            </w:r>
            <w:r w:rsidRPr="0059042B">
              <w:rPr>
                <w:rFonts w:ascii="Times New Roman" w:eastAsia="Times New Roman" w:hAnsi="Times New Roman" w:cs="Times New Roman"/>
                <w:sz w:val="24"/>
                <w:szCs w:val="24"/>
                <w:lang w:eastAsia="ru-RU"/>
              </w:rPr>
              <w:t>классов</w:t>
            </w:r>
          </w:p>
        </w:tc>
        <w:tc>
          <w:tcPr>
            <w:tcW w:w="700" w:type="dxa"/>
            <w:tcBorders>
              <w:top w:val="single" w:sz="4" w:space="0" w:color="auto"/>
              <w:left w:val="single" w:sz="4" w:space="0" w:color="auto"/>
              <w:bottom w:val="single" w:sz="4" w:space="0" w:color="auto"/>
              <w:right w:val="single" w:sz="4" w:space="0" w:color="auto"/>
            </w:tcBorders>
            <w:hideMark/>
          </w:tcPr>
          <w:p w14:paraId="7BE5491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hideMark/>
          </w:tcPr>
          <w:p w14:paraId="263283D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20 259</w:t>
            </w:r>
          </w:p>
        </w:tc>
        <w:tc>
          <w:tcPr>
            <w:tcW w:w="774" w:type="dxa"/>
            <w:tcBorders>
              <w:top w:val="single" w:sz="4" w:space="0" w:color="auto"/>
              <w:left w:val="single" w:sz="4" w:space="0" w:color="auto"/>
              <w:bottom w:val="single" w:sz="4" w:space="0" w:color="auto"/>
              <w:right w:val="single" w:sz="4" w:space="0" w:color="auto"/>
            </w:tcBorders>
            <w:hideMark/>
          </w:tcPr>
          <w:p w14:paraId="7AF8089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915" w:type="dxa"/>
            <w:tcBorders>
              <w:top w:val="single" w:sz="4" w:space="0" w:color="auto"/>
              <w:left w:val="single" w:sz="4" w:space="0" w:color="auto"/>
              <w:bottom w:val="single" w:sz="4" w:space="0" w:color="auto"/>
              <w:right w:val="single" w:sz="4" w:space="0" w:color="auto"/>
            </w:tcBorders>
            <w:hideMark/>
          </w:tcPr>
          <w:p w14:paraId="186EB25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685</w:t>
            </w:r>
          </w:p>
        </w:tc>
        <w:tc>
          <w:tcPr>
            <w:tcW w:w="1064" w:type="dxa"/>
            <w:tcBorders>
              <w:top w:val="single" w:sz="4" w:space="0" w:color="auto"/>
              <w:left w:val="single" w:sz="4" w:space="0" w:color="auto"/>
              <w:bottom w:val="single" w:sz="4" w:space="0" w:color="auto"/>
              <w:right w:val="single" w:sz="4" w:space="0" w:color="auto"/>
            </w:tcBorders>
            <w:hideMark/>
          </w:tcPr>
          <w:p w14:paraId="69BCAF0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960" w:type="dxa"/>
            <w:tcBorders>
              <w:top w:val="single" w:sz="4" w:space="0" w:color="auto"/>
              <w:left w:val="single" w:sz="4" w:space="0" w:color="auto"/>
              <w:bottom w:val="single" w:sz="4" w:space="0" w:color="auto"/>
              <w:right w:val="single" w:sz="4" w:space="0" w:color="auto"/>
            </w:tcBorders>
            <w:hideMark/>
          </w:tcPr>
          <w:p w14:paraId="0692E62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172</w:t>
            </w:r>
          </w:p>
        </w:tc>
        <w:tc>
          <w:tcPr>
            <w:tcW w:w="1275" w:type="dxa"/>
            <w:tcBorders>
              <w:top w:val="single" w:sz="4" w:space="0" w:color="auto"/>
              <w:left w:val="single" w:sz="4" w:space="0" w:color="auto"/>
              <w:bottom w:val="single" w:sz="4" w:space="0" w:color="auto"/>
              <w:right w:val="single" w:sz="4" w:space="0" w:color="auto"/>
            </w:tcBorders>
            <w:hideMark/>
          </w:tcPr>
          <w:p w14:paraId="4C94146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387</w:t>
            </w:r>
          </w:p>
        </w:tc>
        <w:tc>
          <w:tcPr>
            <w:tcW w:w="1276" w:type="dxa"/>
            <w:tcBorders>
              <w:top w:val="single" w:sz="4" w:space="0" w:color="auto"/>
              <w:left w:val="single" w:sz="4" w:space="0" w:color="auto"/>
              <w:bottom w:val="single" w:sz="4" w:space="0" w:color="auto"/>
              <w:right w:val="single" w:sz="4" w:space="0" w:color="auto"/>
            </w:tcBorders>
            <w:hideMark/>
          </w:tcPr>
          <w:p w14:paraId="67DF69A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r>
      <w:tr w:rsidR="0059042B" w:rsidRPr="0059042B" w14:paraId="2A0DEC6F"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13BB5A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6AB3BD9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0C7C9EC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22699</w:t>
            </w:r>
          </w:p>
        </w:tc>
        <w:tc>
          <w:tcPr>
            <w:tcW w:w="774" w:type="dxa"/>
            <w:tcBorders>
              <w:top w:val="single" w:sz="4" w:space="0" w:color="auto"/>
              <w:left w:val="single" w:sz="4" w:space="0" w:color="auto"/>
              <w:bottom w:val="single" w:sz="4" w:space="0" w:color="auto"/>
              <w:right w:val="single" w:sz="4" w:space="0" w:color="auto"/>
            </w:tcBorders>
            <w:vAlign w:val="center"/>
            <w:hideMark/>
          </w:tcPr>
          <w:p w14:paraId="23E533B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915" w:type="dxa"/>
            <w:tcBorders>
              <w:top w:val="single" w:sz="4" w:space="0" w:color="auto"/>
              <w:left w:val="single" w:sz="4" w:space="0" w:color="auto"/>
              <w:bottom w:val="single" w:sz="4" w:space="0" w:color="auto"/>
              <w:right w:val="single" w:sz="4" w:space="0" w:color="auto"/>
            </w:tcBorders>
            <w:vAlign w:val="center"/>
            <w:hideMark/>
          </w:tcPr>
          <w:p w14:paraId="2AFE602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696</w:t>
            </w:r>
          </w:p>
        </w:tc>
        <w:tc>
          <w:tcPr>
            <w:tcW w:w="1064" w:type="dxa"/>
            <w:tcBorders>
              <w:top w:val="single" w:sz="4" w:space="0" w:color="auto"/>
              <w:left w:val="single" w:sz="4" w:space="0" w:color="auto"/>
              <w:bottom w:val="single" w:sz="4" w:space="0" w:color="auto"/>
              <w:right w:val="single" w:sz="4" w:space="0" w:color="auto"/>
            </w:tcBorders>
            <w:vAlign w:val="center"/>
            <w:hideMark/>
          </w:tcPr>
          <w:p w14:paraId="7BBC96F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960" w:type="dxa"/>
            <w:tcBorders>
              <w:top w:val="single" w:sz="4" w:space="0" w:color="auto"/>
              <w:left w:val="single" w:sz="4" w:space="0" w:color="auto"/>
              <w:bottom w:val="single" w:sz="4" w:space="0" w:color="auto"/>
              <w:right w:val="single" w:sz="4" w:space="0" w:color="auto"/>
            </w:tcBorders>
            <w:vAlign w:val="center"/>
            <w:hideMark/>
          </w:tcPr>
          <w:p w14:paraId="0CF905F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8665BB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D8B7B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3873E048"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334343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34C31BC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334" w:type="dxa"/>
            <w:tcBorders>
              <w:top w:val="single" w:sz="4" w:space="0" w:color="auto"/>
              <w:left w:val="single" w:sz="4" w:space="0" w:color="auto"/>
              <w:bottom w:val="single" w:sz="4" w:space="0" w:color="auto"/>
              <w:right w:val="single" w:sz="4" w:space="0" w:color="auto"/>
            </w:tcBorders>
            <w:vAlign w:val="center"/>
            <w:hideMark/>
          </w:tcPr>
          <w:p w14:paraId="3C0DBBB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19273</w:t>
            </w:r>
          </w:p>
        </w:tc>
        <w:tc>
          <w:tcPr>
            <w:tcW w:w="774" w:type="dxa"/>
            <w:tcBorders>
              <w:top w:val="single" w:sz="4" w:space="0" w:color="auto"/>
              <w:left w:val="single" w:sz="4" w:space="0" w:color="auto"/>
              <w:bottom w:val="single" w:sz="4" w:space="0" w:color="auto"/>
              <w:right w:val="single" w:sz="4" w:space="0" w:color="auto"/>
            </w:tcBorders>
            <w:vAlign w:val="center"/>
            <w:hideMark/>
          </w:tcPr>
          <w:p w14:paraId="75E7698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915" w:type="dxa"/>
            <w:tcBorders>
              <w:top w:val="single" w:sz="4" w:space="0" w:color="auto"/>
              <w:left w:val="single" w:sz="4" w:space="0" w:color="auto"/>
              <w:bottom w:val="single" w:sz="4" w:space="0" w:color="auto"/>
              <w:right w:val="single" w:sz="4" w:space="0" w:color="auto"/>
            </w:tcBorders>
            <w:vAlign w:val="center"/>
            <w:hideMark/>
          </w:tcPr>
          <w:p w14:paraId="49C8E25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605</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A9F422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960" w:type="dxa"/>
            <w:tcBorders>
              <w:top w:val="single" w:sz="4" w:space="0" w:color="auto"/>
              <w:left w:val="single" w:sz="4" w:space="0" w:color="auto"/>
              <w:bottom w:val="single" w:sz="4" w:space="0" w:color="auto"/>
              <w:right w:val="single" w:sz="4" w:space="0" w:color="auto"/>
            </w:tcBorders>
            <w:vAlign w:val="center"/>
            <w:hideMark/>
          </w:tcPr>
          <w:p w14:paraId="0AB8936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FB9EB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0503E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r>
      <w:tr w:rsidR="0059042B" w:rsidRPr="0059042B" w14:paraId="12F59F39"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506FED7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70F4F1B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7FE93E3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20876</w:t>
            </w:r>
          </w:p>
        </w:tc>
        <w:tc>
          <w:tcPr>
            <w:tcW w:w="774" w:type="dxa"/>
            <w:tcBorders>
              <w:top w:val="single" w:sz="4" w:space="0" w:color="auto"/>
              <w:left w:val="single" w:sz="4" w:space="0" w:color="auto"/>
              <w:bottom w:val="single" w:sz="4" w:space="0" w:color="auto"/>
              <w:right w:val="single" w:sz="4" w:space="0" w:color="auto"/>
            </w:tcBorders>
            <w:vAlign w:val="center"/>
            <w:hideMark/>
          </w:tcPr>
          <w:p w14:paraId="320483E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915" w:type="dxa"/>
            <w:tcBorders>
              <w:top w:val="single" w:sz="4" w:space="0" w:color="auto"/>
              <w:left w:val="single" w:sz="4" w:space="0" w:color="auto"/>
              <w:bottom w:val="single" w:sz="4" w:space="0" w:color="auto"/>
              <w:right w:val="single" w:sz="4" w:space="0" w:color="auto"/>
            </w:tcBorders>
            <w:vAlign w:val="center"/>
            <w:hideMark/>
          </w:tcPr>
          <w:p w14:paraId="7244BFC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502</w:t>
            </w:r>
          </w:p>
        </w:tc>
        <w:tc>
          <w:tcPr>
            <w:tcW w:w="1064" w:type="dxa"/>
            <w:tcBorders>
              <w:top w:val="single" w:sz="4" w:space="0" w:color="auto"/>
              <w:left w:val="single" w:sz="4" w:space="0" w:color="auto"/>
              <w:bottom w:val="single" w:sz="4" w:space="0" w:color="auto"/>
              <w:right w:val="single" w:sz="4" w:space="0" w:color="auto"/>
            </w:tcBorders>
            <w:vAlign w:val="center"/>
            <w:hideMark/>
          </w:tcPr>
          <w:p w14:paraId="527E427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960" w:type="dxa"/>
            <w:tcBorders>
              <w:top w:val="single" w:sz="4" w:space="0" w:color="auto"/>
              <w:left w:val="single" w:sz="4" w:space="0" w:color="auto"/>
              <w:bottom w:val="single" w:sz="4" w:space="0" w:color="auto"/>
              <w:right w:val="single" w:sz="4" w:space="0" w:color="auto"/>
            </w:tcBorders>
            <w:vAlign w:val="center"/>
            <w:hideMark/>
          </w:tcPr>
          <w:p w14:paraId="50C8646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C1DFA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AEB22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r>
      <w:tr w:rsidR="0059042B" w:rsidRPr="0059042B" w14:paraId="428CCBC0" w14:textId="77777777" w:rsidTr="007A0E64">
        <w:trPr>
          <w:trHeight w:hRule="exact" w:val="284"/>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73E9F664"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школьники </w:t>
            </w:r>
          </w:p>
          <w:p w14:paraId="719E4C5E"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 xml:space="preserve">IX-XI </w:t>
            </w:r>
            <w:r w:rsidRPr="0059042B">
              <w:rPr>
                <w:rFonts w:ascii="Times New Roman" w:eastAsia="Times New Roman" w:hAnsi="Times New Roman" w:cs="Times New Roman"/>
                <w:sz w:val="24"/>
                <w:szCs w:val="24"/>
                <w:lang w:eastAsia="ru-RU"/>
              </w:rPr>
              <w:t>классов</w:t>
            </w:r>
          </w:p>
        </w:tc>
        <w:tc>
          <w:tcPr>
            <w:tcW w:w="700" w:type="dxa"/>
            <w:tcBorders>
              <w:top w:val="single" w:sz="4" w:space="0" w:color="auto"/>
              <w:left w:val="single" w:sz="4" w:space="0" w:color="auto"/>
              <w:bottom w:val="single" w:sz="4" w:space="0" w:color="auto"/>
              <w:right w:val="single" w:sz="4" w:space="0" w:color="auto"/>
            </w:tcBorders>
            <w:hideMark/>
          </w:tcPr>
          <w:p w14:paraId="60E49DA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334" w:type="dxa"/>
            <w:tcBorders>
              <w:top w:val="single" w:sz="4" w:space="0" w:color="auto"/>
              <w:left w:val="single" w:sz="4" w:space="0" w:color="auto"/>
              <w:bottom w:val="single" w:sz="4" w:space="0" w:color="auto"/>
              <w:right w:val="single" w:sz="4" w:space="0" w:color="auto"/>
            </w:tcBorders>
            <w:hideMark/>
          </w:tcPr>
          <w:p w14:paraId="3D819C2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5 899</w:t>
            </w:r>
          </w:p>
        </w:tc>
        <w:tc>
          <w:tcPr>
            <w:tcW w:w="774" w:type="dxa"/>
            <w:tcBorders>
              <w:top w:val="single" w:sz="4" w:space="0" w:color="auto"/>
              <w:left w:val="single" w:sz="4" w:space="0" w:color="auto"/>
              <w:bottom w:val="single" w:sz="4" w:space="0" w:color="auto"/>
              <w:right w:val="single" w:sz="4" w:space="0" w:color="auto"/>
            </w:tcBorders>
            <w:hideMark/>
          </w:tcPr>
          <w:p w14:paraId="304FBD9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15" w:type="dxa"/>
            <w:tcBorders>
              <w:top w:val="single" w:sz="4" w:space="0" w:color="auto"/>
              <w:left w:val="single" w:sz="4" w:space="0" w:color="auto"/>
              <w:bottom w:val="single" w:sz="4" w:space="0" w:color="auto"/>
              <w:right w:val="single" w:sz="4" w:space="0" w:color="auto"/>
            </w:tcBorders>
            <w:hideMark/>
          </w:tcPr>
          <w:p w14:paraId="7E28F94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203</w:t>
            </w:r>
          </w:p>
        </w:tc>
        <w:tc>
          <w:tcPr>
            <w:tcW w:w="1064" w:type="dxa"/>
            <w:tcBorders>
              <w:top w:val="single" w:sz="4" w:space="0" w:color="auto"/>
              <w:left w:val="single" w:sz="4" w:space="0" w:color="auto"/>
              <w:bottom w:val="single" w:sz="4" w:space="0" w:color="auto"/>
              <w:right w:val="single" w:sz="4" w:space="0" w:color="auto"/>
            </w:tcBorders>
            <w:hideMark/>
          </w:tcPr>
          <w:p w14:paraId="04F03E8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60" w:type="dxa"/>
            <w:tcBorders>
              <w:top w:val="single" w:sz="4" w:space="0" w:color="auto"/>
              <w:left w:val="single" w:sz="4" w:space="0" w:color="auto"/>
              <w:bottom w:val="single" w:sz="4" w:space="0" w:color="auto"/>
              <w:right w:val="single" w:sz="4" w:space="0" w:color="auto"/>
            </w:tcBorders>
            <w:hideMark/>
          </w:tcPr>
          <w:p w14:paraId="0F9BDF8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w:t>
            </w:r>
          </w:p>
        </w:tc>
        <w:tc>
          <w:tcPr>
            <w:tcW w:w="1275" w:type="dxa"/>
            <w:tcBorders>
              <w:top w:val="single" w:sz="4" w:space="0" w:color="auto"/>
              <w:left w:val="single" w:sz="4" w:space="0" w:color="auto"/>
              <w:bottom w:val="single" w:sz="4" w:space="0" w:color="auto"/>
              <w:right w:val="single" w:sz="4" w:space="0" w:color="auto"/>
            </w:tcBorders>
            <w:hideMark/>
          </w:tcPr>
          <w:p w14:paraId="69DAAB4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c>
          <w:tcPr>
            <w:tcW w:w="1276" w:type="dxa"/>
            <w:tcBorders>
              <w:top w:val="single" w:sz="4" w:space="0" w:color="auto"/>
              <w:left w:val="single" w:sz="4" w:space="0" w:color="auto"/>
              <w:bottom w:val="single" w:sz="4" w:space="0" w:color="auto"/>
              <w:right w:val="single" w:sz="4" w:space="0" w:color="auto"/>
            </w:tcBorders>
            <w:hideMark/>
          </w:tcPr>
          <w:p w14:paraId="04EAE62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3C77E84"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E714D3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4BABB68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334" w:type="dxa"/>
            <w:tcBorders>
              <w:top w:val="single" w:sz="4" w:space="0" w:color="auto"/>
              <w:left w:val="single" w:sz="4" w:space="0" w:color="auto"/>
              <w:bottom w:val="single" w:sz="4" w:space="0" w:color="auto"/>
              <w:right w:val="single" w:sz="4" w:space="0" w:color="auto"/>
            </w:tcBorders>
            <w:vAlign w:val="center"/>
            <w:hideMark/>
          </w:tcPr>
          <w:p w14:paraId="158655C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6546</w:t>
            </w:r>
          </w:p>
        </w:tc>
        <w:tc>
          <w:tcPr>
            <w:tcW w:w="774" w:type="dxa"/>
            <w:tcBorders>
              <w:top w:val="single" w:sz="4" w:space="0" w:color="auto"/>
              <w:left w:val="single" w:sz="4" w:space="0" w:color="auto"/>
              <w:bottom w:val="single" w:sz="4" w:space="0" w:color="auto"/>
              <w:right w:val="single" w:sz="4" w:space="0" w:color="auto"/>
            </w:tcBorders>
            <w:vAlign w:val="center"/>
            <w:hideMark/>
          </w:tcPr>
          <w:p w14:paraId="5D965D8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15" w:type="dxa"/>
            <w:tcBorders>
              <w:top w:val="single" w:sz="4" w:space="0" w:color="auto"/>
              <w:left w:val="single" w:sz="4" w:space="0" w:color="auto"/>
              <w:bottom w:val="single" w:sz="4" w:space="0" w:color="auto"/>
              <w:right w:val="single" w:sz="4" w:space="0" w:color="auto"/>
            </w:tcBorders>
            <w:vAlign w:val="center"/>
            <w:hideMark/>
          </w:tcPr>
          <w:p w14:paraId="6C8E1B5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195</w:t>
            </w:r>
          </w:p>
        </w:tc>
        <w:tc>
          <w:tcPr>
            <w:tcW w:w="1064" w:type="dxa"/>
            <w:tcBorders>
              <w:top w:val="single" w:sz="4" w:space="0" w:color="auto"/>
              <w:left w:val="single" w:sz="4" w:space="0" w:color="auto"/>
              <w:bottom w:val="single" w:sz="4" w:space="0" w:color="auto"/>
              <w:right w:val="single" w:sz="4" w:space="0" w:color="auto"/>
            </w:tcBorders>
            <w:vAlign w:val="center"/>
            <w:hideMark/>
          </w:tcPr>
          <w:p w14:paraId="22BCC88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960" w:type="dxa"/>
            <w:tcBorders>
              <w:top w:val="single" w:sz="4" w:space="0" w:color="auto"/>
              <w:left w:val="single" w:sz="4" w:space="0" w:color="auto"/>
              <w:bottom w:val="single" w:sz="4" w:space="0" w:color="auto"/>
              <w:right w:val="single" w:sz="4" w:space="0" w:color="auto"/>
            </w:tcBorders>
            <w:vAlign w:val="center"/>
            <w:hideMark/>
          </w:tcPr>
          <w:p w14:paraId="3F64D14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BE926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023C1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3A933627"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74D711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60F818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334" w:type="dxa"/>
            <w:tcBorders>
              <w:top w:val="single" w:sz="4" w:space="0" w:color="auto"/>
              <w:left w:val="single" w:sz="4" w:space="0" w:color="auto"/>
              <w:bottom w:val="single" w:sz="4" w:space="0" w:color="auto"/>
              <w:right w:val="single" w:sz="4" w:space="0" w:color="auto"/>
            </w:tcBorders>
            <w:vAlign w:val="center"/>
            <w:hideMark/>
          </w:tcPr>
          <w:p w14:paraId="28CC34B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5254</w:t>
            </w:r>
          </w:p>
        </w:tc>
        <w:tc>
          <w:tcPr>
            <w:tcW w:w="774" w:type="dxa"/>
            <w:tcBorders>
              <w:top w:val="single" w:sz="4" w:space="0" w:color="auto"/>
              <w:left w:val="single" w:sz="4" w:space="0" w:color="auto"/>
              <w:bottom w:val="single" w:sz="4" w:space="0" w:color="auto"/>
              <w:right w:val="single" w:sz="4" w:space="0" w:color="auto"/>
            </w:tcBorders>
            <w:vAlign w:val="center"/>
            <w:hideMark/>
          </w:tcPr>
          <w:p w14:paraId="3D0EB3B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15" w:type="dxa"/>
            <w:tcBorders>
              <w:top w:val="single" w:sz="4" w:space="0" w:color="auto"/>
              <w:left w:val="single" w:sz="4" w:space="0" w:color="auto"/>
              <w:bottom w:val="single" w:sz="4" w:space="0" w:color="auto"/>
              <w:right w:val="single" w:sz="4" w:space="0" w:color="auto"/>
            </w:tcBorders>
            <w:vAlign w:val="center"/>
            <w:hideMark/>
          </w:tcPr>
          <w:p w14:paraId="78110A2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209</w:t>
            </w:r>
          </w:p>
        </w:tc>
        <w:tc>
          <w:tcPr>
            <w:tcW w:w="1064" w:type="dxa"/>
            <w:tcBorders>
              <w:top w:val="single" w:sz="4" w:space="0" w:color="auto"/>
              <w:left w:val="single" w:sz="4" w:space="0" w:color="auto"/>
              <w:bottom w:val="single" w:sz="4" w:space="0" w:color="auto"/>
              <w:right w:val="single" w:sz="4" w:space="0" w:color="auto"/>
            </w:tcBorders>
            <w:vAlign w:val="center"/>
            <w:hideMark/>
          </w:tcPr>
          <w:p w14:paraId="40C0885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960" w:type="dxa"/>
            <w:tcBorders>
              <w:top w:val="single" w:sz="4" w:space="0" w:color="auto"/>
              <w:left w:val="single" w:sz="4" w:space="0" w:color="auto"/>
              <w:bottom w:val="single" w:sz="4" w:space="0" w:color="auto"/>
              <w:right w:val="single" w:sz="4" w:space="0" w:color="auto"/>
            </w:tcBorders>
            <w:vAlign w:val="center"/>
            <w:hideMark/>
          </w:tcPr>
          <w:p w14:paraId="353B2E6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6ED84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6B75C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r w:rsidR="0059042B" w:rsidRPr="0059042B" w14:paraId="5A0FD281" w14:textId="77777777" w:rsidTr="007A0E64">
        <w:trPr>
          <w:trHeight w:hRule="exact" w:val="284"/>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C91599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2F271DD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334" w:type="dxa"/>
            <w:tcBorders>
              <w:top w:val="single" w:sz="4" w:space="0" w:color="auto"/>
              <w:left w:val="single" w:sz="4" w:space="0" w:color="auto"/>
              <w:bottom w:val="single" w:sz="4" w:space="0" w:color="auto"/>
              <w:right w:val="single" w:sz="4" w:space="0" w:color="auto"/>
            </w:tcBorders>
            <w:vAlign w:val="center"/>
            <w:hideMark/>
          </w:tcPr>
          <w:p w14:paraId="0AB0CA7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6241</w:t>
            </w:r>
          </w:p>
        </w:tc>
        <w:tc>
          <w:tcPr>
            <w:tcW w:w="774" w:type="dxa"/>
            <w:tcBorders>
              <w:top w:val="single" w:sz="4" w:space="0" w:color="auto"/>
              <w:left w:val="single" w:sz="4" w:space="0" w:color="auto"/>
              <w:bottom w:val="single" w:sz="4" w:space="0" w:color="auto"/>
              <w:right w:val="single" w:sz="4" w:space="0" w:color="auto"/>
            </w:tcBorders>
            <w:vAlign w:val="center"/>
            <w:hideMark/>
          </w:tcPr>
          <w:p w14:paraId="3B53759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15" w:type="dxa"/>
            <w:tcBorders>
              <w:top w:val="single" w:sz="4" w:space="0" w:color="auto"/>
              <w:left w:val="single" w:sz="4" w:space="0" w:color="auto"/>
              <w:bottom w:val="single" w:sz="4" w:space="0" w:color="auto"/>
              <w:right w:val="single" w:sz="4" w:space="0" w:color="auto"/>
            </w:tcBorders>
            <w:vAlign w:val="center"/>
            <w:hideMark/>
          </w:tcPr>
          <w:p w14:paraId="0BD31D9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170</w:t>
            </w:r>
          </w:p>
        </w:tc>
        <w:tc>
          <w:tcPr>
            <w:tcW w:w="1064" w:type="dxa"/>
            <w:tcBorders>
              <w:top w:val="single" w:sz="4" w:space="0" w:color="auto"/>
              <w:left w:val="single" w:sz="4" w:space="0" w:color="auto"/>
              <w:bottom w:val="single" w:sz="4" w:space="0" w:color="auto"/>
              <w:right w:val="single" w:sz="4" w:space="0" w:color="auto"/>
            </w:tcBorders>
            <w:vAlign w:val="center"/>
            <w:hideMark/>
          </w:tcPr>
          <w:p w14:paraId="3D21F2E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60" w:type="dxa"/>
            <w:tcBorders>
              <w:top w:val="single" w:sz="4" w:space="0" w:color="auto"/>
              <w:left w:val="single" w:sz="4" w:space="0" w:color="auto"/>
              <w:bottom w:val="single" w:sz="4" w:space="0" w:color="auto"/>
              <w:right w:val="single" w:sz="4" w:space="0" w:color="auto"/>
            </w:tcBorders>
            <w:vAlign w:val="center"/>
            <w:hideMark/>
          </w:tcPr>
          <w:p w14:paraId="5A6F8C3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462D1B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14ABC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bl>
    <w:p w14:paraId="2C0B8272" w14:textId="77777777" w:rsidR="0059042B" w:rsidRPr="0059042B" w:rsidRDefault="0059042B" w:rsidP="0059042B">
      <w:pPr>
        <w:suppressAutoHyphens/>
        <w:spacing w:after="0" w:line="240" w:lineRule="auto"/>
        <w:ind w:firstLine="851"/>
        <w:jc w:val="right"/>
        <w:rPr>
          <w:rFonts w:ascii="Times New Roman" w:eastAsia="Times New Roman" w:hAnsi="Times New Roman" w:cs="Times New Roman"/>
          <w:sz w:val="28"/>
          <w:szCs w:val="24"/>
        </w:rPr>
      </w:pPr>
    </w:p>
    <w:p w14:paraId="50981240" w14:textId="77777777" w:rsidR="0059042B" w:rsidRPr="0059042B" w:rsidRDefault="0059042B" w:rsidP="0059042B">
      <w:pPr>
        <w:suppressAutoHyphen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Стационарная помощь детям</w:t>
      </w:r>
    </w:p>
    <w:p w14:paraId="7500FBFC" w14:textId="77777777" w:rsidR="0059042B" w:rsidRPr="0059042B" w:rsidRDefault="0059042B" w:rsidP="0059042B">
      <w:pPr>
        <w:suppressAutoHyphens/>
        <w:spacing w:after="0" w:line="240" w:lineRule="auto"/>
        <w:ind w:firstLine="709"/>
        <w:jc w:val="center"/>
        <w:rPr>
          <w:rFonts w:ascii="Times New Roman" w:eastAsia="Times New Roman" w:hAnsi="Times New Roman" w:cs="Times New Roman"/>
          <w:sz w:val="28"/>
          <w:szCs w:val="28"/>
          <w:lang w:eastAsia="ru-RU"/>
        </w:rPr>
      </w:pPr>
    </w:p>
    <w:p w14:paraId="41CFF17A"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из стационаров республики выписано 1 439 детей 15-17 лет </w:t>
      </w:r>
      <w:r w:rsidRPr="0059042B">
        <w:rPr>
          <w:rFonts w:ascii="Times New Roman" w:eastAsia="Times New Roman" w:hAnsi="Times New Roman" w:cs="Times New Roman"/>
          <w:sz w:val="28"/>
          <w:szCs w:val="28"/>
          <w:lang w:eastAsia="ru-RU"/>
        </w:rPr>
        <w:br/>
        <w:t xml:space="preserve">(в 2024 году – 1 433, в 2023 году – 1 278 пациентов) и 13 567 детей в возрасте </w:t>
      </w:r>
      <w:r w:rsidRPr="0059042B">
        <w:rPr>
          <w:rFonts w:ascii="Times New Roman" w:eastAsia="Times New Roman" w:hAnsi="Times New Roman" w:cs="Times New Roman"/>
          <w:sz w:val="28"/>
          <w:szCs w:val="28"/>
          <w:lang w:eastAsia="ru-RU"/>
        </w:rPr>
        <w:br/>
        <w:t>до 14 лет (в 2024 году – 13 707, в 2023 году – 13 572), в том числе 2 095 детей до года (2024 год – 2 304, 2023 год – 2 539).</w:t>
      </w:r>
    </w:p>
    <w:p w14:paraId="616FA3C5"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Средняя длительность лечения в стационарах республики </w:t>
      </w:r>
      <w:r w:rsidRPr="0059042B">
        <w:rPr>
          <w:rFonts w:ascii="Times New Roman" w:eastAsia="Times New Roman" w:hAnsi="Times New Roman" w:cs="Times New Roman"/>
          <w:sz w:val="28"/>
          <w:szCs w:val="28"/>
          <w:lang w:eastAsia="ru-RU"/>
        </w:rPr>
        <w:br/>
        <w:t>за анализируемый период составляет в пределах 5,9 – 6,5 дней.</w:t>
      </w:r>
    </w:p>
    <w:p w14:paraId="12EA9D3A"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ранговом положении наиболее частыми причинами госпитализации являются:</w:t>
      </w:r>
    </w:p>
    <w:p w14:paraId="4D9E79AF"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у детей до 14 лет:</w:t>
      </w:r>
    </w:p>
    <w:p w14:paraId="53AF1094"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на I месте – болезни органов дыхания – 38,3% (2025 год – 5 194 больных, 2024 год – 5 462, 2023 год – 4 857);</w:t>
      </w:r>
    </w:p>
    <w:p w14:paraId="7E1BEE14"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на II месте – травмы, отравления и др. последствия воздействия внешних причин – 13,3% (2025 год – 1 807 пациентов, 2024 год – 1 496, </w:t>
      </w:r>
      <w:r w:rsidRPr="0059042B">
        <w:rPr>
          <w:rFonts w:ascii="Times New Roman" w:eastAsia="Times New Roman" w:hAnsi="Times New Roman" w:cs="Times New Roman"/>
          <w:sz w:val="28"/>
          <w:szCs w:val="28"/>
          <w:lang w:eastAsia="ru-RU"/>
        </w:rPr>
        <w:br/>
        <w:t>2023 год – 1 403);</w:t>
      </w:r>
    </w:p>
    <w:p w14:paraId="10898030"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на III месте – инфекционные и паразитарные болезни – 10,9% </w:t>
      </w:r>
      <w:r w:rsidRPr="0059042B">
        <w:rPr>
          <w:rFonts w:ascii="Times New Roman" w:eastAsia="Times New Roman" w:hAnsi="Times New Roman" w:cs="Times New Roman"/>
          <w:sz w:val="28"/>
          <w:szCs w:val="28"/>
          <w:lang w:eastAsia="ru-RU"/>
        </w:rPr>
        <w:br/>
        <w:t>(2025 год – 1 485 больных, 2024 год – 1 696, 2023 год – 1 897);</w:t>
      </w:r>
    </w:p>
    <w:p w14:paraId="06075BED"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у детей 15-17 лет:</w:t>
      </w:r>
    </w:p>
    <w:p w14:paraId="635E4632"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на I месте – болезни органов дыхания – 34,1% (2025 год – 490 больных, 2024 год – 492, 2023 год – 357);</w:t>
      </w:r>
    </w:p>
    <w:p w14:paraId="32B7E7B9"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на II месте – болезни системы пищеварения – 16,9% (2025 год – </w:t>
      </w:r>
      <w:r w:rsidRPr="0059042B">
        <w:rPr>
          <w:rFonts w:ascii="Times New Roman" w:eastAsia="Times New Roman" w:hAnsi="Times New Roman" w:cs="Times New Roman"/>
          <w:sz w:val="28"/>
          <w:szCs w:val="28"/>
          <w:lang w:eastAsia="ru-RU"/>
        </w:rPr>
        <w:br/>
        <w:t>243 пациента, 2024 год – 185, 2023 год – 191);</w:t>
      </w:r>
    </w:p>
    <w:p w14:paraId="54416BD6"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на III месте – травмы, отравления и др. последствия воздействия внешних причин – 9,3% (2025 год – 134 пациента, 2024 год – 111, 2023 год – 146).</w:t>
      </w:r>
    </w:p>
    <w:p w14:paraId="6CD2E374" w14:textId="77777777" w:rsidR="0059042B" w:rsidRPr="0059042B" w:rsidRDefault="0059042B" w:rsidP="0059042B">
      <w:pPr>
        <w:suppressAutoHyphens/>
        <w:spacing w:after="0" w:line="240" w:lineRule="auto"/>
        <w:ind w:firstLine="709"/>
        <w:jc w:val="center"/>
        <w:rPr>
          <w:rFonts w:ascii="Times New Roman" w:eastAsia="Times New Roman" w:hAnsi="Times New Roman" w:cs="Times New Roman"/>
          <w:sz w:val="28"/>
          <w:szCs w:val="28"/>
          <w:lang w:eastAsia="ru-RU"/>
        </w:rPr>
      </w:pPr>
    </w:p>
    <w:p w14:paraId="716CDCDD" w14:textId="77777777" w:rsidR="0059042B" w:rsidRPr="0059042B" w:rsidRDefault="0059042B" w:rsidP="0059042B">
      <w:pPr>
        <w:spacing w:after="0" w:line="240" w:lineRule="auto"/>
        <w:ind w:right="-60"/>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Информация об обеспечении врачами педиатрического профиля</w:t>
      </w:r>
    </w:p>
    <w:p w14:paraId="7861F0B6" w14:textId="77777777" w:rsidR="0059042B" w:rsidRPr="0059042B" w:rsidRDefault="0059042B" w:rsidP="0059042B">
      <w:pPr>
        <w:spacing w:after="0" w:line="240" w:lineRule="auto"/>
        <w:ind w:right="-60" w:firstLine="709"/>
        <w:jc w:val="center"/>
        <w:rPr>
          <w:rFonts w:ascii="Times New Roman" w:eastAsia="Times New Roman" w:hAnsi="Times New Roman" w:cs="Times New Roman"/>
          <w:sz w:val="24"/>
          <w:szCs w:val="24"/>
          <w:lang w:eastAsia="ru-RU"/>
        </w:rPr>
      </w:pPr>
    </w:p>
    <w:p w14:paraId="605C5BA5" w14:textId="77777777" w:rsidR="0059042B" w:rsidRPr="0059042B" w:rsidRDefault="0059042B" w:rsidP="0059042B">
      <w:pPr>
        <w:spacing w:after="0" w:line="240" w:lineRule="auto"/>
        <w:ind w:right="-60"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1 января 2026 года в лечебно-профилактических учреждениях республики работали 110 врачей педиатрического профиля (в 2024 году – 119, </w:t>
      </w:r>
      <w:r w:rsidRPr="0059042B">
        <w:rPr>
          <w:rFonts w:ascii="Times New Roman" w:eastAsia="Times New Roman" w:hAnsi="Times New Roman" w:cs="Times New Roman"/>
          <w:sz w:val="28"/>
          <w:szCs w:val="28"/>
          <w:lang w:eastAsia="ru-RU"/>
        </w:rPr>
        <w:br/>
        <w:t xml:space="preserve">в 2023 году – 128), из них 18 педиатров-неонатологов (в 2024 году – 16, </w:t>
      </w:r>
      <w:r w:rsidRPr="0059042B">
        <w:rPr>
          <w:rFonts w:ascii="Times New Roman" w:eastAsia="Times New Roman" w:hAnsi="Times New Roman" w:cs="Times New Roman"/>
          <w:sz w:val="28"/>
          <w:szCs w:val="28"/>
          <w:lang w:eastAsia="ru-RU"/>
        </w:rPr>
        <w:br/>
        <w:t xml:space="preserve">в 2023 году – 19), обеспеченность на 10 тысяч населения в целом по республике составила 17,8. Наблюдается снижение показателя по отношению к 2024 году </w:t>
      </w:r>
      <w:r w:rsidRPr="0059042B">
        <w:rPr>
          <w:rFonts w:ascii="Times New Roman" w:eastAsia="Times New Roman" w:hAnsi="Times New Roman" w:cs="Times New Roman"/>
          <w:sz w:val="28"/>
          <w:szCs w:val="28"/>
          <w:lang w:eastAsia="ru-RU"/>
        </w:rPr>
        <w:br/>
        <w:t xml:space="preserve">на 2,2% (в 2024 году – 18,2‰, в 2023 году – 18,8‰). Наиболее высокий показатель в городе Бендеры – 30,8‰ (2024 год – 27,7‰, 2023 год – 26,4‰), низкий показатель обеспеченности врачами педиатрического профиля </w:t>
      </w:r>
      <w:r w:rsidRPr="0059042B">
        <w:rPr>
          <w:rFonts w:ascii="Times New Roman" w:eastAsia="Times New Roman" w:hAnsi="Times New Roman" w:cs="Times New Roman"/>
          <w:sz w:val="28"/>
          <w:szCs w:val="28"/>
          <w:lang w:eastAsia="ru-RU"/>
        </w:rPr>
        <w:br/>
        <w:t xml:space="preserve">в </w:t>
      </w:r>
      <w:proofErr w:type="spellStart"/>
      <w:r w:rsidRPr="0059042B">
        <w:rPr>
          <w:rFonts w:ascii="Times New Roman" w:eastAsia="Times New Roman" w:hAnsi="Times New Roman" w:cs="Times New Roman"/>
          <w:sz w:val="28"/>
          <w:szCs w:val="28"/>
          <w:lang w:eastAsia="ru-RU"/>
        </w:rPr>
        <w:t>Григориопольском</w:t>
      </w:r>
      <w:proofErr w:type="spellEnd"/>
      <w:r w:rsidRPr="0059042B">
        <w:rPr>
          <w:rFonts w:ascii="Times New Roman" w:eastAsia="Times New Roman" w:hAnsi="Times New Roman" w:cs="Times New Roman"/>
          <w:sz w:val="28"/>
          <w:szCs w:val="28"/>
          <w:lang w:eastAsia="ru-RU"/>
        </w:rPr>
        <w:t xml:space="preserve"> районе, который в 2025 году составил 9,6 на 10 тысяч населения (в 2024 году – 9,0‰, в 2023 году – 10,4%). </w:t>
      </w:r>
    </w:p>
    <w:p w14:paraId="5234A793" w14:textId="77777777" w:rsidR="0059042B" w:rsidRPr="0059042B" w:rsidRDefault="0059042B" w:rsidP="0059042B">
      <w:pPr>
        <w:spacing w:after="0" w:line="240" w:lineRule="auto"/>
        <w:ind w:right="-60"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Исходя из соответствия фактического количества специалистов </w:t>
      </w:r>
      <w:r w:rsidRPr="0059042B">
        <w:rPr>
          <w:rFonts w:ascii="Times New Roman" w:eastAsia="Times New Roman" w:hAnsi="Times New Roman" w:cs="Times New Roman"/>
          <w:sz w:val="28"/>
          <w:szCs w:val="28"/>
          <w:lang w:eastAsia="ru-RU"/>
        </w:rPr>
        <w:br/>
        <w:t xml:space="preserve">к предусмотренному штатному расписанию, укомплектованность врачами-педиатрами в целом по лечебно-профилактическим учреждениям республики составила в 2025 году 70,7% (в 2024 году – 77,7%, в 2023 году – 77,7%). </w:t>
      </w:r>
      <w:r w:rsidRPr="0059042B">
        <w:rPr>
          <w:rFonts w:ascii="Times New Roman" w:eastAsia="Times New Roman" w:hAnsi="Times New Roman" w:cs="Times New Roman"/>
          <w:sz w:val="28"/>
          <w:szCs w:val="28"/>
          <w:lang w:eastAsia="ru-RU"/>
        </w:rPr>
        <w:br/>
        <w:t xml:space="preserve">По отношению к 2024 году снижение на 9%. Наиболее низкий показатель </w:t>
      </w:r>
      <w:r w:rsidRPr="0059042B">
        <w:rPr>
          <w:rFonts w:ascii="Times New Roman" w:eastAsia="Times New Roman" w:hAnsi="Times New Roman" w:cs="Times New Roman"/>
          <w:sz w:val="28"/>
          <w:szCs w:val="28"/>
          <w:lang w:eastAsia="ru-RU"/>
        </w:rPr>
        <w:br/>
        <w:t xml:space="preserve">в Дубоссарском районе – 50,0% (в 2024 году – 50,0%, в 2023 году – 63,0%). Укомплектованность учреждений первичной медицинской помощи в 2025 снизилась также на 9% и составила 67,8% (в 2024 году – 74,6%, в 2023 году – 74,05). </w:t>
      </w:r>
    </w:p>
    <w:p w14:paraId="490D9C0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2A287CE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6. Информация о деятельности врачей </w:t>
      </w:r>
    </w:p>
    <w:p w14:paraId="6E4CB67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учреждений первичной медицинской помощи</w:t>
      </w:r>
    </w:p>
    <w:p w14:paraId="100183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2522424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количество посещений врачей первичной медицинской помощи детьми до 14 лет сократилось и составило 574 918 (в 2024 году – 634 889 посещений, в 2023 году – 655 338). Посещения подростками 15-17 лет также снизились, их количество составило 101 527 (2024 год – 111 895, в 2023 году – 133 541 посещение), при этом процент посещений детей до 14 лет </w:t>
      </w:r>
      <w:r w:rsidRPr="0059042B">
        <w:rPr>
          <w:rFonts w:ascii="Times New Roman" w:eastAsia="Times New Roman" w:hAnsi="Times New Roman" w:cs="Times New Roman"/>
          <w:sz w:val="28"/>
          <w:szCs w:val="28"/>
          <w:lang w:eastAsia="ru-RU"/>
        </w:rPr>
        <w:br/>
        <w:t>в 2025 году по поводу заболеваний составил 54,1, у подростков удельный вес обращений по поводу заболеваний составил 57,3%.</w:t>
      </w:r>
    </w:p>
    <w:p w14:paraId="2E545789" w14:textId="77777777" w:rsidR="0059042B" w:rsidRPr="0059042B" w:rsidRDefault="0059042B" w:rsidP="0059042B">
      <w:pPr>
        <w:spacing w:after="0" w:line="240" w:lineRule="auto"/>
        <w:ind w:firstLine="709"/>
        <w:jc w:val="both"/>
        <w:rPr>
          <w:rFonts w:ascii="Calibri" w:eastAsia="Calibri" w:hAnsi="Calibri" w:cs="Times New Roman"/>
          <w:sz w:val="28"/>
          <w:szCs w:val="28"/>
        </w:rPr>
      </w:pPr>
      <w:r w:rsidRPr="0059042B">
        <w:rPr>
          <w:rFonts w:ascii="Times New Roman" w:eastAsia="Times New Roman" w:hAnsi="Times New Roman" w:cs="Times New Roman"/>
          <w:sz w:val="28"/>
          <w:szCs w:val="28"/>
          <w:lang w:eastAsia="ru-RU"/>
        </w:rPr>
        <w:t>В среднем в 2025 году каждый ребенок в возрасте до 17 лет 9 раз обращался к врачам первичной амбулаторно-поликлинической помощи (в 2024 году – 9,6, в 2023 году – 9,7). Удельный вес посещений, сделанных по поводу заболеваний детьми до 17 лет в 2025 году, составил 54,6% (2024 год – 54,2%, 2023 год – 46,5%).</w:t>
      </w:r>
    </w:p>
    <w:p w14:paraId="74AEE4C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Также снизилось число посещений врачами детей на дому:</w:t>
      </w:r>
    </w:p>
    <w:p w14:paraId="748BA77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к детям до 14 лет в 2025 году зарегистрировано 39 668 посещений врачами (в 2024 году – 44 894, в 2023 году – 70 990 посещений), процент посещений на дому по поводу заболеваний в 2025 году составил 80,5; </w:t>
      </w:r>
    </w:p>
    <w:p w14:paraId="2CA4862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к детям 15-17 лет в 2025 году зарегистрировано 385 посещений (в 2024 году – 743, в 2023 году – 1 888 посещений), процент посещений на дому </w:t>
      </w:r>
      <w:r w:rsidRPr="0059042B">
        <w:rPr>
          <w:rFonts w:ascii="Times New Roman" w:eastAsia="Times New Roman" w:hAnsi="Times New Roman" w:cs="Times New Roman"/>
          <w:sz w:val="28"/>
          <w:szCs w:val="28"/>
          <w:lang w:eastAsia="ru-RU"/>
        </w:rPr>
        <w:br/>
        <w:t>по поводу заболеваний в 2025 году составил 98,9.</w:t>
      </w:r>
    </w:p>
    <w:p w14:paraId="3EBA6A3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Ранговое соотношение посещений к врачам первичной медицинской помощи:</w:t>
      </w:r>
    </w:p>
    <w:p w14:paraId="108AA69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дети до 14 лет:</w:t>
      </w:r>
    </w:p>
    <w:p w14:paraId="3225AF1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на </w:t>
      </w:r>
      <w:r w:rsidRPr="0059042B">
        <w:rPr>
          <w:rFonts w:ascii="Times New Roman" w:eastAsia="Times New Roman" w:hAnsi="Times New Roman" w:cs="Times New Roman"/>
          <w:sz w:val="28"/>
          <w:szCs w:val="28"/>
          <w:lang w:val="en-US" w:eastAsia="ru-RU"/>
        </w:rPr>
        <w:t>I</w:t>
      </w:r>
      <w:r w:rsidRPr="0059042B">
        <w:rPr>
          <w:rFonts w:ascii="Times New Roman" w:eastAsia="Times New Roman" w:hAnsi="Times New Roman" w:cs="Times New Roman"/>
          <w:sz w:val="28"/>
          <w:szCs w:val="28"/>
          <w:lang w:eastAsia="ru-RU"/>
        </w:rPr>
        <w:t xml:space="preserve"> месте к врачам-педиатрам – 67,7% от общего числа (в 2025 году – 389 006 посещений, в 2024 году – 438 583, в 2023 году – 456 842 посещения);</w:t>
      </w:r>
    </w:p>
    <w:p w14:paraId="6ABA129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на </w:t>
      </w:r>
      <w:r w:rsidRPr="0059042B">
        <w:rPr>
          <w:rFonts w:ascii="Times New Roman" w:eastAsia="Times New Roman" w:hAnsi="Times New Roman" w:cs="Times New Roman"/>
          <w:sz w:val="28"/>
          <w:szCs w:val="28"/>
          <w:lang w:val="en-US" w:eastAsia="ru-RU"/>
        </w:rPr>
        <w:t>II</w:t>
      </w:r>
      <w:r w:rsidRPr="0059042B">
        <w:rPr>
          <w:rFonts w:ascii="Times New Roman" w:eastAsia="Times New Roman" w:hAnsi="Times New Roman" w:cs="Times New Roman"/>
          <w:sz w:val="28"/>
          <w:szCs w:val="28"/>
          <w:lang w:eastAsia="ru-RU"/>
        </w:rPr>
        <w:t xml:space="preserve"> месте посещения к врачам-оториноларингологам – 5,1% (в 2025 году – 29 317 посещений, в 2024 году – 32 925, в 2023 году – 30 466 посещений);</w:t>
      </w:r>
    </w:p>
    <w:p w14:paraId="7F67140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на </w:t>
      </w:r>
      <w:r w:rsidRPr="0059042B">
        <w:rPr>
          <w:rFonts w:ascii="Times New Roman" w:eastAsia="Times New Roman" w:hAnsi="Times New Roman" w:cs="Times New Roman"/>
          <w:sz w:val="28"/>
          <w:szCs w:val="28"/>
          <w:lang w:val="en-US" w:eastAsia="ru-RU"/>
        </w:rPr>
        <w:t>III</w:t>
      </w:r>
      <w:r w:rsidRPr="0059042B">
        <w:rPr>
          <w:rFonts w:ascii="Times New Roman" w:eastAsia="Times New Roman" w:hAnsi="Times New Roman" w:cs="Times New Roman"/>
          <w:sz w:val="28"/>
          <w:szCs w:val="28"/>
          <w:lang w:eastAsia="ru-RU"/>
        </w:rPr>
        <w:t xml:space="preserve"> месте посещения к врачам-хирургам – 3,1% (в 2025 году – 17 774 посещения, в 2024 году – 20 737, в 2023 году – 19 239 посещений);</w:t>
      </w:r>
    </w:p>
    <w:p w14:paraId="307811B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дети 15-17 лет:</w:t>
      </w:r>
    </w:p>
    <w:p w14:paraId="094D0DF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на </w:t>
      </w:r>
      <w:r w:rsidRPr="0059042B">
        <w:rPr>
          <w:rFonts w:ascii="Times New Roman" w:eastAsia="Times New Roman" w:hAnsi="Times New Roman" w:cs="Times New Roman"/>
          <w:sz w:val="28"/>
          <w:szCs w:val="28"/>
          <w:lang w:val="en-US" w:eastAsia="ru-RU"/>
        </w:rPr>
        <w:t>I</w:t>
      </w:r>
      <w:r w:rsidRPr="0059042B">
        <w:rPr>
          <w:rFonts w:ascii="Times New Roman" w:eastAsia="Times New Roman" w:hAnsi="Times New Roman" w:cs="Times New Roman"/>
          <w:sz w:val="28"/>
          <w:szCs w:val="28"/>
          <w:lang w:eastAsia="ru-RU"/>
        </w:rPr>
        <w:t xml:space="preserve"> месте посещения к врачам-терапевтам – 26,6% от общего числа </w:t>
      </w:r>
      <w:r w:rsidRPr="0059042B">
        <w:rPr>
          <w:rFonts w:ascii="Times New Roman" w:eastAsia="Times New Roman" w:hAnsi="Times New Roman" w:cs="Times New Roman"/>
          <w:sz w:val="28"/>
          <w:szCs w:val="28"/>
          <w:lang w:eastAsia="ru-RU"/>
        </w:rPr>
        <w:br/>
        <w:t>(в 2025 году – 26 986 посещений, в 2024 году – 29 332, в 2023 году – 33 383 посещения);</w:t>
      </w:r>
    </w:p>
    <w:p w14:paraId="6C1DD78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на </w:t>
      </w:r>
      <w:r w:rsidRPr="0059042B">
        <w:rPr>
          <w:rFonts w:ascii="Times New Roman" w:eastAsia="Times New Roman" w:hAnsi="Times New Roman" w:cs="Times New Roman"/>
          <w:sz w:val="28"/>
          <w:szCs w:val="28"/>
          <w:lang w:val="en-US" w:eastAsia="ru-RU"/>
        </w:rPr>
        <w:t>II</w:t>
      </w:r>
      <w:r w:rsidRPr="0059042B">
        <w:rPr>
          <w:rFonts w:ascii="Times New Roman" w:eastAsia="Times New Roman" w:hAnsi="Times New Roman" w:cs="Times New Roman"/>
          <w:sz w:val="28"/>
          <w:szCs w:val="28"/>
          <w:lang w:eastAsia="ru-RU"/>
        </w:rPr>
        <w:t xml:space="preserve"> месте посещения к семейным врачам – 10,6% (в 2025 году – </w:t>
      </w:r>
      <w:r w:rsidRPr="0059042B">
        <w:rPr>
          <w:rFonts w:ascii="Times New Roman" w:eastAsia="Times New Roman" w:hAnsi="Times New Roman" w:cs="Times New Roman"/>
          <w:sz w:val="28"/>
          <w:szCs w:val="28"/>
          <w:lang w:eastAsia="ru-RU"/>
        </w:rPr>
        <w:br/>
        <w:t>10 759 посещений, в 2024 году – 11 989, в 2023 году – 11 653 посещения);</w:t>
      </w:r>
    </w:p>
    <w:p w14:paraId="4FE260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на </w:t>
      </w:r>
      <w:r w:rsidRPr="0059042B">
        <w:rPr>
          <w:rFonts w:ascii="Times New Roman" w:eastAsia="Times New Roman" w:hAnsi="Times New Roman" w:cs="Times New Roman"/>
          <w:sz w:val="28"/>
          <w:szCs w:val="28"/>
          <w:lang w:val="en-US" w:eastAsia="ru-RU"/>
        </w:rPr>
        <w:t>III</w:t>
      </w:r>
      <w:r w:rsidRPr="0059042B">
        <w:rPr>
          <w:rFonts w:ascii="Times New Roman" w:eastAsia="Times New Roman" w:hAnsi="Times New Roman" w:cs="Times New Roman"/>
          <w:sz w:val="28"/>
          <w:szCs w:val="28"/>
          <w:lang w:eastAsia="ru-RU"/>
        </w:rPr>
        <w:t xml:space="preserve"> месте посещения к врачам-оториноларингологам – 8,2% </w:t>
      </w:r>
      <w:r w:rsidRPr="0059042B">
        <w:rPr>
          <w:rFonts w:ascii="Times New Roman" w:eastAsia="Times New Roman" w:hAnsi="Times New Roman" w:cs="Times New Roman"/>
          <w:sz w:val="28"/>
          <w:szCs w:val="28"/>
          <w:lang w:eastAsia="ru-RU"/>
        </w:rPr>
        <w:br/>
        <w:t>(в 2025 году – 8 276 посещений, в 2024 году – 8 461, в 2023 году – 10 340 посещений).</w:t>
      </w:r>
    </w:p>
    <w:p w14:paraId="3AA02ECA" w14:textId="77777777" w:rsidR="0059042B" w:rsidRPr="0059042B" w:rsidRDefault="0059042B" w:rsidP="0059042B">
      <w:pPr>
        <w:suppressAutoHyphens/>
        <w:spacing w:after="0" w:line="240" w:lineRule="auto"/>
        <w:ind w:firstLine="709"/>
        <w:jc w:val="center"/>
        <w:rPr>
          <w:rFonts w:ascii="Times New Roman" w:eastAsia="Calibri" w:hAnsi="Times New Roman" w:cs="Times New Roman"/>
          <w:sz w:val="28"/>
          <w:szCs w:val="28"/>
        </w:rPr>
      </w:pPr>
    </w:p>
    <w:p w14:paraId="2E2FBC1F" w14:textId="77777777" w:rsidR="0059042B" w:rsidRPr="0059042B" w:rsidRDefault="0059042B" w:rsidP="0059042B">
      <w:pPr>
        <w:suppressAutoHyphens/>
        <w:spacing w:after="0" w:line="240" w:lineRule="auto"/>
        <w:ind w:firstLine="709"/>
        <w:jc w:val="center"/>
        <w:rPr>
          <w:rFonts w:ascii="Times New Roman" w:eastAsia="Calibri" w:hAnsi="Times New Roman" w:cs="Times New Roman"/>
          <w:sz w:val="28"/>
          <w:szCs w:val="28"/>
        </w:rPr>
      </w:pPr>
    </w:p>
    <w:p w14:paraId="7850C8B3" w14:textId="77777777" w:rsidR="0059042B" w:rsidRPr="0059042B" w:rsidRDefault="0059042B" w:rsidP="0059042B">
      <w:pPr>
        <w:suppressAutoHyphens/>
        <w:spacing w:after="0" w:line="240" w:lineRule="auto"/>
        <w:ind w:firstLine="709"/>
        <w:jc w:val="center"/>
        <w:rPr>
          <w:rFonts w:ascii="Times New Roman" w:eastAsia="Calibri" w:hAnsi="Times New Roman" w:cs="Times New Roman"/>
          <w:sz w:val="28"/>
          <w:szCs w:val="28"/>
        </w:rPr>
      </w:pPr>
    </w:p>
    <w:p w14:paraId="4E307A41" w14:textId="77777777" w:rsidR="0059042B" w:rsidRPr="0059042B" w:rsidRDefault="0059042B" w:rsidP="0059042B">
      <w:pPr>
        <w:suppressAutoHyphen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7. Информация о состоянии иммунизации детей против инфекций, </w:t>
      </w:r>
    </w:p>
    <w:p w14:paraId="34CEF9F0" w14:textId="77777777" w:rsidR="0059042B" w:rsidRPr="0059042B" w:rsidRDefault="0059042B" w:rsidP="0059042B">
      <w:pPr>
        <w:suppressAutoHyphen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включенных в календарь иммунизации населения и перечень профилактических прививок по эпидемическим показаниям</w:t>
      </w:r>
    </w:p>
    <w:p w14:paraId="03573C5D" w14:textId="77777777" w:rsidR="0059042B" w:rsidRPr="0059042B" w:rsidRDefault="0059042B" w:rsidP="0059042B">
      <w:pPr>
        <w:suppressAutoHyphen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за период 2023-2025 годы</w:t>
      </w:r>
    </w:p>
    <w:p w14:paraId="44B37CE6" w14:textId="77777777" w:rsidR="0059042B" w:rsidRPr="0059042B" w:rsidRDefault="0059042B" w:rsidP="0059042B">
      <w:pPr>
        <w:suppressAutoHyphens/>
        <w:spacing w:after="0" w:line="240" w:lineRule="auto"/>
        <w:jc w:val="center"/>
        <w:rPr>
          <w:rFonts w:ascii="Times New Roman" w:eastAsia="Times New Roman" w:hAnsi="Times New Roman" w:cs="Times New Roman"/>
          <w:sz w:val="28"/>
          <w:szCs w:val="28"/>
          <w:lang w:eastAsia="ru-RU"/>
        </w:rPr>
      </w:pPr>
    </w:p>
    <w:p w14:paraId="34CB577A"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Иммунизация населения Приднестровской Молдавской Республики проводится в соответствии с Законом Приднестровской Молдавской Республики от 28 февраля 2007 года № 180-З-IV «Об иммунопрофилактике инфекционных болезней» (САЗ 07-10) с внесенными в него изменениями </w:t>
      </w:r>
      <w:r w:rsidRPr="0059042B">
        <w:rPr>
          <w:rFonts w:ascii="Times New Roman" w:eastAsia="Times New Roman" w:hAnsi="Times New Roman" w:cs="Times New Roman"/>
          <w:sz w:val="28"/>
          <w:szCs w:val="28"/>
          <w:lang w:eastAsia="ru-RU"/>
        </w:rPr>
        <w:br/>
        <w:t xml:space="preserve">и (или) дополнениями, Законом Приднестровской Молдавской Республики </w:t>
      </w:r>
      <w:r w:rsidRPr="0059042B">
        <w:rPr>
          <w:rFonts w:ascii="Times New Roman" w:eastAsia="Times New Roman" w:hAnsi="Times New Roman" w:cs="Times New Roman"/>
          <w:sz w:val="28"/>
          <w:szCs w:val="28"/>
          <w:lang w:eastAsia="ru-RU"/>
        </w:rPr>
        <w:br/>
        <w:t>от 27 ноября 2020 года № 207-З-VI «Об утверждении государственной целевой программы «Иммунизация населения Приднестровской Молдавской Республики на 2021–2025 годы» (САЗ 20-48) с внесенными в него изменениями и (или) дополнениями.</w:t>
      </w:r>
    </w:p>
    <w:p w14:paraId="77E7A794"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Своевременная закупка вакцин и расходных материалов для проведения иммунизации в 2023-2025 годах за счет средств Государственной целевой программы «Иммунизация населения Приднестровской Молдавской Республики на 2021–2025 годы» (далее – Программа) позволила добиться охвата детского населения профилактическими прививками против </w:t>
      </w:r>
      <w:r w:rsidRPr="0059042B">
        <w:rPr>
          <w:rFonts w:ascii="Times New Roman" w:eastAsia="Times New Roman" w:hAnsi="Times New Roman" w:cs="Times New Roman"/>
          <w:sz w:val="28"/>
          <w:szCs w:val="28"/>
          <w:lang w:eastAsia="ru-RU"/>
        </w:rPr>
        <w:br/>
        <w:t>11 инфекций (туберкулеза, гепатита В, коклюша, дифтерии, столбняка, гемофильной инфекции типа В, полиомиелита, кори, краснухи, эпидемического паротита, пневмококковой инфекции), обеспечить раннюю и качественную диагностику кори, краснухи, эпидемического паротита и своевременное проведение профилактических и противоэпидемических мероприятий.</w:t>
      </w:r>
    </w:p>
    <w:p w14:paraId="0D14C4D1"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Проведение вакцинации позволило поддержать низкие уровни заболеваемости коклюшем в пределах 0,04 – 1,4 на 1 000 населения, гепатитом В – среди детей не зарегистрировано ни одного случая вирусного гепатита В, эпидемическим паротитом – от 0,2 до 1,54 на 100 000 населения, туберкулезом органов дыхания среди детей – до 0,33 на 10 000 детского населения, корью – до 0,1 на 1 000 населения. Случаи дифтерии, краснухи, столбняка, полиомиелита не зарегистрированы. За весь период зарегистрировано 7 случаев кори без дальнейшего распространения.</w:t>
      </w:r>
    </w:p>
    <w:p w14:paraId="70CF36B4" w14:textId="77777777" w:rsidR="0059042B" w:rsidRPr="0059042B" w:rsidRDefault="0059042B" w:rsidP="0059042B">
      <w:pPr>
        <w:suppressAutoHyphens/>
        <w:spacing w:after="0" w:line="240" w:lineRule="auto"/>
        <w:ind w:firstLine="851"/>
        <w:jc w:val="both"/>
        <w:rPr>
          <w:rFonts w:ascii="Times New Roman" w:eastAsia="Times New Roman" w:hAnsi="Times New Roman" w:cs="Times New Roman"/>
          <w:sz w:val="28"/>
          <w:szCs w:val="28"/>
          <w:lang w:eastAsia="ru-RU"/>
        </w:rPr>
      </w:pPr>
    </w:p>
    <w:p w14:paraId="58727ABF"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12</w:t>
      </w:r>
    </w:p>
    <w:p w14:paraId="3ADBC5D5"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p>
    <w:p w14:paraId="1C414B0E" w14:textId="77777777" w:rsidR="0059042B" w:rsidRPr="0059042B" w:rsidRDefault="0059042B" w:rsidP="0059042B">
      <w:pPr>
        <w:spacing w:after="0" w:line="240" w:lineRule="auto"/>
        <w:jc w:val="center"/>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 xml:space="preserve">Показатели заболеваемости </w:t>
      </w:r>
      <w:proofErr w:type="spellStart"/>
      <w:r w:rsidRPr="0059042B">
        <w:rPr>
          <w:rFonts w:ascii="Times New Roman" w:eastAsia="Times New Roman" w:hAnsi="Times New Roman" w:cs="Times New Roman"/>
          <w:sz w:val="28"/>
          <w:szCs w:val="24"/>
          <w:lang w:eastAsia="ru-RU"/>
        </w:rPr>
        <w:t>вакциноуправляемыми</w:t>
      </w:r>
      <w:proofErr w:type="spellEnd"/>
      <w:r w:rsidRPr="0059042B">
        <w:rPr>
          <w:rFonts w:ascii="Times New Roman" w:eastAsia="Times New Roman" w:hAnsi="Times New Roman" w:cs="Times New Roman"/>
          <w:sz w:val="28"/>
          <w:szCs w:val="24"/>
          <w:lang w:eastAsia="ru-RU"/>
        </w:rPr>
        <w:t xml:space="preserve"> инфекциями</w:t>
      </w:r>
    </w:p>
    <w:p w14:paraId="0FE9274A" w14:textId="77777777" w:rsidR="0059042B" w:rsidRPr="0059042B" w:rsidRDefault="0059042B" w:rsidP="0059042B">
      <w:pPr>
        <w:tabs>
          <w:tab w:val="left" w:pos="8080"/>
        </w:tabs>
        <w:spacing w:after="0" w:line="240" w:lineRule="auto"/>
        <w:jc w:val="center"/>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за 2023-2025 годы по Приднестровской Молдавской Республике</w:t>
      </w:r>
    </w:p>
    <w:p w14:paraId="7E94F521" w14:textId="77777777" w:rsidR="0059042B" w:rsidRPr="0059042B" w:rsidRDefault="0059042B" w:rsidP="0059042B">
      <w:pPr>
        <w:tabs>
          <w:tab w:val="left" w:pos="8080"/>
        </w:tabs>
        <w:spacing w:after="0" w:line="240" w:lineRule="auto"/>
        <w:jc w:val="center"/>
        <w:rPr>
          <w:rFonts w:ascii="Times New Roman" w:eastAsia="Times New Roman" w:hAnsi="Times New Roman" w:cs="Times New Roman"/>
          <w:sz w:val="28"/>
          <w:szCs w:val="24"/>
          <w:lang w:eastAsia="ru-RU"/>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2"/>
        <w:gridCol w:w="1277"/>
        <w:gridCol w:w="1275"/>
        <w:gridCol w:w="1275"/>
      </w:tblGrid>
      <w:tr w:rsidR="0059042B" w:rsidRPr="0059042B" w14:paraId="3A8C8697" w14:textId="77777777" w:rsidTr="007A0E64">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338CFC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Нозоформы</w:t>
            </w:r>
            <w:proofErr w:type="spellEnd"/>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42BEE0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Задачи по ГЦПИ</w:t>
            </w:r>
          </w:p>
        </w:tc>
        <w:tc>
          <w:tcPr>
            <w:tcW w:w="3827" w:type="dxa"/>
            <w:gridSpan w:val="3"/>
            <w:tcBorders>
              <w:top w:val="single" w:sz="4" w:space="0" w:color="auto"/>
              <w:left w:val="single" w:sz="4" w:space="0" w:color="auto"/>
              <w:bottom w:val="single" w:sz="4" w:space="0" w:color="auto"/>
              <w:right w:val="single" w:sz="4" w:space="0" w:color="auto"/>
            </w:tcBorders>
            <w:hideMark/>
          </w:tcPr>
          <w:p w14:paraId="2FB7D5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Годы</w:t>
            </w:r>
          </w:p>
        </w:tc>
      </w:tr>
      <w:tr w:rsidR="0059042B" w:rsidRPr="0059042B" w14:paraId="1E91F022"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3C1432A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8552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0516EE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275" w:type="dxa"/>
            <w:tcBorders>
              <w:top w:val="single" w:sz="4" w:space="0" w:color="auto"/>
              <w:left w:val="single" w:sz="4" w:space="0" w:color="auto"/>
              <w:bottom w:val="single" w:sz="4" w:space="0" w:color="auto"/>
              <w:right w:val="single" w:sz="4" w:space="0" w:color="auto"/>
            </w:tcBorders>
            <w:hideMark/>
          </w:tcPr>
          <w:p w14:paraId="5BB8C2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275" w:type="dxa"/>
            <w:tcBorders>
              <w:top w:val="single" w:sz="4" w:space="0" w:color="auto"/>
              <w:left w:val="single" w:sz="4" w:space="0" w:color="auto"/>
              <w:bottom w:val="single" w:sz="4" w:space="0" w:color="auto"/>
              <w:right w:val="single" w:sz="4" w:space="0" w:color="auto"/>
            </w:tcBorders>
            <w:hideMark/>
          </w:tcPr>
          <w:p w14:paraId="59FEC9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2025</w:t>
            </w:r>
          </w:p>
        </w:tc>
      </w:tr>
      <w:tr w:rsidR="0059042B" w:rsidRPr="0059042B" w14:paraId="127915DF"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5FB6169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Коклюш – заболеваемость</w:t>
            </w:r>
          </w:p>
        </w:tc>
        <w:tc>
          <w:tcPr>
            <w:tcW w:w="2552" w:type="dxa"/>
            <w:tcBorders>
              <w:top w:val="single" w:sz="4" w:space="0" w:color="auto"/>
              <w:left w:val="single" w:sz="4" w:space="0" w:color="auto"/>
              <w:bottom w:val="single" w:sz="4" w:space="0" w:color="auto"/>
              <w:right w:val="single" w:sz="4" w:space="0" w:color="auto"/>
            </w:tcBorders>
            <w:hideMark/>
          </w:tcPr>
          <w:p w14:paraId="678CF7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3,0 на 100 000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600754C"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0,6 (45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A09F20"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 (110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058981"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0,04 (3 сл.)</w:t>
            </w:r>
          </w:p>
        </w:tc>
      </w:tr>
      <w:tr w:rsidR="0059042B" w:rsidRPr="0059042B" w14:paraId="51859E29"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4A48D72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Дифтерия – случаи</w:t>
            </w:r>
          </w:p>
        </w:tc>
        <w:tc>
          <w:tcPr>
            <w:tcW w:w="2552" w:type="dxa"/>
            <w:tcBorders>
              <w:top w:val="single" w:sz="4" w:space="0" w:color="auto"/>
              <w:left w:val="single" w:sz="4" w:space="0" w:color="auto"/>
              <w:bottom w:val="single" w:sz="4" w:space="0" w:color="auto"/>
              <w:right w:val="single" w:sz="4" w:space="0" w:color="auto"/>
            </w:tcBorders>
            <w:hideMark/>
          </w:tcPr>
          <w:p w14:paraId="677347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ликвидация местных случаев</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C7FE478"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6CA11D"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6DC75B"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2AA657AD"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0E117C4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Корь – случаи</w:t>
            </w:r>
          </w:p>
        </w:tc>
        <w:tc>
          <w:tcPr>
            <w:tcW w:w="2552" w:type="dxa"/>
            <w:tcBorders>
              <w:top w:val="single" w:sz="4" w:space="0" w:color="auto"/>
              <w:left w:val="single" w:sz="4" w:space="0" w:color="auto"/>
              <w:bottom w:val="single" w:sz="4" w:space="0" w:color="auto"/>
              <w:right w:val="single" w:sz="4" w:space="0" w:color="auto"/>
            </w:tcBorders>
            <w:hideMark/>
          </w:tcPr>
          <w:p w14:paraId="4FD8E9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ликвидация местных случаев</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F7D5227"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C572F2"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0,01 (1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2D75A0C"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 (6 сл.)</w:t>
            </w:r>
          </w:p>
        </w:tc>
      </w:tr>
      <w:tr w:rsidR="0059042B" w:rsidRPr="0059042B" w14:paraId="16A8D426"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4A7E4F1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Краснуха – случаи</w:t>
            </w:r>
          </w:p>
        </w:tc>
        <w:tc>
          <w:tcPr>
            <w:tcW w:w="2552" w:type="dxa"/>
            <w:tcBorders>
              <w:top w:val="single" w:sz="4" w:space="0" w:color="auto"/>
              <w:left w:val="single" w:sz="4" w:space="0" w:color="auto"/>
              <w:bottom w:val="single" w:sz="4" w:space="0" w:color="auto"/>
              <w:right w:val="single" w:sz="4" w:space="0" w:color="auto"/>
            </w:tcBorders>
            <w:hideMark/>
          </w:tcPr>
          <w:p w14:paraId="6AAD8E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ликвидация местных случаев</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F479B2E"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18F1C1"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FF3BDF"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656BC0EB"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65DF6C4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Столбняк – случаи</w:t>
            </w:r>
          </w:p>
        </w:tc>
        <w:tc>
          <w:tcPr>
            <w:tcW w:w="2552" w:type="dxa"/>
            <w:tcBorders>
              <w:top w:val="single" w:sz="4" w:space="0" w:color="auto"/>
              <w:left w:val="single" w:sz="4" w:space="0" w:color="auto"/>
              <w:bottom w:val="single" w:sz="4" w:space="0" w:color="auto"/>
              <w:right w:val="single" w:sz="4" w:space="0" w:color="auto"/>
            </w:tcBorders>
            <w:hideMark/>
          </w:tcPr>
          <w:p w14:paraId="4749BB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предупреждение случаев</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2B0EA07"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0F121F"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36E13D"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3DAF9773"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71D4D67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Паротит – заболеваемость </w:t>
            </w:r>
          </w:p>
        </w:tc>
        <w:tc>
          <w:tcPr>
            <w:tcW w:w="2552" w:type="dxa"/>
            <w:tcBorders>
              <w:top w:val="single" w:sz="4" w:space="0" w:color="auto"/>
              <w:left w:val="single" w:sz="4" w:space="0" w:color="auto"/>
              <w:bottom w:val="single" w:sz="4" w:space="0" w:color="auto"/>
              <w:right w:val="single" w:sz="4" w:space="0" w:color="auto"/>
            </w:tcBorders>
            <w:hideMark/>
          </w:tcPr>
          <w:p w14:paraId="0D340D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5,0 на 100 000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0ECA29F"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0,05 (4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276FDA"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 (7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FAB99D"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0,05 (4 сл.)</w:t>
            </w:r>
          </w:p>
        </w:tc>
      </w:tr>
      <w:tr w:rsidR="0059042B" w:rsidRPr="0059042B" w14:paraId="51D26E5D"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1451E15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Туберкулез органов дыхания у детей</w:t>
            </w:r>
          </w:p>
        </w:tc>
        <w:tc>
          <w:tcPr>
            <w:tcW w:w="2552" w:type="dxa"/>
            <w:tcBorders>
              <w:top w:val="single" w:sz="4" w:space="0" w:color="auto"/>
              <w:left w:val="single" w:sz="4" w:space="0" w:color="auto"/>
              <w:bottom w:val="single" w:sz="4" w:space="0" w:color="auto"/>
              <w:right w:val="single" w:sz="4" w:space="0" w:color="auto"/>
            </w:tcBorders>
            <w:hideMark/>
          </w:tcPr>
          <w:p w14:paraId="243E49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менее 3 сл. на 10 000 детского населения</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494BD3D"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0,33 (3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2C7552"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0,12 (1 сл.)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99DB26B"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0,14 (1 сл.)</w:t>
            </w:r>
          </w:p>
        </w:tc>
      </w:tr>
      <w:tr w:rsidR="0059042B" w:rsidRPr="0059042B" w14:paraId="4AD5507A"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10E0C82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Вирусный гепатит В – заболеваемость </w:t>
            </w:r>
          </w:p>
          <w:p w14:paraId="1A6BE00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(острая форма)</w:t>
            </w:r>
          </w:p>
        </w:tc>
        <w:tc>
          <w:tcPr>
            <w:tcW w:w="2552" w:type="dxa"/>
            <w:tcBorders>
              <w:top w:val="single" w:sz="4" w:space="0" w:color="auto"/>
              <w:left w:val="single" w:sz="4" w:space="0" w:color="auto"/>
              <w:bottom w:val="single" w:sz="4" w:space="0" w:color="auto"/>
              <w:right w:val="single" w:sz="4" w:space="0" w:color="auto"/>
            </w:tcBorders>
            <w:hideMark/>
          </w:tcPr>
          <w:p w14:paraId="377F49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до 10,0 на 100 000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921B0D8"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8A0864"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70A777"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3E068018"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747D46C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Полиомиелит</w:t>
            </w:r>
          </w:p>
        </w:tc>
        <w:tc>
          <w:tcPr>
            <w:tcW w:w="2552" w:type="dxa"/>
            <w:tcBorders>
              <w:top w:val="single" w:sz="4" w:space="0" w:color="auto"/>
              <w:left w:val="single" w:sz="4" w:space="0" w:color="auto"/>
              <w:bottom w:val="single" w:sz="4" w:space="0" w:color="auto"/>
              <w:right w:val="single" w:sz="4" w:space="0" w:color="auto"/>
            </w:tcBorders>
            <w:hideMark/>
          </w:tcPr>
          <w:p w14:paraId="05109D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поддержание статуса свободного региона </w:t>
            </w:r>
          </w:p>
          <w:p w14:paraId="6963F4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от полиомиелита</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A974608"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668589"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1DB06F"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481DA457" w14:textId="77777777" w:rsidTr="007A0E64">
        <w:tc>
          <w:tcPr>
            <w:tcW w:w="2693" w:type="dxa"/>
            <w:tcBorders>
              <w:top w:val="single" w:sz="4" w:space="0" w:color="auto"/>
              <w:left w:val="single" w:sz="4" w:space="0" w:color="auto"/>
              <w:bottom w:val="single" w:sz="4" w:space="0" w:color="auto"/>
              <w:right w:val="single" w:sz="4" w:space="0" w:color="auto"/>
            </w:tcBorders>
            <w:vAlign w:val="center"/>
            <w:hideMark/>
          </w:tcPr>
          <w:p w14:paraId="1A6CF69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Синдром врожденной краснухи</w:t>
            </w:r>
          </w:p>
        </w:tc>
        <w:tc>
          <w:tcPr>
            <w:tcW w:w="2552" w:type="dxa"/>
            <w:tcBorders>
              <w:top w:val="single" w:sz="4" w:space="0" w:color="auto"/>
              <w:left w:val="single" w:sz="4" w:space="0" w:color="auto"/>
              <w:bottom w:val="single" w:sz="4" w:space="0" w:color="auto"/>
              <w:right w:val="single" w:sz="4" w:space="0" w:color="auto"/>
            </w:tcBorders>
            <w:hideMark/>
          </w:tcPr>
          <w:p w14:paraId="613D62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ликвидация местных случаев</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AFDE840"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C39B58"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2B4C5E" w14:textId="77777777" w:rsidR="0059042B" w:rsidRPr="0059042B" w:rsidRDefault="0059042B" w:rsidP="0059042B">
            <w:pPr>
              <w:spacing w:after="0" w:line="240" w:lineRule="auto"/>
              <w:ind w:left="-67"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bl>
    <w:p w14:paraId="3436708D" w14:textId="77777777" w:rsidR="0059042B" w:rsidRPr="0059042B" w:rsidRDefault="0059042B" w:rsidP="0059042B">
      <w:pPr>
        <w:autoSpaceDE w:val="0"/>
        <w:autoSpaceDN w:val="0"/>
        <w:spacing w:after="0" w:line="240" w:lineRule="auto"/>
        <w:ind w:firstLine="709"/>
        <w:jc w:val="both"/>
        <w:rPr>
          <w:rFonts w:ascii="Times New Roman" w:eastAsia="Times New Roman" w:hAnsi="Times New Roman" w:cs="Times New Roman"/>
          <w:sz w:val="28"/>
          <w:szCs w:val="24"/>
          <w:lang w:eastAsia="ru-RU"/>
        </w:rPr>
      </w:pPr>
    </w:p>
    <w:p w14:paraId="2788ADFC"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Закупка вакцин позволила обеспечить охват детей (по данным годовых статистических отчетов об охвате вакцинацией детей) в следующих пределах:</w:t>
      </w:r>
    </w:p>
    <w:p w14:paraId="41877171"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против туберкулеза детей целевого возраста до 1 года: 2023 год – 95,6%, 2024 год – 95,3%, 2025 год – 94,5%;</w:t>
      </w:r>
    </w:p>
    <w:p w14:paraId="0417CE2D"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против вирусного гепатита В детей первого года жизни: 2023 год – 80,2%, 2024 год – 80,7%, 2025 год – 73,5%;</w:t>
      </w:r>
    </w:p>
    <w:p w14:paraId="204D4AD3"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против полиомиелита: </w:t>
      </w:r>
    </w:p>
    <w:p w14:paraId="503C3627"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вакцинация детей первого года жизни: 2023 год – 79,4%, 2024 год – 78,6%, 2025 год – 73,5%;</w:t>
      </w:r>
    </w:p>
    <w:p w14:paraId="30F6442B"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I – ревакцинация детей в возрасте 2 лет: 2023 год – 61,0%, 2024 год – 61,2%, 2025 год – 57,4%;</w:t>
      </w:r>
    </w:p>
    <w:p w14:paraId="72A202D4"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II – ревакцинация детей в возрасте 7 лет: 2023 год – 87,1%, 2024 год – 87,7%, 2025 год – 89,5%;</w:t>
      </w:r>
    </w:p>
    <w:p w14:paraId="4C537DB8"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trike/>
          <w:color w:val="FF0000"/>
          <w:sz w:val="28"/>
          <w:szCs w:val="28"/>
          <w:lang w:eastAsia="ru-RU"/>
        </w:rPr>
      </w:pPr>
      <w:r w:rsidRPr="0059042B">
        <w:rPr>
          <w:rFonts w:ascii="Times New Roman" w:eastAsia="Times New Roman" w:hAnsi="Times New Roman" w:cs="Times New Roman"/>
          <w:sz w:val="28"/>
          <w:szCs w:val="28"/>
          <w:lang w:eastAsia="ru-RU"/>
        </w:rPr>
        <w:t>г) против дифтерии и столбняка:</w:t>
      </w:r>
    </w:p>
    <w:p w14:paraId="3A0ADBAD"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вакцинация детей первого года жизни: 2023 год – 75,9%, 2024 год – 78,6%, 2025 год – 71,1%;</w:t>
      </w:r>
    </w:p>
    <w:p w14:paraId="4D9A61E6"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I – ревакцинация детей 2 лет: 2023 год – 57,4%, 2024 год – 61,2%, </w:t>
      </w:r>
      <w:r w:rsidRPr="0059042B">
        <w:rPr>
          <w:rFonts w:ascii="Times New Roman" w:eastAsia="Times New Roman" w:hAnsi="Times New Roman" w:cs="Times New Roman"/>
          <w:sz w:val="28"/>
          <w:szCs w:val="28"/>
          <w:lang w:eastAsia="ru-RU"/>
        </w:rPr>
        <w:br/>
        <w:t>2025 год – 58,2%;</w:t>
      </w:r>
    </w:p>
    <w:p w14:paraId="36AA9D88"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II – ревакцинация детей 7 лет: 2021 год – 2023 год – 84,7%, 2024 год – 87,7%, 2025 год – 88,4%;</w:t>
      </w:r>
    </w:p>
    <w:p w14:paraId="4A6A303D"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против коклюша:</w:t>
      </w:r>
    </w:p>
    <w:p w14:paraId="66C97916"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вакцинация детей первого года жизни: 2023 год – 76,9%, 2024 год – 77,4%, 2025 год – 71,5%;</w:t>
      </w:r>
    </w:p>
    <w:p w14:paraId="5A373488"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I – ревакцинация детей 2 лет: 2023 год – 56,1%, 2024 год – 59,5%, </w:t>
      </w:r>
      <w:r w:rsidRPr="0059042B">
        <w:rPr>
          <w:rFonts w:ascii="Times New Roman" w:eastAsia="Times New Roman" w:hAnsi="Times New Roman" w:cs="Times New Roman"/>
          <w:sz w:val="28"/>
          <w:szCs w:val="28"/>
          <w:lang w:eastAsia="ru-RU"/>
        </w:rPr>
        <w:br/>
        <w:t>2025 год – 61,1%;</w:t>
      </w:r>
    </w:p>
    <w:p w14:paraId="12E722B2"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против гемофильной инфекции – 2023 год – 78,6%, 2024 год – 78,6%, 2025 год – 75%;</w:t>
      </w:r>
    </w:p>
    <w:p w14:paraId="482ABF9C"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против пневмококковой инфекции в возрасте одного года: 2023 год – 54,7%; 2024 год – 64,6%; 2025 год – 70,1;</w:t>
      </w:r>
    </w:p>
    <w:p w14:paraId="2B059F50"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против кори, краснухи и эпидемического паротита:</w:t>
      </w:r>
    </w:p>
    <w:p w14:paraId="11BD7929"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1) вакцинация детей первого года жизни: 2023 год – 82,8%, 2024 год – 82,1%, 2025 год – 77,5%;</w:t>
      </w:r>
    </w:p>
    <w:p w14:paraId="2CDDDD1B"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I – ревакцинация детей 7 лет охвачено: 2023 год – 91,2%, 2024 год – 87,8%, 2025 год – 91,5%;</w:t>
      </w:r>
    </w:p>
    <w:p w14:paraId="56782C06"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II – ревакцинация детей 15 лет охвачено: 2023 год – 89,4%, 2024 год – 93,1%, 2025 год – 93,1%.</w:t>
      </w:r>
    </w:p>
    <w:p w14:paraId="5B3DCC80" w14:textId="77777777" w:rsidR="0059042B" w:rsidRPr="0059042B" w:rsidRDefault="0059042B" w:rsidP="0059042B">
      <w:pPr>
        <w:suppressAutoHyphens/>
        <w:spacing w:after="0" w:line="240" w:lineRule="auto"/>
        <w:ind w:firstLine="709"/>
        <w:rPr>
          <w:rFonts w:ascii="Times New Roman" w:eastAsia="Times New Roman" w:hAnsi="Times New Roman" w:cs="Times New Roman"/>
          <w:strike/>
          <w:sz w:val="28"/>
          <w:szCs w:val="28"/>
          <w:u w:val="single"/>
          <w:lang w:eastAsia="ru-RU"/>
        </w:rPr>
      </w:pPr>
    </w:p>
    <w:p w14:paraId="6CDB410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О положении детей по вопросам профилактики ВИЧ-инфекции</w:t>
      </w:r>
    </w:p>
    <w:p w14:paraId="325ADDBF" w14:textId="77777777" w:rsidR="0059042B" w:rsidRPr="0059042B" w:rsidRDefault="0059042B" w:rsidP="0059042B">
      <w:pPr>
        <w:spacing w:after="0" w:line="240" w:lineRule="auto"/>
        <w:ind w:firstLine="851"/>
        <w:jc w:val="center"/>
        <w:rPr>
          <w:rFonts w:ascii="Times New Roman" w:eastAsia="Times New Roman" w:hAnsi="Times New Roman" w:cs="Times New Roman"/>
          <w:sz w:val="28"/>
          <w:szCs w:val="28"/>
          <w:lang w:eastAsia="ru-RU"/>
        </w:rPr>
      </w:pPr>
    </w:p>
    <w:p w14:paraId="62F9BC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Число ВИЧ-инфицированных детей, состоящих под наблюдением, составило 27 человек в возрасте от рождения до 14 лет 11 месяцев 29 дней.</w:t>
      </w:r>
    </w:p>
    <w:p w14:paraId="21BCC6D5"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2249AF0"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13</w:t>
      </w:r>
    </w:p>
    <w:p w14:paraId="3158E6E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4"/>
        <w:gridCol w:w="1443"/>
        <w:gridCol w:w="1443"/>
        <w:gridCol w:w="1443"/>
      </w:tblGrid>
      <w:tr w:rsidR="0059042B" w:rsidRPr="0059042B" w14:paraId="08DAD6AD" w14:textId="77777777" w:rsidTr="007A0E64">
        <w:trPr>
          <w:trHeight w:val="274"/>
        </w:trPr>
        <w:tc>
          <w:tcPr>
            <w:tcW w:w="5114" w:type="dxa"/>
            <w:tcBorders>
              <w:top w:val="single" w:sz="4" w:space="0" w:color="auto"/>
              <w:left w:val="single" w:sz="4" w:space="0" w:color="auto"/>
              <w:bottom w:val="single" w:sz="4" w:space="0" w:color="auto"/>
              <w:right w:val="single" w:sz="4" w:space="0" w:color="auto"/>
            </w:tcBorders>
          </w:tcPr>
          <w:p w14:paraId="3A9F974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443" w:type="dxa"/>
            <w:tcBorders>
              <w:top w:val="single" w:sz="4" w:space="0" w:color="auto"/>
              <w:left w:val="single" w:sz="4" w:space="0" w:color="auto"/>
              <w:bottom w:val="single" w:sz="4" w:space="0" w:color="auto"/>
              <w:right w:val="single" w:sz="4" w:space="0" w:color="auto"/>
            </w:tcBorders>
            <w:hideMark/>
          </w:tcPr>
          <w:p w14:paraId="177AFA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443" w:type="dxa"/>
            <w:tcBorders>
              <w:top w:val="single" w:sz="4" w:space="0" w:color="auto"/>
              <w:left w:val="single" w:sz="4" w:space="0" w:color="auto"/>
              <w:bottom w:val="single" w:sz="4" w:space="0" w:color="auto"/>
              <w:right w:val="single" w:sz="4" w:space="0" w:color="auto"/>
            </w:tcBorders>
            <w:hideMark/>
          </w:tcPr>
          <w:p w14:paraId="63D593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443" w:type="dxa"/>
            <w:tcBorders>
              <w:top w:val="single" w:sz="4" w:space="0" w:color="auto"/>
              <w:left w:val="single" w:sz="4" w:space="0" w:color="auto"/>
              <w:bottom w:val="single" w:sz="4" w:space="0" w:color="auto"/>
              <w:right w:val="single" w:sz="4" w:space="0" w:color="auto"/>
            </w:tcBorders>
            <w:hideMark/>
          </w:tcPr>
          <w:p w14:paraId="139652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5308FF55" w14:textId="77777777" w:rsidTr="007A0E64">
        <w:trPr>
          <w:trHeight w:val="549"/>
        </w:trPr>
        <w:tc>
          <w:tcPr>
            <w:tcW w:w="5114" w:type="dxa"/>
            <w:tcBorders>
              <w:top w:val="single" w:sz="4" w:space="0" w:color="auto"/>
              <w:left w:val="single" w:sz="4" w:space="0" w:color="auto"/>
              <w:bottom w:val="single" w:sz="4" w:space="0" w:color="auto"/>
              <w:right w:val="single" w:sz="4" w:space="0" w:color="auto"/>
            </w:tcBorders>
            <w:hideMark/>
          </w:tcPr>
          <w:p w14:paraId="4E6A4D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ВИЧ-инфицированные дети</w:t>
            </w:r>
          </w:p>
          <w:p w14:paraId="5F3BE4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(от 0 до 14 лет 11 месяцев 29 дней)</w:t>
            </w:r>
          </w:p>
        </w:tc>
        <w:tc>
          <w:tcPr>
            <w:tcW w:w="1443" w:type="dxa"/>
            <w:tcBorders>
              <w:top w:val="single" w:sz="4" w:space="0" w:color="auto"/>
              <w:left w:val="single" w:sz="4" w:space="0" w:color="auto"/>
              <w:bottom w:val="single" w:sz="4" w:space="0" w:color="auto"/>
              <w:right w:val="single" w:sz="4" w:space="0" w:color="auto"/>
            </w:tcBorders>
            <w:vAlign w:val="center"/>
            <w:hideMark/>
          </w:tcPr>
          <w:p w14:paraId="17AC4C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1443" w:type="dxa"/>
            <w:tcBorders>
              <w:top w:val="single" w:sz="4" w:space="0" w:color="auto"/>
              <w:left w:val="single" w:sz="4" w:space="0" w:color="auto"/>
              <w:bottom w:val="single" w:sz="4" w:space="0" w:color="auto"/>
              <w:right w:val="single" w:sz="4" w:space="0" w:color="auto"/>
            </w:tcBorders>
            <w:vAlign w:val="center"/>
            <w:hideMark/>
          </w:tcPr>
          <w:p w14:paraId="48124E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1443" w:type="dxa"/>
            <w:tcBorders>
              <w:top w:val="single" w:sz="4" w:space="0" w:color="auto"/>
              <w:left w:val="single" w:sz="4" w:space="0" w:color="auto"/>
              <w:bottom w:val="single" w:sz="4" w:space="0" w:color="auto"/>
              <w:right w:val="single" w:sz="4" w:space="0" w:color="auto"/>
            </w:tcBorders>
            <w:vAlign w:val="center"/>
            <w:hideMark/>
          </w:tcPr>
          <w:p w14:paraId="016677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r>
    </w:tbl>
    <w:p w14:paraId="1B384C87" w14:textId="77777777" w:rsidR="0059042B" w:rsidRPr="0059042B" w:rsidRDefault="0059042B" w:rsidP="0059042B">
      <w:pPr>
        <w:spacing w:after="0" w:line="240" w:lineRule="auto"/>
        <w:ind w:firstLine="601"/>
        <w:jc w:val="both"/>
        <w:rPr>
          <w:rFonts w:ascii="Times New Roman" w:eastAsia="Times New Roman" w:hAnsi="Times New Roman" w:cs="Times New Roman"/>
          <w:sz w:val="28"/>
          <w:szCs w:val="28"/>
          <w:lang w:eastAsia="ru-RU" w:bidi="ru-RU"/>
        </w:rPr>
      </w:pPr>
    </w:p>
    <w:p w14:paraId="59DCA48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Специалисты Республиканского диспансера по профилактике и лечению ВИЧ-инфекции и хронических вирусных гепатитов в 2023-2025 годах активно участвовали в организации и проведении профилактических мероприятий </w:t>
      </w:r>
      <w:r w:rsidRPr="0059042B">
        <w:rPr>
          <w:rFonts w:ascii="Times New Roman" w:eastAsia="Times New Roman" w:hAnsi="Times New Roman" w:cs="Times New Roman"/>
          <w:sz w:val="28"/>
          <w:szCs w:val="28"/>
          <w:lang w:eastAsia="ru-RU" w:bidi="ru-RU"/>
        </w:rPr>
        <w:br/>
        <w:t>по ВИЧ-инфекции, хроническим вирусным гепатитам В и С.</w:t>
      </w:r>
    </w:p>
    <w:p w14:paraId="00A0551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Основной направленностью проведенных информационных мероприятий стало:</w:t>
      </w:r>
    </w:p>
    <w:p w14:paraId="21EE085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а) информирование о мерах профилактики ВИЧ-инфекции, хронических вирусных гепатитов В и С, рассеяние мифов об этих заболеваниях, разъяснение важности антиретровирусного лечения и противовирусного лечения, также были представлены исчерпывающие пояснения о необходимости прохождении тестирования на ВИЧ и вирусные гепатиты, с целью определения ВИЧ-статуса исключения инфицирования гепатитом;</w:t>
      </w:r>
    </w:p>
    <w:p w14:paraId="43C38E8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б) информирование о путях передачи ВИЧ-инфекции, хронических вирусных гепатитов В и С, с целью снижения распространенности практик рискованного поведения и с целью воспитания нравственного поведения;</w:t>
      </w:r>
    </w:p>
    <w:p w14:paraId="4040E0D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в) воспитание толерантного отношения к пациентам, живущим с ВИЧ-инфекцией; а также пациентов с хроническими вирусными гепатитами В и С;</w:t>
      </w:r>
    </w:p>
    <w:p w14:paraId="13FDCAC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г) освещение вопросов доступа к медицинской помощи с целью диагностики и лечения ВИЧ-инфекции пациентов с хроническими вирусными гепатитами В и С;</w:t>
      </w:r>
    </w:p>
    <w:p w14:paraId="0A59231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д) освещение вопросов диспансерного наблюдения людей, живущих </w:t>
      </w:r>
      <w:r w:rsidRPr="0059042B">
        <w:rPr>
          <w:rFonts w:ascii="Times New Roman" w:eastAsia="Times New Roman" w:hAnsi="Times New Roman" w:cs="Times New Roman"/>
          <w:sz w:val="28"/>
          <w:szCs w:val="28"/>
          <w:lang w:eastAsia="ru-RU" w:bidi="ru-RU"/>
        </w:rPr>
        <w:br/>
        <w:t>с ВИЧ-инфекцией и пациентов с хроническими вирусными гепатитами В и С;</w:t>
      </w:r>
    </w:p>
    <w:p w14:paraId="18A4DBD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е) формирование ответственного отношения к репродуктивному здоровью;</w:t>
      </w:r>
    </w:p>
    <w:p w14:paraId="079190F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ж) формирование навыков у молодежи по безопасному образу жизни, выработке критичного мышления.</w:t>
      </w:r>
    </w:p>
    <w:p w14:paraId="7672CB0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Профилактические мероприятия проводились в большей мере посредством СМИ и интернет-ресурсов. </w:t>
      </w:r>
    </w:p>
    <w:p w14:paraId="2CE415C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lastRenderedPageBreak/>
        <w:t xml:space="preserve">В тематических передачах на ТВ и радио </w:t>
      </w:r>
      <w:r w:rsidRPr="0059042B">
        <w:rPr>
          <w:rFonts w:ascii="Times New Roman" w:eastAsia="Times New Roman" w:hAnsi="Times New Roman" w:cs="Times New Roman"/>
          <w:sz w:val="28"/>
          <w:szCs w:val="24"/>
          <w:lang w:eastAsia="ru-RU"/>
        </w:rPr>
        <w:t>Приднестровской Молдавской Республики</w:t>
      </w:r>
      <w:r w:rsidRPr="0059042B">
        <w:rPr>
          <w:rFonts w:ascii="Times New Roman" w:eastAsia="Times New Roman" w:hAnsi="Times New Roman" w:cs="Times New Roman"/>
          <w:sz w:val="28"/>
          <w:szCs w:val="28"/>
          <w:lang w:eastAsia="ru-RU" w:bidi="ru-RU"/>
        </w:rPr>
        <w:t xml:space="preserve"> представлялась информация о ежегодной кампании, проведенной </w:t>
      </w:r>
      <w:r w:rsidRPr="0059042B">
        <w:rPr>
          <w:rFonts w:ascii="Times New Roman" w:eastAsia="Times New Roman" w:hAnsi="Times New Roman" w:cs="Times New Roman"/>
          <w:sz w:val="28"/>
          <w:szCs w:val="28"/>
          <w:lang w:eastAsia="ru-RU" w:bidi="ru-RU"/>
        </w:rPr>
        <w:br/>
        <w:t xml:space="preserve">3 воскресенье мая, День памяти умерших от ВИЧ/СПИДа, День борьбы </w:t>
      </w:r>
      <w:r w:rsidRPr="0059042B">
        <w:rPr>
          <w:rFonts w:ascii="Times New Roman" w:eastAsia="Times New Roman" w:hAnsi="Times New Roman" w:cs="Times New Roman"/>
          <w:sz w:val="28"/>
          <w:szCs w:val="28"/>
          <w:lang w:eastAsia="ru-RU" w:bidi="ru-RU"/>
        </w:rPr>
        <w:br/>
        <w:t xml:space="preserve">с вирусными гепатитами, затронуты темы профилактики, развеяны мифы </w:t>
      </w:r>
      <w:r w:rsidRPr="0059042B">
        <w:rPr>
          <w:rFonts w:ascii="Times New Roman" w:eastAsia="Times New Roman" w:hAnsi="Times New Roman" w:cs="Times New Roman"/>
          <w:sz w:val="28"/>
          <w:szCs w:val="28"/>
          <w:lang w:eastAsia="ru-RU" w:bidi="ru-RU"/>
        </w:rPr>
        <w:br/>
        <w:t xml:space="preserve">о ВИЧ, вирусных гепатитах, разъяснена важность антиретровирусного лечения и противовирусного лечения и был дан посыл для населения республики </w:t>
      </w:r>
      <w:r w:rsidRPr="0059042B">
        <w:rPr>
          <w:rFonts w:ascii="Times New Roman" w:eastAsia="Times New Roman" w:hAnsi="Times New Roman" w:cs="Times New Roman"/>
          <w:sz w:val="28"/>
          <w:szCs w:val="28"/>
          <w:lang w:eastAsia="ru-RU" w:bidi="ru-RU"/>
        </w:rPr>
        <w:br/>
        <w:t>о необходимости прохождении тестирования на ВИЧ, вирусные гепатиты.</w:t>
      </w:r>
    </w:p>
    <w:p w14:paraId="4524305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Ежегодно проводились экспресс-тестирования с целью определения ВИЧ-статуса, исключения инфицирования гепатитом.</w:t>
      </w:r>
    </w:p>
    <w:p w14:paraId="186014B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bCs/>
          <w:iCs/>
          <w:sz w:val="28"/>
          <w:szCs w:val="28"/>
          <w:lang w:eastAsia="ru-RU"/>
        </w:rPr>
        <w:t>Государственным учреждением (далее – ГУ)</w:t>
      </w:r>
      <w:r w:rsidRPr="0059042B">
        <w:rPr>
          <w:rFonts w:ascii="Times New Roman" w:eastAsia="Times New Roman" w:hAnsi="Times New Roman" w:cs="Times New Roman"/>
          <w:sz w:val="28"/>
          <w:szCs w:val="28"/>
          <w:lang w:eastAsia="ru-RU" w:bidi="ru-RU"/>
        </w:rPr>
        <w:t xml:space="preserve"> «Центр по профилактике </w:t>
      </w:r>
      <w:r w:rsidRPr="0059042B">
        <w:rPr>
          <w:rFonts w:ascii="Times New Roman" w:eastAsia="Times New Roman" w:hAnsi="Times New Roman" w:cs="Times New Roman"/>
          <w:sz w:val="28"/>
          <w:szCs w:val="28"/>
          <w:lang w:eastAsia="ru-RU" w:bidi="ru-RU"/>
        </w:rPr>
        <w:br/>
        <w:t>и борьбе со СПИД и инфекционными заболеваниями» в течение 2025 года были проведены следующие профилактические мероприятия:</w:t>
      </w:r>
    </w:p>
    <w:p w14:paraId="3906608E" w14:textId="77777777" w:rsidR="0059042B" w:rsidRPr="0059042B" w:rsidRDefault="0059042B" w:rsidP="0059042B">
      <w:pPr>
        <w:spacing w:after="0" w:line="240" w:lineRule="auto"/>
        <w:ind w:firstLine="601"/>
        <w:jc w:val="right"/>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bidi="ru-RU"/>
        </w:rPr>
        <w:t>Таблица № 14</w:t>
      </w:r>
    </w:p>
    <w:p w14:paraId="44B2FF67" w14:textId="77777777" w:rsidR="0059042B" w:rsidRPr="0059042B" w:rsidRDefault="0059042B" w:rsidP="0059042B">
      <w:pPr>
        <w:spacing w:after="0" w:line="240" w:lineRule="auto"/>
        <w:ind w:firstLine="600"/>
        <w:jc w:val="both"/>
        <w:rPr>
          <w:rFonts w:ascii="Times New Roman" w:eastAsia="Times New Roman" w:hAnsi="Times New Roman" w:cs="Times New Roman"/>
          <w:sz w:val="24"/>
          <w:szCs w:val="24"/>
          <w:lang w:eastAsia="ru-RU"/>
        </w:rPr>
      </w:pPr>
    </w:p>
    <w:tbl>
      <w:tblPr>
        <w:tblW w:w="93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40"/>
        <w:gridCol w:w="1988"/>
        <w:gridCol w:w="3117"/>
      </w:tblGrid>
      <w:tr w:rsidR="0059042B" w:rsidRPr="0059042B" w14:paraId="25349CCD"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FCE7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Наименования мероприятий</w:t>
            </w:r>
          </w:p>
        </w:tc>
        <w:tc>
          <w:tcPr>
            <w:tcW w:w="1987" w:type="dxa"/>
            <w:tcBorders>
              <w:top w:val="single" w:sz="4" w:space="0" w:color="auto"/>
              <w:left w:val="single" w:sz="4" w:space="0" w:color="auto"/>
              <w:bottom w:val="single" w:sz="4" w:space="0" w:color="auto"/>
              <w:right w:val="single" w:sz="4" w:space="0" w:color="auto"/>
            </w:tcBorders>
            <w:shd w:val="clear" w:color="auto" w:fill="FFFFFF"/>
            <w:hideMark/>
          </w:tcPr>
          <w:p w14:paraId="7E53F968" w14:textId="77777777" w:rsidR="0059042B" w:rsidRPr="0059042B" w:rsidRDefault="0059042B" w:rsidP="0059042B">
            <w:pPr>
              <w:spacing w:after="0" w:line="240" w:lineRule="auto"/>
              <w:ind w:left="280"/>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Всего мероприятий</w:t>
            </w:r>
            <w:r w:rsidRPr="0059042B">
              <w:rPr>
                <w:rFonts w:ascii="Times New Roman" w:eastAsia="Calibri" w:hAnsi="Times New Roman" w:cs="Times New Roman"/>
                <w:smallCaps/>
                <w:color w:val="000000"/>
                <w:sz w:val="24"/>
                <w:szCs w:val="24"/>
                <w:shd w:val="clear" w:color="auto" w:fill="FFFFFF"/>
                <w:lang w:bidi="en-US"/>
              </w:rPr>
              <w:t xml:space="preserve"> </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693F540" w14:textId="77777777" w:rsidR="0059042B" w:rsidRPr="0059042B" w:rsidRDefault="0059042B" w:rsidP="0059042B">
            <w:pPr>
              <w:spacing w:after="0" w:line="240" w:lineRule="auto"/>
              <w:jc w:val="center"/>
              <w:rPr>
                <w:rFonts w:ascii="Times New Roman" w:eastAsia="Times New Roman" w:hAnsi="Times New Roman" w:cs="Times New Roman"/>
                <w:iCs/>
                <w:sz w:val="24"/>
                <w:szCs w:val="24"/>
                <w:lang w:eastAsia="ru-RU"/>
              </w:rPr>
            </w:pPr>
            <w:r w:rsidRPr="0059042B">
              <w:rPr>
                <w:rFonts w:ascii="Times New Roman" w:eastAsia="Calibri" w:hAnsi="Times New Roman" w:cs="Times New Roman"/>
                <w:iCs/>
                <w:sz w:val="24"/>
                <w:szCs w:val="24"/>
                <w:lang w:eastAsia="ru-RU"/>
              </w:rPr>
              <w:t>Охвачено слушателей, участников</w:t>
            </w:r>
          </w:p>
        </w:tc>
      </w:tr>
      <w:tr w:rsidR="0059042B" w:rsidRPr="0059042B" w14:paraId="55D88D01"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6E702462"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Выступления на ТВ Приднестровской Молдавской Республики, ТСВ</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30C1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7B6B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7CEA2B9"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6FA6487C"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Интервью в газете «</w:t>
            </w:r>
            <w:proofErr w:type="spellStart"/>
            <w:r w:rsidRPr="0059042B">
              <w:rPr>
                <w:rFonts w:ascii="Times New Roman" w:eastAsia="Times New Roman" w:hAnsi="Times New Roman" w:cs="Times New Roman"/>
                <w:sz w:val="24"/>
                <w:szCs w:val="24"/>
                <w:lang w:eastAsia="ru-RU"/>
              </w:rPr>
              <w:t>Гомин</w:t>
            </w:r>
            <w:proofErr w:type="spellEnd"/>
            <w:r w:rsidRPr="0059042B">
              <w:rPr>
                <w:rFonts w:ascii="Times New Roman" w:eastAsia="Times New Roman" w:hAnsi="Times New Roman" w:cs="Times New Roman"/>
                <w:sz w:val="24"/>
                <w:szCs w:val="24"/>
                <w:lang w:eastAsia="ru-RU"/>
              </w:rPr>
              <w:t>» ко Всемирному дню борьбы с гепатитом</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37B7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7B3C8C" w14:textId="77777777" w:rsidR="0059042B" w:rsidRPr="0059042B" w:rsidRDefault="0059042B" w:rsidP="0059042B">
            <w:pPr>
              <w:spacing w:after="0" w:line="240" w:lineRule="auto"/>
              <w:jc w:val="center"/>
              <w:rPr>
                <w:rFonts w:ascii="Times New Roman" w:eastAsia="Times New Roman" w:hAnsi="Times New Roman" w:cs="Times New Roman"/>
                <w:strike/>
                <w:sz w:val="24"/>
                <w:szCs w:val="24"/>
                <w:lang w:eastAsia="ru-RU"/>
              </w:rPr>
            </w:pPr>
            <w:r w:rsidRPr="0059042B">
              <w:rPr>
                <w:rFonts w:ascii="Times New Roman" w:eastAsia="Times New Roman" w:hAnsi="Times New Roman" w:cs="Times New Roman"/>
                <w:strike/>
                <w:sz w:val="24"/>
                <w:szCs w:val="24"/>
                <w:lang w:eastAsia="ru-RU"/>
              </w:rPr>
              <w:t>-</w:t>
            </w:r>
          </w:p>
        </w:tc>
      </w:tr>
      <w:tr w:rsidR="0059042B" w:rsidRPr="0059042B" w14:paraId="5D2EA9F1"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6D456134" w14:textId="77777777" w:rsidR="0059042B" w:rsidRPr="0059042B" w:rsidRDefault="0059042B" w:rsidP="0059042B">
            <w:pPr>
              <w:spacing w:after="0" w:line="240" w:lineRule="auto"/>
              <w:ind w:left="112" w:right="-14"/>
              <w:rPr>
                <w:rFonts w:ascii="Times New Roman" w:eastAsia="Times New Roman" w:hAnsi="Times New Roman" w:cs="Times New Roman"/>
                <w:spacing w:val="11"/>
                <w:sz w:val="24"/>
                <w:szCs w:val="24"/>
                <w:shd w:val="clear" w:color="auto" w:fill="FFFFFF"/>
                <w:lang w:eastAsia="ru-RU"/>
              </w:rPr>
            </w:pPr>
            <w:r w:rsidRPr="0059042B">
              <w:rPr>
                <w:rFonts w:ascii="Times New Roman" w:eastAsia="Times New Roman" w:hAnsi="Times New Roman" w:cs="Times New Roman"/>
                <w:spacing w:val="11"/>
                <w:sz w:val="24"/>
                <w:szCs w:val="24"/>
                <w:shd w:val="clear" w:color="auto" w:fill="FFFFFF"/>
                <w:lang w:eastAsia="ru-RU"/>
              </w:rPr>
              <w:t xml:space="preserve">«День открытых дверей» </w:t>
            </w:r>
          </w:p>
          <w:p w14:paraId="19AF0B78" w14:textId="77777777" w:rsidR="0059042B" w:rsidRPr="0059042B" w:rsidRDefault="0059042B" w:rsidP="0059042B">
            <w:pPr>
              <w:spacing w:after="0" w:line="240" w:lineRule="auto"/>
              <w:ind w:left="112" w:right="-14"/>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Декабря – день борьбы со СПИДом, Всемирный день памяти лиц, умерших от ВИЧ/СПИД, 3-е воскресенье мая).</w:t>
            </w:r>
          </w:p>
          <w:p w14:paraId="6B57AC92"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 xml:space="preserve">Экспресс – тестирование на ВИЧ/сифилис, ВГВ и ВГС </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843C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D3D57" w14:textId="77777777" w:rsidR="0059042B" w:rsidRPr="0059042B" w:rsidRDefault="0059042B" w:rsidP="0059042B">
            <w:pPr>
              <w:spacing w:after="0" w:line="240" w:lineRule="auto"/>
              <w:jc w:val="center"/>
              <w:rPr>
                <w:rFonts w:ascii="Times New Roman" w:eastAsia="Calibri" w:hAnsi="Times New Roman" w:cs="Times New Roman"/>
                <w:sz w:val="24"/>
                <w:szCs w:val="24"/>
              </w:rPr>
            </w:pPr>
            <w:r w:rsidRPr="0059042B">
              <w:rPr>
                <w:rFonts w:ascii="Times New Roman" w:eastAsia="Calibri" w:hAnsi="Times New Roman" w:cs="Times New Roman"/>
                <w:sz w:val="24"/>
                <w:szCs w:val="24"/>
              </w:rPr>
              <w:t xml:space="preserve">1 120 лиц </w:t>
            </w:r>
          </w:p>
          <w:p w14:paraId="7DC72DA2" w14:textId="77777777" w:rsidR="0059042B" w:rsidRPr="0059042B" w:rsidRDefault="0059042B" w:rsidP="0059042B">
            <w:pPr>
              <w:spacing w:after="0" w:line="240" w:lineRule="auto"/>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(прошли тестирование)</w:t>
            </w:r>
          </w:p>
        </w:tc>
      </w:tr>
      <w:tr w:rsidR="0059042B" w:rsidRPr="0059042B" w14:paraId="3CC5F91D"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623A79C3"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Интервью Радио 1</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E07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B10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7DE3ED6"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11F2A0DC"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Курсы повышения квалификации по дополнительной образовательной программе: «Актуальные вопросы в диагностике и лечении гепатита В и С в Приднестровской Молдавской Республики» для врачей-терапевтов, врачей-гастроэнтерологов и врачей-инфекционистов</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11CA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DDA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r>
      <w:tr w:rsidR="0059042B" w:rsidRPr="0059042B" w14:paraId="422AC3F9"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441D62F8"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Тренинг «Теоретические и практические навыки по экспресс – тестированию на ВИЧ – инфекцию, ВГВ, ВГС и сифилис»</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6AAC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5613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00F9A193"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7DACEF62" w14:textId="77777777" w:rsidR="0059042B" w:rsidRPr="0059042B" w:rsidRDefault="0059042B" w:rsidP="0059042B">
            <w:pPr>
              <w:spacing w:after="0" w:line="240" w:lineRule="auto"/>
              <w:ind w:left="113"/>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shd w:val="clear" w:color="auto" w:fill="FFFFFF"/>
                <w:lang w:eastAsia="ru-RU"/>
              </w:rPr>
              <w:t>Тренинги под названием «Современные подходы к коммуникации в здравоохранении» для врачей-терапевтов и врачей общей врачебной практики</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68913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96D1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r>
      <w:tr w:rsidR="0059042B" w:rsidRPr="0059042B" w14:paraId="1BA5747A"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03B82A52" w14:textId="77777777" w:rsidR="0059042B" w:rsidRPr="0059042B" w:rsidRDefault="0059042B" w:rsidP="0059042B">
            <w:pPr>
              <w:spacing w:after="0" w:line="240" w:lineRule="auto"/>
              <w:ind w:left="112"/>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val="ru-MD" w:eastAsia="ru-RU"/>
              </w:rPr>
              <w:t xml:space="preserve">Участие с докладом в медицинском институте им. Н.В. Склифосовского в круглом столе «ВИЧ-инфекция: вчера, сегодня, завтра» </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3C3B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CFB6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r>
      <w:tr w:rsidR="0059042B" w:rsidRPr="0059042B" w14:paraId="6F92EC30" w14:textId="77777777" w:rsidTr="007A0E64">
        <w:tc>
          <w:tcPr>
            <w:tcW w:w="4238" w:type="dxa"/>
            <w:tcBorders>
              <w:top w:val="single" w:sz="4" w:space="0" w:color="auto"/>
              <w:left w:val="single" w:sz="4" w:space="0" w:color="auto"/>
              <w:bottom w:val="single" w:sz="4" w:space="0" w:color="auto"/>
              <w:right w:val="single" w:sz="4" w:space="0" w:color="auto"/>
            </w:tcBorders>
            <w:shd w:val="clear" w:color="auto" w:fill="FFFFFF"/>
            <w:hideMark/>
          </w:tcPr>
          <w:p w14:paraId="35722C29" w14:textId="77777777" w:rsidR="0059042B" w:rsidRPr="0059042B" w:rsidRDefault="0059042B" w:rsidP="0059042B">
            <w:pPr>
              <w:spacing w:after="0" w:line="240" w:lineRule="auto"/>
              <w:ind w:firstLine="260"/>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Всего</w:t>
            </w:r>
          </w:p>
        </w:tc>
        <w:tc>
          <w:tcPr>
            <w:tcW w:w="19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4F1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3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F60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1 370</w:t>
            </w:r>
          </w:p>
        </w:tc>
      </w:tr>
    </w:tbl>
    <w:p w14:paraId="727BE7D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167B285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Экспресс-тестирование – было протестировано 1 120 человек на ВИЧ </w:t>
      </w:r>
      <w:r w:rsidRPr="0059042B">
        <w:rPr>
          <w:rFonts w:ascii="Times New Roman" w:eastAsia="Times New Roman" w:hAnsi="Times New Roman" w:cs="Times New Roman"/>
          <w:sz w:val="28"/>
          <w:szCs w:val="28"/>
          <w:lang w:eastAsia="ru-RU"/>
        </w:rPr>
        <w:br/>
        <w:t xml:space="preserve">и сифилис, из них положительных: на ВИЧ – 4 человека (0,4%), сифилис – </w:t>
      </w:r>
      <w:r w:rsidRPr="0059042B">
        <w:rPr>
          <w:rFonts w:ascii="Times New Roman" w:eastAsia="Times New Roman" w:hAnsi="Times New Roman" w:cs="Times New Roman"/>
          <w:sz w:val="28"/>
          <w:szCs w:val="28"/>
          <w:lang w:eastAsia="ru-RU"/>
        </w:rPr>
        <w:br/>
        <w:t xml:space="preserve">14 человек (1,3%), вирусный гепатит С – 15 (1,6%) и на вирусный гепатит В – </w:t>
      </w:r>
      <w:r w:rsidRPr="0059042B">
        <w:rPr>
          <w:rFonts w:ascii="Times New Roman" w:eastAsia="Times New Roman" w:hAnsi="Times New Roman" w:cs="Times New Roman"/>
          <w:sz w:val="28"/>
          <w:szCs w:val="28"/>
          <w:lang w:eastAsia="ru-RU"/>
        </w:rPr>
        <w:br/>
        <w:t>1 человек (0,7%).</w:t>
      </w:r>
    </w:p>
    <w:p w14:paraId="0DC81CE1" w14:textId="77777777" w:rsidR="0059042B" w:rsidRPr="0059042B" w:rsidRDefault="0059042B" w:rsidP="0059042B">
      <w:pPr>
        <w:spacing w:after="0" w:line="240" w:lineRule="auto"/>
        <w:jc w:val="both"/>
        <w:rPr>
          <w:rFonts w:ascii="Times New Roman" w:eastAsia="Times New Roman" w:hAnsi="Times New Roman" w:cs="Times New Roman"/>
          <w:sz w:val="28"/>
          <w:szCs w:val="28"/>
          <w:lang w:eastAsia="ru-RU"/>
        </w:rPr>
      </w:pPr>
    </w:p>
    <w:p w14:paraId="510893D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Состояние репродуктивного здоровья</w:t>
      </w:r>
    </w:p>
    <w:p w14:paraId="511C9079" w14:textId="77777777" w:rsidR="0059042B" w:rsidRPr="0059042B" w:rsidRDefault="0059042B" w:rsidP="0059042B">
      <w:pPr>
        <w:spacing w:after="0" w:line="240" w:lineRule="auto"/>
        <w:ind w:firstLine="851"/>
        <w:jc w:val="center"/>
        <w:rPr>
          <w:rFonts w:ascii="Times New Roman" w:eastAsia="Times New Roman" w:hAnsi="Times New Roman" w:cs="Times New Roman"/>
          <w:sz w:val="28"/>
          <w:szCs w:val="28"/>
          <w:lang w:eastAsia="ru-RU"/>
        </w:rPr>
      </w:pPr>
    </w:p>
    <w:p w14:paraId="4FDF44F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Согласно мониторингу прогресса показатель рождаемости среди подростков на 1 000 женщин в возрасте от 15 до 19 лет за 2025 год имеет тенденцию к снижению и составляет: в мире – 38, в странах ВЕЦА – 18, </w:t>
      </w:r>
      <w:r w:rsidRPr="0059042B">
        <w:rPr>
          <w:rFonts w:ascii="Times New Roman" w:eastAsia="Times New Roman" w:hAnsi="Times New Roman" w:cs="Times New Roman"/>
          <w:sz w:val="28"/>
          <w:szCs w:val="28"/>
          <w:lang w:eastAsia="ru-RU"/>
        </w:rPr>
        <w:br/>
        <w:t xml:space="preserve">в Молдове – 23, в Российской Федерации – 13, в Беларуси – 12, Китай – 6, </w:t>
      </w:r>
      <w:r w:rsidRPr="0059042B">
        <w:rPr>
          <w:rFonts w:ascii="Times New Roman" w:eastAsia="Times New Roman" w:hAnsi="Times New Roman" w:cs="Times New Roman"/>
          <w:sz w:val="28"/>
          <w:szCs w:val="28"/>
          <w:lang w:eastAsia="ru-RU"/>
        </w:rPr>
        <w:br/>
        <w:t>в Румынии – 31, в Приднестровской Молдавской Республике –19,9.</w:t>
      </w:r>
    </w:p>
    <w:p w14:paraId="43660E8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2024 году в Приднестровской Молдавской Республике на каждые 100 родов приходится 69,3 аборта, что на 7,4 аборта на 100 родов меньше, чем </w:t>
      </w:r>
      <w:r w:rsidRPr="0059042B">
        <w:rPr>
          <w:rFonts w:ascii="Times New Roman" w:eastAsia="Times New Roman" w:hAnsi="Times New Roman" w:cs="Times New Roman"/>
          <w:sz w:val="28"/>
          <w:szCs w:val="28"/>
          <w:lang w:eastAsia="ru-RU"/>
        </w:rPr>
        <w:br/>
        <w:t xml:space="preserve">в 2024 году (в России этот показатель 37,2 в 2025 году). В целом по республике происходит стойкое снижение числа абортов, что свидетельствует </w:t>
      </w:r>
      <w:r w:rsidRPr="0059042B">
        <w:rPr>
          <w:rFonts w:ascii="Times New Roman" w:eastAsia="Times New Roman" w:hAnsi="Times New Roman" w:cs="Times New Roman"/>
          <w:sz w:val="28"/>
          <w:szCs w:val="28"/>
          <w:lang w:eastAsia="ru-RU"/>
        </w:rPr>
        <w:br/>
        <w:t xml:space="preserve">об эффективности проводимых программ по охране репродуктивного здоровья. На сегодня абортом заканчивается 40,5% беременностей, что на 6,7% больше, чем в 2024 году, но сократилось в 3 раза с 2006 года, доля подростковых прерываний (до 16 лет) уменьшилась в 6,5 раз. Число абортов у девушек </w:t>
      </w:r>
      <w:r w:rsidRPr="0059042B">
        <w:rPr>
          <w:rFonts w:ascii="Times New Roman" w:eastAsia="Times New Roman" w:hAnsi="Times New Roman" w:cs="Times New Roman"/>
          <w:sz w:val="28"/>
          <w:szCs w:val="28"/>
          <w:lang w:eastAsia="ru-RU"/>
        </w:rPr>
        <w:br/>
        <w:t>до 18 лет на 1 000 родившихся живыми уменьшилось до 5,9 в 2025, а у девушек до 20 лет уменьшилось до 10 на 1 000 родившихся живыми.</w:t>
      </w:r>
    </w:p>
    <w:p w14:paraId="3D4907F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Проведены следующие мероприятия по охране репродуктивного здоровья:</w:t>
      </w:r>
    </w:p>
    <w:p w14:paraId="35C4942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государственном образовательном учреждении высшего профессионального образования (далее – ГОУ ВПО) «Приднестровский государственный медицинский колледж имени Л.А. Тарасевича» проведен цикл классных часов «Репродуктивное здоровье – крепкая семья», присутствовали 203 человека;</w:t>
      </w:r>
    </w:p>
    <w:p w14:paraId="5173B5A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организована акция «Дыши свободно» и студенческая конференция </w:t>
      </w:r>
      <w:r w:rsidRPr="0059042B">
        <w:rPr>
          <w:rFonts w:ascii="Times New Roman" w:eastAsia="Times New Roman" w:hAnsi="Times New Roman" w:cs="Times New Roman"/>
          <w:sz w:val="28"/>
          <w:szCs w:val="28"/>
          <w:lang w:eastAsia="ru-RU"/>
        </w:rPr>
        <w:br/>
        <w:t>по вопросам туберкулеза;</w:t>
      </w:r>
    </w:p>
    <w:p w14:paraId="5F0D286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участие студентов в международном конкурсе плакатов «Вредные привычки»;</w:t>
      </w:r>
    </w:p>
    <w:p w14:paraId="16D2E11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специалистами ГУ «Рыбницкая центральная районная больница» проведено 6 лекций о последствиях экспериментов с внешностью, прослушали 407 человек;</w:t>
      </w:r>
    </w:p>
    <w:p w14:paraId="3312E12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врачами ГУ «Бендерская центральная городская больница» проведены лекции по инфекциям, передающимся половым путем, прослушали 210 человек;</w:t>
      </w:r>
    </w:p>
    <w:p w14:paraId="7653E01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ГУ «Бендерский центр амбулаторно-поликлинической помощи» охватил лекциями 152 человека;</w:t>
      </w:r>
    </w:p>
    <w:p w14:paraId="0AC9C80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медицинскими работниками города Тирасполя проведено 4 867 бесед, 87 лекций и 533 лекции по вопросам здорового образа жизни (далее – ЗОЖ);</w:t>
      </w:r>
    </w:p>
    <w:p w14:paraId="7A0B620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специалистами ГУ «</w:t>
      </w:r>
      <w:proofErr w:type="spellStart"/>
      <w:r w:rsidRPr="0059042B">
        <w:rPr>
          <w:rFonts w:ascii="Times New Roman" w:eastAsia="Times New Roman" w:hAnsi="Times New Roman" w:cs="Times New Roman"/>
          <w:sz w:val="28"/>
          <w:szCs w:val="28"/>
          <w:lang w:eastAsia="ru-RU"/>
        </w:rPr>
        <w:t>Григориопольская</w:t>
      </w:r>
      <w:proofErr w:type="spellEnd"/>
      <w:r w:rsidRPr="0059042B">
        <w:rPr>
          <w:rFonts w:ascii="Times New Roman" w:eastAsia="Times New Roman" w:hAnsi="Times New Roman" w:cs="Times New Roman"/>
          <w:sz w:val="28"/>
          <w:szCs w:val="28"/>
          <w:lang w:eastAsia="ru-RU"/>
        </w:rPr>
        <w:t xml:space="preserve"> центральная районная больница» проведены семинары, лекции и демонстрации обучающих фильмов;</w:t>
      </w:r>
    </w:p>
    <w:p w14:paraId="21BC63D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и) ГУ «Каменская центральная районная больница» провела лекции </w:t>
      </w:r>
      <w:r w:rsidRPr="0059042B">
        <w:rPr>
          <w:rFonts w:ascii="Times New Roman" w:eastAsia="Times New Roman" w:hAnsi="Times New Roman" w:cs="Times New Roman"/>
          <w:sz w:val="28"/>
          <w:szCs w:val="28"/>
          <w:lang w:eastAsia="ru-RU"/>
        </w:rPr>
        <w:br/>
        <w:t xml:space="preserve">в государственном образовательном учреждении среднего профессионального образования (далее – ГОУ СПО) «Каменский политехнический техникум им. И.С. </w:t>
      </w:r>
      <w:proofErr w:type="spellStart"/>
      <w:r w:rsidRPr="0059042B">
        <w:rPr>
          <w:rFonts w:ascii="Times New Roman" w:eastAsia="Times New Roman" w:hAnsi="Times New Roman" w:cs="Times New Roman"/>
          <w:sz w:val="28"/>
          <w:szCs w:val="28"/>
          <w:lang w:eastAsia="ru-RU"/>
        </w:rPr>
        <w:t>Солтыса</w:t>
      </w:r>
      <w:proofErr w:type="spellEnd"/>
      <w:r w:rsidRPr="0059042B">
        <w:rPr>
          <w:rFonts w:ascii="Times New Roman" w:eastAsia="Times New Roman" w:hAnsi="Times New Roman" w:cs="Times New Roman"/>
          <w:sz w:val="28"/>
          <w:szCs w:val="28"/>
          <w:lang w:eastAsia="ru-RU"/>
        </w:rPr>
        <w:t>»;</w:t>
      </w:r>
    </w:p>
    <w:p w14:paraId="534ED2B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 организована просветительская работа в СМИ (телевидение, печатные издания);</w:t>
      </w:r>
    </w:p>
    <w:p w14:paraId="11F5DB3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л) педиатрами ГУ «Каменская центральная районная больница» организованы выездные приемы в населенных пунктах;</w:t>
      </w:r>
    </w:p>
    <w:p w14:paraId="1FE7C40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 ГУ «Региональная станция скорой медицинской помощи г. Бендеры» провела лекции для медперсонала по вопросам алкогольной зависимости;</w:t>
      </w:r>
    </w:p>
    <w:p w14:paraId="1958A58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 специалистами наркологического диспансера ГУ «Республиканская клиническая больница» проведены выступления в СМИ;</w:t>
      </w:r>
    </w:p>
    <w:p w14:paraId="78D2E31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 ГУ «Тираспольский клинический центр амбулаторно-поликлинической помощи» провел 13 лекций с участием 104 человек;</w:t>
      </w:r>
    </w:p>
    <w:p w14:paraId="4D5FBCC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 ГУ «Рыбницкая центральная районная больница» провела беседы </w:t>
      </w:r>
      <w:r w:rsidRPr="0059042B">
        <w:rPr>
          <w:rFonts w:ascii="Times New Roman" w:eastAsia="Times New Roman" w:hAnsi="Times New Roman" w:cs="Times New Roman"/>
          <w:sz w:val="28"/>
          <w:szCs w:val="28"/>
          <w:lang w:eastAsia="ru-RU"/>
        </w:rPr>
        <w:br/>
        <w:t>по вакцинации;</w:t>
      </w:r>
    </w:p>
    <w:p w14:paraId="6CDA183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 ГУ «</w:t>
      </w:r>
      <w:proofErr w:type="spellStart"/>
      <w:r w:rsidRPr="0059042B">
        <w:rPr>
          <w:rFonts w:ascii="Times New Roman" w:eastAsia="Times New Roman" w:hAnsi="Times New Roman" w:cs="Times New Roman"/>
          <w:sz w:val="28"/>
          <w:szCs w:val="28"/>
          <w:lang w:eastAsia="ru-RU"/>
        </w:rPr>
        <w:t>Слободзейская</w:t>
      </w:r>
      <w:proofErr w:type="spellEnd"/>
      <w:r w:rsidRPr="0059042B">
        <w:rPr>
          <w:rFonts w:ascii="Times New Roman" w:eastAsia="Times New Roman" w:hAnsi="Times New Roman" w:cs="Times New Roman"/>
          <w:sz w:val="28"/>
          <w:szCs w:val="28"/>
          <w:lang w:eastAsia="ru-RU"/>
        </w:rPr>
        <w:t xml:space="preserve"> центральная районная больница» провела лекции по ЗОЖ, присутствовали 62 человека;</w:t>
      </w:r>
    </w:p>
    <w:p w14:paraId="05DF4AA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ГУ «Дубоссарская центральная районная больница» организовала лекции по </w:t>
      </w:r>
      <w:proofErr w:type="spellStart"/>
      <w:r w:rsidRPr="0059042B">
        <w:rPr>
          <w:rFonts w:ascii="Times New Roman" w:eastAsia="Times New Roman" w:hAnsi="Times New Roman" w:cs="Times New Roman"/>
          <w:sz w:val="28"/>
          <w:szCs w:val="28"/>
          <w:lang w:eastAsia="ru-RU"/>
        </w:rPr>
        <w:t>доабортному</w:t>
      </w:r>
      <w:proofErr w:type="spellEnd"/>
      <w:r w:rsidRPr="0059042B">
        <w:rPr>
          <w:rFonts w:ascii="Times New Roman" w:eastAsia="Times New Roman" w:hAnsi="Times New Roman" w:cs="Times New Roman"/>
          <w:sz w:val="28"/>
          <w:szCs w:val="28"/>
          <w:lang w:eastAsia="ru-RU"/>
        </w:rPr>
        <w:t xml:space="preserve"> консультированию;</w:t>
      </w:r>
    </w:p>
    <w:p w14:paraId="624082E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 ГУ «Рыбницкая центральная районная больница» проводила системную работу по вопросам полового воспитания и профилактики заболеваний;</w:t>
      </w:r>
    </w:p>
    <w:p w14:paraId="5FEB7A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 ГУ «Бендерская центральная городская больница» провела лекции для 85 человек;</w:t>
      </w:r>
    </w:p>
    <w:p w14:paraId="67D2762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ф) ГУЗ «Днестровская городская больница» провела лекции с 474 людьми;</w:t>
      </w:r>
    </w:p>
    <w:p w14:paraId="100C20D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х) ГУ «Дубоссарская центральная районная больница» охватила </w:t>
      </w:r>
      <w:r w:rsidRPr="0059042B">
        <w:rPr>
          <w:rFonts w:ascii="Times New Roman" w:eastAsia="Times New Roman" w:hAnsi="Times New Roman" w:cs="Times New Roman"/>
          <w:sz w:val="28"/>
          <w:szCs w:val="28"/>
          <w:lang w:eastAsia="ru-RU"/>
        </w:rPr>
        <w:br/>
        <w:t>512 человек просветительской работой;</w:t>
      </w:r>
    </w:p>
    <w:p w14:paraId="3C54D46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ц) ГУ «Бендерский центр амбулаторно-поликлинической помощи» провел цикл лекций с участием 510 человек;</w:t>
      </w:r>
    </w:p>
    <w:p w14:paraId="1D65A7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ч) ГОУ ВПО «Приднестровский государственный медицинский колледж им. Л.А. Тарасевича» организовал акции, конференции и мероприятия </w:t>
      </w:r>
      <w:r w:rsidRPr="0059042B">
        <w:rPr>
          <w:rFonts w:ascii="Times New Roman" w:eastAsia="Times New Roman" w:hAnsi="Times New Roman" w:cs="Times New Roman"/>
          <w:sz w:val="28"/>
          <w:szCs w:val="28"/>
          <w:lang w:eastAsia="ru-RU"/>
        </w:rPr>
        <w:br/>
        <w:t>с участием 350 человек.</w:t>
      </w:r>
    </w:p>
    <w:p w14:paraId="5FC833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Мероприятия по профилактике абортов среди подростков:</w:t>
      </w:r>
    </w:p>
    <w:p w14:paraId="1E6FE29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учреждениях здравоохранения республики проводятся просветительские мероприятия, направленные на профилактику абортов среди подростков;</w:t>
      </w:r>
    </w:p>
    <w:p w14:paraId="4554F1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организуются анонимные консультации в центрах здоровья при больницах, тематические лекции и выступления в средствах массовой информации;</w:t>
      </w:r>
    </w:p>
    <w:p w14:paraId="66AEA30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 «Школе матерей» ГУ «Рыбницкая центральная районная больница» проведено 9 лекций по воспитанию ответственного материнства;</w:t>
      </w:r>
    </w:p>
    <w:p w14:paraId="54B04FE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ГУ «Бендерский центр амбулаторно-поликлинической помощи» провел лекции для учащихся лицея и гимназии с участием 89 человек;</w:t>
      </w:r>
    </w:p>
    <w:p w14:paraId="0AF72CE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д) медицинский центр, дружественный к молодежи ГУ «Тираспольский клинический центр амбулаторно-поликлинической помощи», провел 34 лекции и беседы, охват 612 человек;</w:t>
      </w:r>
    </w:p>
    <w:p w14:paraId="4781C89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в ГУ «Рыбницкая центральная районная больница» проведено 4 лекции по профилактике нежелательной беременности у несовершеннолетних, охват 124 человека;</w:t>
      </w:r>
    </w:p>
    <w:p w14:paraId="58FA528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ж) центр репродуктивного здоровья «Надежда» ГУ «Каменская центральная районная больница» организовал анонимное консультирование </w:t>
      </w:r>
      <w:r w:rsidRPr="0059042B">
        <w:rPr>
          <w:rFonts w:ascii="Times New Roman" w:eastAsia="Times New Roman" w:hAnsi="Times New Roman" w:cs="Times New Roman"/>
          <w:sz w:val="28"/>
          <w:szCs w:val="28"/>
          <w:lang w:eastAsia="ru-RU"/>
        </w:rPr>
        <w:br/>
        <w:t>и лекции, охват 86 человек;</w:t>
      </w:r>
    </w:p>
    <w:p w14:paraId="163CEBE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ГУ «Республиканский кожно-венерологический диспансер» разработал информационные листы и провел 69 бесед по профилактике инфекций, передающихся половым путем;</w:t>
      </w:r>
    </w:p>
    <w:p w14:paraId="3A337F4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 проведено 26 бесед по вопросам отказа от курения, алкоголя </w:t>
      </w:r>
      <w:r w:rsidRPr="0059042B">
        <w:rPr>
          <w:rFonts w:ascii="Times New Roman" w:eastAsia="Times New Roman" w:hAnsi="Times New Roman" w:cs="Times New Roman"/>
          <w:sz w:val="28"/>
          <w:szCs w:val="28"/>
          <w:lang w:eastAsia="ru-RU"/>
        </w:rPr>
        <w:br/>
        <w:t>и соблюдения личной гигиены, охват 606 человек;</w:t>
      </w:r>
    </w:p>
    <w:p w14:paraId="64A65F4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 специалисты ГУ «Дубоссарская центральная районная больница» провели консультации и групповые беседы с подростками;</w:t>
      </w:r>
    </w:p>
    <w:p w14:paraId="5DA2A94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л) центр репродуктивного здоровья ГУ «Каменская центральная районная больница» провел анонимные консультации и лекции по вопросам бесплодия </w:t>
      </w:r>
      <w:r w:rsidRPr="0059042B">
        <w:rPr>
          <w:rFonts w:ascii="Times New Roman" w:eastAsia="Times New Roman" w:hAnsi="Times New Roman" w:cs="Times New Roman"/>
          <w:sz w:val="28"/>
          <w:szCs w:val="28"/>
          <w:lang w:eastAsia="ru-RU"/>
        </w:rPr>
        <w:br/>
        <w:t>и прерывания беременности, охват 44 человека;</w:t>
      </w:r>
    </w:p>
    <w:p w14:paraId="4445956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 специалисты ГУ «</w:t>
      </w:r>
      <w:proofErr w:type="spellStart"/>
      <w:r w:rsidRPr="0059042B">
        <w:rPr>
          <w:rFonts w:ascii="Times New Roman" w:eastAsia="Times New Roman" w:hAnsi="Times New Roman" w:cs="Times New Roman"/>
          <w:sz w:val="28"/>
          <w:szCs w:val="28"/>
          <w:lang w:eastAsia="ru-RU"/>
        </w:rPr>
        <w:t>Слободзейская</w:t>
      </w:r>
      <w:proofErr w:type="spellEnd"/>
      <w:r w:rsidRPr="0059042B">
        <w:rPr>
          <w:rFonts w:ascii="Times New Roman" w:eastAsia="Times New Roman" w:hAnsi="Times New Roman" w:cs="Times New Roman"/>
          <w:sz w:val="28"/>
          <w:szCs w:val="28"/>
          <w:lang w:eastAsia="ru-RU"/>
        </w:rPr>
        <w:t xml:space="preserve"> центральная районная больница» провели лекции по профилактике абортов, охват 78 человек.</w:t>
      </w:r>
    </w:p>
    <w:p w14:paraId="3C81BDF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Мероприятия по информированию подростков по вопросам ВИЧ, гепатитов В и С, туберкулеза:</w:t>
      </w:r>
    </w:p>
    <w:p w14:paraId="5861073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специалисты ГУ «Рыбницкая центральная районная больница» </w:t>
      </w:r>
      <w:r w:rsidRPr="0059042B">
        <w:rPr>
          <w:rFonts w:ascii="Times New Roman" w:eastAsia="Times New Roman" w:hAnsi="Times New Roman" w:cs="Times New Roman"/>
          <w:sz w:val="28"/>
          <w:szCs w:val="28"/>
          <w:lang w:eastAsia="ru-RU"/>
        </w:rPr>
        <w:br/>
        <w:t>в течение года проводили лекции и беседы по вопросам полового созревания, контрацепции, ВИЧ/СПИД и ИППП;</w:t>
      </w:r>
    </w:p>
    <w:p w14:paraId="1D5DBC9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специалисты ГУ «Республиканский центр матери и ребенка» провели лекцию для студентов медицинского колледжа, охват 17 человек;</w:t>
      </w:r>
    </w:p>
    <w:p w14:paraId="3017D1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врачами-фтизиатрами в рамках декадника ко Всемирному дню борьбы с туберкулезом проведены акции в образовательных учреждениях;</w:t>
      </w:r>
    </w:p>
    <w:p w14:paraId="1CC853C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студенты Медицинского института им. Н.В. Склифосовского ГОУ «Приднестровский государственный университет им. Т.Г. Шевченко» распространили более 2 000 «ромашек-памяток» с рекомендациями </w:t>
      </w:r>
      <w:r w:rsidRPr="0059042B">
        <w:rPr>
          <w:rFonts w:ascii="Times New Roman" w:eastAsia="Times New Roman" w:hAnsi="Times New Roman" w:cs="Times New Roman"/>
          <w:sz w:val="28"/>
          <w:szCs w:val="28"/>
          <w:lang w:eastAsia="ru-RU"/>
        </w:rPr>
        <w:br/>
        <w:t>по профилактике туберкулеза.</w:t>
      </w:r>
    </w:p>
    <w:p w14:paraId="4C41BA9A"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В период 2021–2025 годов реализована Программа «О порядке использования вспомогательных репродуктивных технологий, медицинских противопоказаниях и ограничениях к их применению». В рамках данной Программы на базе ГУ «Республиканский центр матери и ребенка» создана ВКК для решения вопроса о направлении на лечение бесплодия за пределы республики с использованием ВРТ (проведении лечебного цикла ЭКО). В 2021-2025 годах 44 пары получили заключение Республиканской комиссии </w:t>
      </w:r>
      <w:r w:rsidRPr="0059042B">
        <w:rPr>
          <w:rFonts w:ascii="Times New Roman" w:eastAsia="Times New Roman" w:hAnsi="Times New Roman" w:cs="Times New Roman"/>
          <w:sz w:val="28"/>
          <w:szCs w:val="28"/>
          <w:lang w:eastAsia="ru-RU"/>
        </w:rPr>
        <w:br/>
        <w:t xml:space="preserve">по направлению граждан Приднестровской Молдавской Республики </w:t>
      </w:r>
      <w:r w:rsidRPr="0059042B">
        <w:rPr>
          <w:rFonts w:ascii="Times New Roman" w:eastAsia="Times New Roman" w:hAnsi="Times New Roman" w:cs="Times New Roman"/>
          <w:sz w:val="28"/>
          <w:szCs w:val="28"/>
          <w:lang w:eastAsia="ru-RU"/>
        </w:rPr>
        <w:br/>
        <w:t xml:space="preserve">на лечение, консультацию или обследование за пределы республики и были направлены на заключительный этап лечения бесплодия за пределы республики. </w:t>
      </w:r>
    </w:p>
    <w:p w14:paraId="10A0753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lastRenderedPageBreak/>
        <w:t xml:space="preserve">Результат на 1 января 2026 года по реализации программы лечения бесплодия с применением программы ЭКО за период 2021-2025 годов: 44 пары получили возможность лечения бесплодия. Родилось 18 детей (включая 4 </w:t>
      </w:r>
      <w:proofErr w:type="spellStart"/>
      <w:r w:rsidRPr="0059042B">
        <w:rPr>
          <w:rFonts w:ascii="Times New Roman" w:eastAsia="Times New Roman" w:hAnsi="Times New Roman" w:cs="Times New Roman"/>
          <w:sz w:val="28"/>
          <w:szCs w:val="28"/>
          <w:lang w:eastAsia="ru-RU" w:bidi="ru-RU"/>
        </w:rPr>
        <w:t>бихориальные</w:t>
      </w:r>
      <w:proofErr w:type="spellEnd"/>
      <w:r w:rsidRPr="0059042B">
        <w:rPr>
          <w:rFonts w:ascii="Times New Roman" w:eastAsia="Times New Roman" w:hAnsi="Times New Roman" w:cs="Times New Roman"/>
          <w:sz w:val="28"/>
          <w:szCs w:val="28"/>
          <w:lang w:eastAsia="ru-RU" w:bidi="ru-RU"/>
        </w:rPr>
        <w:t xml:space="preserve"> </w:t>
      </w:r>
      <w:proofErr w:type="spellStart"/>
      <w:r w:rsidRPr="0059042B">
        <w:rPr>
          <w:rFonts w:ascii="Times New Roman" w:eastAsia="Times New Roman" w:hAnsi="Times New Roman" w:cs="Times New Roman"/>
          <w:sz w:val="28"/>
          <w:szCs w:val="28"/>
          <w:lang w:eastAsia="ru-RU" w:bidi="ru-RU"/>
        </w:rPr>
        <w:t>биамниотические</w:t>
      </w:r>
      <w:proofErr w:type="spellEnd"/>
      <w:r w:rsidRPr="0059042B">
        <w:rPr>
          <w:rFonts w:ascii="Times New Roman" w:eastAsia="Times New Roman" w:hAnsi="Times New Roman" w:cs="Times New Roman"/>
          <w:sz w:val="28"/>
          <w:szCs w:val="28"/>
          <w:lang w:eastAsia="ru-RU" w:bidi="ru-RU"/>
        </w:rPr>
        <w:t xml:space="preserve"> двойни). Эффективность: беременностей </w:t>
      </w:r>
      <w:r w:rsidRPr="0059042B">
        <w:rPr>
          <w:rFonts w:ascii="Times New Roman" w:eastAsia="Times New Roman" w:hAnsi="Times New Roman" w:cs="Times New Roman"/>
          <w:sz w:val="28"/>
          <w:szCs w:val="28"/>
          <w:lang w:eastAsia="ru-RU" w:bidi="ru-RU"/>
        </w:rPr>
        <w:br/>
        <w:t xml:space="preserve">на количество проведенных циклов ЭКО (44) составляет – 47,7% </w:t>
      </w:r>
      <w:r w:rsidRPr="0059042B">
        <w:rPr>
          <w:rFonts w:ascii="Times New Roman" w:eastAsia="Times New Roman" w:hAnsi="Times New Roman" w:cs="Times New Roman"/>
          <w:sz w:val="28"/>
          <w:szCs w:val="28"/>
          <w:lang w:eastAsia="ru-RU" w:bidi="ru-RU"/>
        </w:rPr>
        <w:br/>
        <w:t xml:space="preserve">(21 беременность), из числа родивших: 18 детей (8 девочек и 10 мальчиков), </w:t>
      </w:r>
      <w:r w:rsidRPr="0059042B">
        <w:rPr>
          <w:rFonts w:ascii="Times New Roman" w:eastAsia="Times New Roman" w:hAnsi="Times New Roman" w:cs="Times New Roman"/>
          <w:sz w:val="28"/>
          <w:szCs w:val="28"/>
          <w:lang w:eastAsia="ru-RU" w:bidi="ru-RU"/>
        </w:rPr>
        <w:br/>
        <w:t xml:space="preserve">15 родов; 3 прогрессирующие беременности (второй и третий триместр), </w:t>
      </w:r>
      <w:r w:rsidRPr="0059042B">
        <w:rPr>
          <w:rFonts w:ascii="Times New Roman" w:eastAsia="Times New Roman" w:hAnsi="Times New Roman" w:cs="Times New Roman"/>
          <w:sz w:val="28"/>
          <w:szCs w:val="28"/>
          <w:lang w:eastAsia="ru-RU" w:bidi="ru-RU"/>
        </w:rPr>
        <w:br/>
        <w:t>3 замершие беременности, 2 женщины в процессе подготовки к ЭКО, заморожены эмбрионы у 2 женщин.</w:t>
      </w:r>
    </w:p>
    <w:p w14:paraId="76BDC5EC"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lang w:eastAsia="ru-RU"/>
        </w:rPr>
        <w:t xml:space="preserve">Эффективность программы по годам на количество проведенных циклов (без учета пар «в процессе подготовки»): 2021 год – 42%; 2022 год – 41%; </w:t>
      </w:r>
      <w:r w:rsidRPr="0059042B">
        <w:rPr>
          <w:rFonts w:ascii="Times New Roman" w:eastAsia="Times New Roman" w:hAnsi="Times New Roman" w:cs="Times New Roman"/>
          <w:sz w:val="28"/>
          <w:szCs w:val="28"/>
          <w:lang w:eastAsia="ru-RU"/>
        </w:rPr>
        <w:br/>
        <w:t>2023 год – 50%; 2024 год – 40,4%, 2025 год –50%.</w:t>
      </w:r>
    </w:p>
    <w:p w14:paraId="695EF41B"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1 января 2026 года на этапе подготовки к циклу ЭКО находились </w:t>
      </w:r>
      <w:r w:rsidRPr="0059042B">
        <w:rPr>
          <w:rFonts w:ascii="Times New Roman" w:eastAsia="Times New Roman" w:hAnsi="Times New Roman" w:cs="Times New Roman"/>
          <w:sz w:val="28"/>
          <w:szCs w:val="28"/>
          <w:lang w:eastAsia="ru-RU"/>
        </w:rPr>
        <w:br/>
        <w:t xml:space="preserve">2 пары, получивших право на ЭКО (не включены в подсчет эффективности). </w:t>
      </w:r>
    </w:p>
    <w:p w14:paraId="7AC795EF"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Дополнительным результатом явились 3 пары, у которых наступила беременность на этапе подготовки к ЭКО.</w:t>
      </w:r>
    </w:p>
    <w:p w14:paraId="55CFE1C4"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Учитывая международные показатели эффективности ЭКО следует признать, что программа показывает высокую эффективность (согласно Российской Ассоциации Репродукции Человека, эффективность ЭКО </w:t>
      </w:r>
      <w:r w:rsidRPr="0059042B">
        <w:rPr>
          <w:rFonts w:ascii="Times New Roman" w:eastAsia="Times New Roman" w:hAnsi="Times New Roman" w:cs="Times New Roman"/>
          <w:sz w:val="28"/>
          <w:szCs w:val="28"/>
          <w:lang w:eastAsia="ru-RU"/>
        </w:rPr>
        <w:br/>
        <w:t>по наступлению беременности составляет от 14,1% до 30,3%, в странах Европы 21,9%).</w:t>
      </w:r>
    </w:p>
    <w:p w14:paraId="2315046E"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Разработано приложение с подробным мониторингом пар, прошедших ЭКО по программе до родов и послеродового периода, носит конфиденциальный характер, находится в ГУ «Республиканский центр матери и ребенка».</w:t>
      </w:r>
    </w:p>
    <w:p w14:paraId="7857BCD6"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p>
    <w:p w14:paraId="58F44584" w14:textId="77777777" w:rsidR="0059042B" w:rsidRPr="0059042B" w:rsidRDefault="0059042B" w:rsidP="0059042B">
      <w:pPr>
        <w:tabs>
          <w:tab w:val="left" w:pos="851"/>
        </w:tabs>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Индикатором выполненных мероприятий по охране репродуктивного здоровья выступает динамика абортов по республике:</w:t>
      </w:r>
    </w:p>
    <w:p w14:paraId="2E1BC8D3"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Таблица № 15</w:t>
      </w:r>
    </w:p>
    <w:p w14:paraId="7AF40165"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tbl>
      <w:tblPr>
        <w:tblW w:w="1039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5"/>
        <w:gridCol w:w="545"/>
        <w:gridCol w:w="546"/>
        <w:gridCol w:w="487"/>
        <w:gridCol w:w="572"/>
        <w:gridCol w:w="547"/>
        <w:gridCol w:w="580"/>
        <w:gridCol w:w="567"/>
        <w:gridCol w:w="425"/>
        <w:gridCol w:w="425"/>
        <w:gridCol w:w="425"/>
        <w:gridCol w:w="567"/>
        <w:gridCol w:w="567"/>
        <w:gridCol w:w="426"/>
        <w:gridCol w:w="425"/>
        <w:gridCol w:w="567"/>
        <w:gridCol w:w="550"/>
        <w:gridCol w:w="584"/>
        <w:gridCol w:w="478"/>
        <w:gridCol w:w="567"/>
      </w:tblGrid>
      <w:tr w:rsidR="0059042B" w:rsidRPr="0059042B" w14:paraId="54D03C05" w14:textId="77777777" w:rsidTr="007A0E64">
        <w:trPr>
          <w:trHeight w:val="861"/>
        </w:trPr>
        <w:tc>
          <w:tcPr>
            <w:tcW w:w="2127" w:type="dxa"/>
            <w:gridSpan w:val="4"/>
            <w:tcBorders>
              <w:top w:val="single" w:sz="4" w:space="0" w:color="000000"/>
              <w:left w:val="single" w:sz="4" w:space="0" w:color="000000"/>
              <w:bottom w:val="single" w:sz="4" w:space="0" w:color="000000"/>
              <w:right w:val="single" w:sz="4" w:space="0" w:color="000000"/>
            </w:tcBorders>
            <w:vAlign w:val="center"/>
            <w:hideMark/>
          </w:tcPr>
          <w:p w14:paraId="7DE6691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абортов</w:t>
            </w:r>
          </w:p>
        </w:tc>
        <w:tc>
          <w:tcPr>
            <w:tcW w:w="2268" w:type="dxa"/>
            <w:gridSpan w:val="4"/>
            <w:tcBorders>
              <w:top w:val="single" w:sz="4" w:space="0" w:color="000000"/>
              <w:left w:val="single" w:sz="4" w:space="0" w:color="000000"/>
              <w:bottom w:val="single" w:sz="4" w:space="0" w:color="000000"/>
              <w:right w:val="single" w:sz="4" w:space="0" w:color="000000"/>
            </w:tcBorders>
            <w:vAlign w:val="center"/>
            <w:hideMark/>
          </w:tcPr>
          <w:p w14:paraId="0B5B6D4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1 000 женщин фертильного возраста</w:t>
            </w:r>
          </w:p>
        </w:tc>
        <w:tc>
          <w:tcPr>
            <w:tcW w:w="1842" w:type="dxa"/>
            <w:gridSpan w:val="4"/>
            <w:tcBorders>
              <w:top w:val="single" w:sz="4" w:space="0" w:color="000000"/>
              <w:left w:val="single" w:sz="4" w:space="0" w:color="000000"/>
              <w:bottom w:val="single" w:sz="4" w:space="0" w:color="000000"/>
              <w:right w:val="single" w:sz="4" w:space="0" w:color="000000"/>
            </w:tcBorders>
            <w:vAlign w:val="center"/>
            <w:hideMark/>
          </w:tcPr>
          <w:p w14:paraId="4D7B29D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14 лет</w:t>
            </w:r>
          </w:p>
        </w:tc>
        <w:tc>
          <w:tcPr>
            <w:tcW w:w="1985" w:type="dxa"/>
            <w:gridSpan w:val="4"/>
            <w:tcBorders>
              <w:top w:val="single" w:sz="4" w:space="0" w:color="000000"/>
              <w:left w:val="single" w:sz="4" w:space="0" w:color="000000"/>
              <w:bottom w:val="single" w:sz="4" w:space="0" w:color="000000"/>
              <w:right w:val="single" w:sz="4" w:space="0" w:color="000000"/>
            </w:tcBorders>
            <w:vAlign w:val="center"/>
            <w:hideMark/>
          </w:tcPr>
          <w:p w14:paraId="0901AF3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15-17 лет</w:t>
            </w:r>
          </w:p>
        </w:tc>
        <w:tc>
          <w:tcPr>
            <w:tcW w:w="2179" w:type="dxa"/>
            <w:gridSpan w:val="4"/>
            <w:tcBorders>
              <w:top w:val="single" w:sz="4" w:space="0" w:color="000000"/>
              <w:left w:val="single" w:sz="4" w:space="0" w:color="000000"/>
              <w:bottom w:val="single" w:sz="4" w:space="0" w:color="000000"/>
              <w:right w:val="single" w:sz="4" w:space="0" w:color="000000"/>
            </w:tcBorders>
            <w:vAlign w:val="center"/>
            <w:hideMark/>
          </w:tcPr>
          <w:p w14:paraId="20AAD59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1 000 женщин фертильного возраста</w:t>
            </w:r>
          </w:p>
        </w:tc>
      </w:tr>
      <w:tr w:rsidR="0059042B" w:rsidRPr="0059042B" w14:paraId="45377C13" w14:textId="77777777" w:rsidTr="007A0E64">
        <w:trPr>
          <w:cantSplit/>
          <w:trHeight w:val="960"/>
        </w:trPr>
        <w:tc>
          <w:tcPr>
            <w:tcW w:w="546" w:type="dxa"/>
            <w:tcBorders>
              <w:top w:val="single" w:sz="4" w:space="0" w:color="000000"/>
              <w:left w:val="single" w:sz="4" w:space="0" w:color="000000"/>
              <w:bottom w:val="single" w:sz="4" w:space="0" w:color="000000"/>
              <w:right w:val="single" w:sz="4" w:space="0" w:color="000000"/>
            </w:tcBorders>
            <w:textDirection w:val="btLr"/>
            <w:hideMark/>
          </w:tcPr>
          <w:p w14:paraId="539B80EE"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546" w:type="dxa"/>
            <w:tcBorders>
              <w:top w:val="single" w:sz="4" w:space="0" w:color="000000"/>
              <w:left w:val="single" w:sz="4" w:space="0" w:color="000000"/>
              <w:bottom w:val="single" w:sz="4" w:space="0" w:color="000000"/>
              <w:right w:val="single" w:sz="4" w:space="0" w:color="000000"/>
            </w:tcBorders>
            <w:textDirection w:val="btLr"/>
            <w:hideMark/>
          </w:tcPr>
          <w:p w14:paraId="0FAE00A2"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547" w:type="dxa"/>
            <w:tcBorders>
              <w:top w:val="single" w:sz="4" w:space="0" w:color="000000"/>
              <w:left w:val="single" w:sz="4" w:space="0" w:color="000000"/>
              <w:bottom w:val="single" w:sz="4" w:space="0" w:color="000000"/>
              <w:right w:val="single" w:sz="4" w:space="0" w:color="000000"/>
            </w:tcBorders>
            <w:textDirection w:val="btLr"/>
            <w:hideMark/>
          </w:tcPr>
          <w:p w14:paraId="215AF5FC"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488" w:type="dxa"/>
            <w:tcBorders>
              <w:top w:val="single" w:sz="4" w:space="0" w:color="000000"/>
              <w:left w:val="single" w:sz="4" w:space="0" w:color="000000"/>
              <w:bottom w:val="single" w:sz="4" w:space="0" w:color="000000"/>
              <w:right w:val="single" w:sz="4" w:space="0" w:color="000000"/>
            </w:tcBorders>
            <w:textDirection w:val="btLr"/>
            <w:hideMark/>
          </w:tcPr>
          <w:p w14:paraId="399B81B0"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573" w:type="dxa"/>
            <w:tcBorders>
              <w:top w:val="single" w:sz="4" w:space="0" w:color="000000"/>
              <w:left w:val="single" w:sz="4" w:space="0" w:color="000000"/>
              <w:bottom w:val="single" w:sz="4" w:space="0" w:color="000000"/>
              <w:right w:val="single" w:sz="4" w:space="0" w:color="000000"/>
            </w:tcBorders>
            <w:textDirection w:val="btLr"/>
            <w:hideMark/>
          </w:tcPr>
          <w:p w14:paraId="1DCB1F2C"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548" w:type="dxa"/>
            <w:tcBorders>
              <w:top w:val="single" w:sz="4" w:space="0" w:color="000000"/>
              <w:left w:val="single" w:sz="4" w:space="0" w:color="000000"/>
              <w:bottom w:val="single" w:sz="4" w:space="0" w:color="000000"/>
              <w:right w:val="single" w:sz="4" w:space="0" w:color="000000"/>
            </w:tcBorders>
            <w:textDirection w:val="btLr"/>
            <w:hideMark/>
          </w:tcPr>
          <w:p w14:paraId="1477937C"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580" w:type="dxa"/>
            <w:tcBorders>
              <w:top w:val="single" w:sz="4" w:space="0" w:color="000000"/>
              <w:left w:val="single" w:sz="4" w:space="0" w:color="000000"/>
              <w:bottom w:val="single" w:sz="4" w:space="0" w:color="000000"/>
              <w:right w:val="single" w:sz="4" w:space="0" w:color="000000"/>
            </w:tcBorders>
            <w:textDirection w:val="btLr"/>
            <w:hideMark/>
          </w:tcPr>
          <w:p w14:paraId="4A61ADE0"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20583C33"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425" w:type="dxa"/>
            <w:tcBorders>
              <w:top w:val="single" w:sz="4" w:space="0" w:color="000000"/>
              <w:left w:val="single" w:sz="4" w:space="0" w:color="000000"/>
              <w:bottom w:val="single" w:sz="4" w:space="0" w:color="000000"/>
              <w:right w:val="single" w:sz="4" w:space="0" w:color="000000"/>
            </w:tcBorders>
            <w:textDirection w:val="btLr"/>
            <w:hideMark/>
          </w:tcPr>
          <w:p w14:paraId="740A317D"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425" w:type="dxa"/>
            <w:tcBorders>
              <w:top w:val="single" w:sz="4" w:space="0" w:color="000000"/>
              <w:left w:val="single" w:sz="4" w:space="0" w:color="000000"/>
              <w:bottom w:val="single" w:sz="4" w:space="0" w:color="000000"/>
              <w:right w:val="single" w:sz="4" w:space="0" w:color="000000"/>
            </w:tcBorders>
            <w:textDirection w:val="btLr"/>
            <w:hideMark/>
          </w:tcPr>
          <w:p w14:paraId="461974C2"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425" w:type="dxa"/>
            <w:tcBorders>
              <w:top w:val="single" w:sz="4" w:space="0" w:color="000000"/>
              <w:left w:val="single" w:sz="4" w:space="0" w:color="000000"/>
              <w:bottom w:val="single" w:sz="4" w:space="0" w:color="000000"/>
              <w:right w:val="single" w:sz="4" w:space="0" w:color="000000"/>
            </w:tcBorders>
            <w:textDirection w:val="btLr"/>
            <w:hideMark/>
          </w:tcPr>
          <w:p w14:paraId="59A10321"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1101DBDD"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0F5C5CB8"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426" w:type="dxa"/>
            <w:tcBorders>
              <w:top w:val="single" w:sz="4" w:space="0" w:color="000000"/>
              <w:left w:val="single" w:sz="4" w:space="0" w:color="000000"/>
              <w:bottom w:val="single" w:sz="4" w:space="0" w:color="000000"/>
              <w:right w:val="single" w:sz="4" w:space="0" w:color="000000"/>
            </w:tcBorders>
            <w:textDirection w:val="btLr"/>
            <w:hideMark/>
          </w:tcPr>
          <w:p w14:paraId="655DB17E"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425" w:type="dxa"/>
            <w:tcBorders>
              <w:top w:val="single" w:sz="4" w:space="0" w:color="000000"/>
              <w:left w:val="single" w:sz="4" w:space="0" w:color="000000"/>
              <w:bottom w:val="single" w:sz="4" w:space="0" w:color="000000"/>
              <w:right w:val="single" w:sz="4" w:space="0" w:color="000000"/>
            </w:tcBorders>
            <w:textDirection w:val="btLr"/>
            <w:hideMark/>
          </w:tcPr>
          <w:p w14:paraId="566F26E2"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01338C77"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550" w:type="dxa"/>
            <w:tcBorders>
              <w:top w:val="single" w:sz="4" w:space="0" w:color="000000"/>
              <w:left w:val="single" w:sz="4" w:space="0" w:color="000000"/>
              <w:bottom w:val="single" w:sz="4" w:space="0" w:color="000000"/>
              <w:right w:val="single" w:sz="4" w:space="0" w:color="000000"/>
            </w:tcBorders>
            <w:textDirection w:val="btLr"/>
            <w:hideMark/>
          </w:tcPr>
          <w:p w14:paraId="31A054F9"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584" w:type="dxa"/>
            <w:tcBorders>
              <w:top w:val="single" w:sz="4" w:space="0" w:color="000000"/>
              <w:left w:val="single" w:sz="4" w:space="0" w:color="000000"/>
              <w:bottom w:val="single" w:sz="4" w:space="0" w:color="000000"/>
              <w:right w:val="single" w:sz="4" w:space="0" w:color="000000"/>
            </w:tcBorders>
            <w:textDirection w:val="btLr"/>
            <w:hideMark/>
          </w:tcPr>
          <w:p w14:paraId="6EE8A095"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478" w:type="dxa"/>
            <w:tcBorders>
              <w:top w:val="single" w:sz="4" w:space="0" w:color="000000"/>
              <w:left w:val="single" w:sz="4" w:space="0" w:color="000000"/>
              <w:bottom w:val="single" w:sz="4" w:space="0" w:color="000000"/>
              <w:right w:val="single" w:sz="4" w:space="0" w:color="000000"/>
            </w:tcBorders>
            <w:textDirection w:val="btLr"/>
            <w:hideMark/>
          </w:tcPr>
          <w:p w14:paraId="6D656E72"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674B0CD0"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r>
      <w:tr w:rsidR="0059042B" w:rsidRPr="0059042B" w14:paraId="6597D3E2" w14:textId="77777777" w:rsidTr="007A0E64">
        <w:trPr>
          <w:trHeight w:val="281"/>
        </w:trPr>
        <w:tc>
          <w:tcPr>
            <w:tcW w:w="546" w:type="dxa"/>
            <w:tcBorders>
              <w:top w:val="single" w:sz="4" w:space="0" w:color="000000"/>
              <w:left w:val="single" w:sz="4" w:space="0" w:color="000000"/>
              <w:bottom w:val="single" w:sz="4" w:space="0" w:color="000000"/>
              <w:right w:val="single" w:sz="4" w:space="0" w:color="000000"/>
            </w:tcBorders>
            <w:vAlign w:val="center"/>
            <w:hideMark/>
          </w:tcPr>
          <w:p w14:paraId="7C9FD00C"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1551</w:t>
            </w:r>
          </w:p>
        </w:tc>
        <w:tc>
          <w:tcPr>
            <w:tcW w:w="546" w:type="dxa"/>
            <w:tcBorders>
              <w:top w:val="single" w:sz="4" w:space="0" w:color="000000"/>
              <w:left w:val="single" w:sz="4" w:space="0" w:color="000000"/>
              <w:bottom w:val="single" w:sz="4" w:space="0" w:color="000000"/>
              <w:right w:val="single" w:sz="4" w:space="0" w:color="000000"/>
            </w:tcBorders>
            <w:vAlign w:val="center"/>
            <w:hideMark/>
          </w:tcPr>
          <w:p w14:paraId="19FD52D3"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1387</w:t>
            </w: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65F22E0"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1352</w:t>
            </w:r>
          </w:p>
        </w:tc>
        <w:tc>
          <w:tcPr>
            <w:tcW w:w="488" w:type="dxa"/>
            <w:tcBorders>
              <w:top w:val="single" w:sz="4" w:space="0" w:color="000000"/>
              <w:left w:val="single" w:sz="4" w:space="0" w:color="000000"/>
              <w:bottom w:val="single" w:sz="4" w:space="0" w:color="000000"/>
              <w:right w:val="single" w:sz="4" w:space="0" w:color="000000"/>
            </w:tcBorders>
            <w:vAlign w:val="center"/>
            <w:hideMark/>
          </w:tcPr>
          <w:p w14:paraId="2AC9A406"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1264</w:t>
            </w:r>
          </w:p>
        </w:tc>
        <w:tc>
          <w:tcPr>
            <w:tcW w:w="573" w:type="dxa"/>
            <w:tcBorders>
              <w:top w:val="single" w:sz="4" w:space="0" w:color="000000"/>
              <w:left w:val="single" w:sz="4" w:space="0" w:color="000000"/>
              <w:bottom w:val="single" w:sz="4" w:space="0" w:color="000000"/>
              <w:right w:val="single" w:sz="4" w:space="0" w:color="000000"/>
            </w:tcBorders>
            <w:vAlign w:val="center"/>
            <w:hideMark/>
          </w:tcPr>
          <w:p w14:paraId="14A639F2"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11,96</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4809C27E"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580" w:type="dxa"/>
            <w:tcBorders>
              <w:top w:val="single" w:sz="4" w:space="0" w:color="000000"/>
              <w:left w:val="single" w:sz="4" w:space="0" w:color="000000"/>
              <w:bottom w:val="single" w:sz="4" w:space="0" w:color="000000"/>
              <w:right w:val="single" w:sz="4" w:space="0" w:color="000000"/>
            </w:tcBorders>
            <w:vAlign w:val="center"/>
            <w:hideMark/>
          </w:tcPr>
          <w:p w14:paraId="397743D9"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10,61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F72C123"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10,01</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6068255E"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166E7632"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26B916FC"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5B38B94"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3FE71EC"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03655DAE"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62C781E6"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ACF3C68"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550" w:type="dxa"/>
            <w:tcBorders>
              <w:top w:val="single" w:sz="4" w:space="0" w:color="000000"/>
              <w:left w:val="single" w:sz="4" w:space="0" w:color="000000"/>
              <w:bottom w:val="single" w:sz="4" w:space="0" w:color="000000"/>
              <w:right w:val="single" w:sz="4" w:space="0" w:color="000000"/>
            </w:tcBorders>
            <w:vAlign w:val="center"/>
            <w:hideMark/>
          </w:tcPr>
          <w:p w14:paraId="1B4D322F"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584" w:type="dxa"/>
            <w:tcBorders>
              <w:top w:val="single" w:sz="4" w:space="0" w:color="000000"/>
              <w:left w:val="single" w:sz="4" w:space="0" w:color="000000"/>
              <w:bottom w:val="single" w:sz="4" w:space="0" w:color="000000"/>
              <w:right w:val="single" w:sz="4" w:space="0" w:color="000000"/>
            </w:tcBorders>
            <w:vAlign w:val="center"/>
            <w:hideMark/>
          </w:tcPr>
          <w:p w14:paraId="7B8AE4BA"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0,09</w:t>
            </w:r>
          </w:p>
        </w:tc>
        <w:tc>
          <w:tcPr>
            <w:tcW w:w="478" w:type="dxa"/>
            <w:tcBorders>
              <w:top w:val="single" w:sz="4" w:space="0" w:color="000000"/>
              <w:left w:val="single" w:sz="4" w:space="0" w:color="000000"/>
              <w:bottom w:val="single" w:sz="4" w:space="0" w:color="000000"/>
              <w:right w:val="single" w:sz="4" w:space="0" w:color="000000"/>
            </w:tcBorders>
            <w:vAlign w:val="center"/>
            <w:hideMark/>
          </w:tcPr>
          <w:p w14:paraId="1A75A17E"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0,09</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DC1243C" w14:textId="77777777" w:rsidR="0059042B" w:rsidRPr="0059042B" w:rsidRDefault="0059042B" w:rsidP="0059042B">
            <w:pPr>
              <w:shd w:val="clear" w:color="auto" w:fill="FFFFFF"/>
              <w:spacing w:after="0" w:line="240" w:lineRule="auto"/>
              <w:ind w:left="-137" w:right="-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0,13</w:t>
            </w:r>
          </w:p>
        </w:tc>
      </w:tr>
    </w:tbl>
    <w:p w14:paraId="0CA866E3" w14:textId="77777777" w:rsidR="0059042B" w:rsidRPr="0059042B" w:rsidRDefault="0059042B" w:rsidP="0059042B">
      <w:pPr>
        <w:spacing w:after="0" w:line="240" w:lineRule="auto"/>
        <w:jc w:val="both"/>
        <w:rPr>
          <w:rFonts w:ascii="Times New Roman" w:eastAsia="Times New Roman" w:hAnsi="Times New Roman" w:cs="Times New Roman"/>
          <w:sz w:val="24"/>
          <w:szCs w:val="24"/>
        </w:rPr>
      </w:pPr>
    </w:p>
    <w:p w14:paraId="337FC784" w14:textId="77777777" w:rsidR="0059042B" w:rsidRPr="0059042B" w:rsidRDefault="0059042B" w:rsidP="0059042B">
      <w:pPr>
        <w:tabs>
          <w:tab w:val="left" w:pos="851"/>
        </w:tabs>
        <w:spacing w:after="0" w:line="240" w:lineRule="auto"/>
        <w:ind w:firstLine="709"/>
        <w:jc w:val="both"/>
        <w:rPr>
          <w:rFonts w:ascii="Times New Roman" w:eastAsia="Times New Roman" w:hAnsi="Times New Roman" w:cs="Times New Roman"/>
          <w:sz w:val="28"/>
          <w:szCs w:val="28"/>
          <w:lang w:eastAsia="ru-RU" w:bidi="ru-RU"/>
        </w:rPr>
      </w:pPr>
      <w:bookmarkStart w:id="3" w:name="_Hlk128383928"/>
      <w:r w:rsidRPr="0059042B">
        <w:rPr>
          <w:rFonts w:ascii="Times New Roman" w:eastAsia="Times New Roman" w:hAnsi="Times New Roman" w:cs="Times New Roman"/>
          <w:sz w:val="28"/>
          <w:szCs w:val="28"/>
          <w:lang w:eastAsia="ru-RU" w:bidi="ru-RU"/>
        </w:rPr>
        <w:t xml:space="preserve">Ежегодно происходит снижение абортов среди населения фертильного возраста. Так, в 2025 году число абортов составило 1 264, что на 6,5% меньше, чем в 2024 году и на 33% уменьшилось за последние 5 лет, а показатель абортов на 1 000 женщин фертильного возраста составил 10,01, сократившись на 27,8% за 5 лет. </w:t>
      </w:r>
    </w:p>
    <w:p w14:paraId="4815DD82" w14:textId="77777777" w:rsidR="0059042B" w:rsidRPr="0059042B" w:rsidRDefault="0059042B" w:rsidP="0059042B">
      <w:pPr>
        <w:tabs>
          <w:tab w:val="left" w:pos="851"/>
        </w:tabs>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Доля абортов у несовершеннолетних составила 1,3%, уменьшившись </w:t>
      </w:r>
      <w:r w:rsidRPr="0059042B">
        <w:rPr>
          <w:rFonts w:ascii="Times New Roman" w:eastAsia="Times New Roman" w:hAnsi="Times New Roman" w:cs="Times New Roman"/>
          <w:sz w:val="28"/>
          <w:szCs w:val="28"/>
          <w:lang w:eastAsia="ru-RU" w:bidi="ru-RU"/>
        </w:rPr>
        <w:br/>
        <w:t>на 43%, а количество абортов у подростков 14-17 лет на 1 000 женщин фертильного возраста составляет всего 0,13.</w:t>
      </w:r>
    </w:p>
    <w:p w14:paraId="09DF93CE"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rPr>
      </w:pPr>
    </w:p>
    <w:p w14:paraId="6135F590"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16</w:t>
      </w:r>
    </w:p>
    <w:p w14:paraId="6E1A8A33"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p>
    <w:tbl>
      <w:tblPr>
        <w:tblW w:w="91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708"/>
        <w:gridCol w:w="708"/>
        <w:gridCol w:w="708"/>
        <w:gridCol w:w="708"/>
        <w:gridCol w:w="708"/>
        <w:gridCol w:w="708"/>
        <w:gridCol w:w="708"/>
        <w:gridCol w:w="708"/>
        <w:gridCol w:w="827"/>
      </w:tblGrid>
      <w:tr w:rsidR="0059042B" w:rsidRPr="0059042B" w14:paraId="094F2EA0" w14:textId="77777777" w:rsidTr="007A0E64">
        <w:tc>
          <w:tcPr>
            <w:tcW w:w="2693" w:type="dxa"/>
            <w:tcBorders>
              <w:top w:val="single" w:sz="4" w:space="0" w:color="000000"/>
              <w:left w:val="single" w:sz="4" w:space="0" w:color="000000"/>
              <w:bottom w:val="single" w:sz="4" w:space="0" w:color="000000"/>
              <w:right w:val="single" w:sz="4" w:space="0" w:color="000000"/>
            </w:tcBorders>
            <w:vAlign w:val="center"/>
          </w:tcPr>
          <w:p w14:paraId="0B34AE2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F09F01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2017 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B4CD86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2018</w:t>
            </w:r>
          </w:p>
          <w:p w14:paraId="0E17DCC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47DE94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2019</w:t>
            </w:r>
          </w:p>
          <w:p w14:paraId="2D6B35F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502112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w:t>
            </w:r>
          </w:p>
          <w:p w14:paraId="3B590FD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62C24D1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w:t>
            </w:r>
          </w:p>
          <w:p w14:paraId="5313D02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A256AD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p w14:paraId="4880B1E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C3648D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p w14:paraId="1995D42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23F8806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827" w:type="dxa"/>
            <w:tcBorders>
              <w:top w:val="single" w:sz="4" w:space="0" w:color="000000"/>
              <w:left w:val="single" w:sz="4" w:space="0" w:color="000000"/>
              <w:bottom w:val="single" w:sz="4" w:space="0" w:color="000000"/>
              <w:right w:val="single" w:sz="4" w:space="0" w:color="000000"/>
            </w:tcBorders>
            <w:vAlign w:val="center"/>
            <w:hideMark/>
          </w:tcPr>
          <w:p w14:paraId="0F63F8D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2AAA3D07" w14:textId="77777777" w:rsidTr="007A0E64">
        <w:tc>
          <w:tcPr>
            <w:tcW w:w="2693" w:type="dxa"/>
            <w:tcBorders>
              <w:top w:val="single" w:sz="4" w:space="0" w:color="000000"/>
              <w:left w:val="single" w:sz="4" w:space="0" w:color="000000"/>
              <w:bottom w:val="single" w:sz="4" w:space="0" w:color="000000"/>
              <w:right w:val="single" w:sz="4" w:space="0" w:color="000000"/>
            </w:tcBorders>
            <w:vAlign w:val="center"/>
            <w:hideMark/>
          </w:tcPr>
          <w:p w14:paraId="3DBC58A9"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родов:</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DA22F7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4224</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2050EC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3956</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2713C01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3475</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BBCA16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3394</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E89842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3013</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C9E9BF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2631</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BD117A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2469</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F848CB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2187</w:t>
            </w:r>
          </w:p>
        </w:tc>
        <w:tc>
          <w:tcPr>
            <w:tcW w:w="827" w:type="dxa"/>
            <w:tcBorders>
              <w:top w:val="single" w:sz="4" w:space="0" w:color="000000"/>
              <w:left w:val="single" w:sz="4" w:space="0" w:color="000000"/>
              <w:bottom w:val="single" w:sz="4" w:space="0" w:color="000000"/>
              <w:right w:val="single" w:sz="4" w:space="0" w:color="000000"/>
            </w:tcBorders>
            <w:vAlign w:val="center"/>
            <w:hideMark/>
          </w:tcPr>
          <w:p w14:paraId="7B16899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1851</w:t>
            </w:r>
          </w:p>
        </w:tc>
      </w:tr>
      <w:tr w:rsidR="0059042B" w:rsidRPr="0059042B" w14:paraId="01FE388F" w14:textId="77777777" w:rsidTr="007A0E64">
        <w:tc>
          <w:tcPr>
            <w:tcW w:w="2693" w:type="dxa"/>
            <w:tcBorders>
              <w:top w:val="single" w:sz="4" w:space="0" w:color="000000"/>
              <w:left w:val="single" w:sz="4" w:space="0" w:color="000000"/>
              <w:bottom w:val="single" w:sz="4" w:space="0" w:color="000000"/>
              <w:right w:val="single" w:sz="4" w:space="0" w:color="000000"/>
            </w:tcBorders>
            <w:vAlign w:val="center"/>
            <w:hideMark/>
          </w:tcPr>
          <w:p w14:paraId="5FF40C15" w14:textId="77777777" w:rsidR="0059042B" w:rsidRPr="0059042B" w:rsidRDefault="0059042B" w:rsidP="0059042B">
            <w:pPr>
              <w:shd w:val="clear" w:color="auto" w:fill="FFFFFF"/>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роды у несовершеннолетних </w:t>
            </w:r>
          </w:p>
          <w:p w14:paraId="308079F7" w14:textId="77777777" w:rsidR="0059042B" w:rsidRPr="0059042B" w:rsidRDefault="0059042B" w:rsidP="0059042B">
            <w:pPr>
              <w:shd w:val="clear" w:color="auto" w:fill="FFFFFF"/>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14 лет)</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BD3C7A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169E4F9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260477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2A2AAD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581220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602F5D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8" w:type="dxa"/>
            <w:tcBorders>
              <w:top w:val="single" w:sz="4" w:space="0" w:color="000000"/>
              <w:left w:val="single" w:sz="4" w:space="0" w:color="000000"/>
              <w:bottom w:val="single" w:sz="4" w:space="0" w:color="000000"/>
              <w:right w:val="single" w:sz="4" w:space="0" w:color="000000"/>
            </w:tcBorders>
            <w:vAlign w:val="center"/>
          </w:tcPr>
          <w:p w14:paraId="3A9DA1F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C5AE29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27" w:type="dxa"/>
            <w:tcBorders>
              <w:top w:val="single" w:sz="4" w:space="0" w:color="000000"/>
              <w:left w:val="single" w:sz="4" w:space="0" w:color="000000"/>
              <w:bottom w:val="single" w:sz="4" w:space="0" w:color="000000"/>
              <w:right w:val="single" w:sz="4" w:space="0" w:color="000000"/>
            </w:tcBorders>
            <w:vAlign w:val="center"/>
            <w:hideMark/>
          </w:tcPr>
          <w:p w14:paraId="55B453C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46303D3" w14:textId="77777777" w:rsidTr="007A0E64">
        <w:tc>
          <w:tcPr>
            <w:tcW w:w="2693" w:type="dxa"/>
            <w:tcBorders>
              <w:top w:val="single" w:sz="4" w:space="0" w:color="000000"/>
              <w:left w:val="single" w:sz="4" w:space="0" w:color="000000"/>
              <w:bottom w:val="single" w:sz="4" w:space="0" w:color="000000"/>
              <w:right w:val="single" w:sz="4" w:space="0" w:color="000000"/>
            </w:tcBorders>
            <w:vAlign w:val="center"/>
            <w:hideMark/>
          </w:tcPr>
          <w:p w14:paraId="10CC7BD3"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роды у несовершеннолетних 15-17 лет</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FB7182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E25AFF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06DC418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ACA340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4A39D60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27D5290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792F05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1B1C1A4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827" w:type="dxa"/>
            <w:tcBorders>
              <w:top w:val="single" w:sz="4" w:space="0" w:color="000000"/>
              <w:left w:val="single" w:sz="4" w:space="0" w:color="000000"/>
              <w:bottom w:val="single" w:sz="4" w:space="0" w:color="000000"/>
              <w:right w:val="single" w:sz="4" w:space="0" w:color="000000"/>
            </w:tcBorders>
            <w:vAlign w:val="center"/>
            <w:hideMark/>
          </w:tcPr>
          <w:p w14:paraId="2029886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r>
      <w:tr w:rsidR="0059042B" w:rsidRPr="0059042B" w14:paraId="0728E1B1" w14:textId="77777777" w:rsidTr="007A0E64">
        <w:tc>
          <w:tcPr>
            <w:tcW w:w="2693" w:type="dxa"/>
            <w:tcBorders>
              <w:top w:val="single" w:sz="4" w:space="0" w:color="000000"/>
              <w:left w:val="single" w:sz="4" w:space="0" w:color="000000"/>
              <w:bottom w:val="single" w:sz="4" w:space="0" w:color="000000"/>
              <w:right w:val="single" w:sz="4" w:space="0" w:color="000000"/>
            </w:tcBorders>
            <w:vAlign w:val="center"/>
            <w:hideMark/>
          </w:tcPr>
          <w:p w14:paraId="1596B422"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удельный вес несовершеннолетних</w:t>
            </w:r>
          </w:p>
          <w:p w14:paraId="51894734"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среди родивших женщин</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1A7D815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5BD7AC3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BF68A0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1,24</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3C1921E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0,85</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2B36772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6386040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2754AFB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1,25</w:t>
            </w:r>
          </w:p>
        </w:tc>
        <w:tc>
          <w:tcPr>
            <w:tcW w:w="708" w:type="dxa"/>
            <w:tcBorders>
              <w:top w:val="single" w:sz="4" w:space="0" w:color="000000"/>
              <w:left w:val="single" w:sz="4" w:space="0" w:color="000000"/>
              <w:bottom w:val="single" w:sz="4" w:space="0" w:color="000000"/>
              <w:right w:val="single" w:sz="4" w:space="0" w:color="000000"/>
            </w:tcBorders>
            <w:vAlign w:val="center"/>
            <w:hideMark/>
          </w:tcPr>
          <w:p w14:paraId="76E519E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827" w:type="dxa"/>
            <w:tcBorders>
              <w:top w:val="single" w:sz="4" w:space="0" w:color="000000"/>
              <w:left w:val="single" w:sz="4" w:space="0" w:color="000000"/>
              <w:bottom w:val="single" w:sz="4" w:space="0" w:color="000000"/>
              <w:right w:val="single" w:sz="4" w:space="0" w:color="000000"/>
            </w:tcBorders>
            <w:vAlign w:val="center"/>
            <w:hideMark/>
          </w:tcPr>
          <w:p w14:paraId="4E1E9AE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r>
    </w:tbl>
    <w:p w14:paraId="4666F40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rPr>
      </w:pPr>
    </w:p>
    <w:p w14:paraId="76ABA6BF" w14:textId="77777777" w:rsidR="0059042B" w:rsidRPr="0059042B" w:rsidRDefault="0059042B" w:rsidP="0059042B">
      <w:pPr>
        <w:tabs>
          <w:tab w:val="left" w:pos="851"/>
        </w:tabs>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В Приднестровье подростковая беременность имеет тенденцию </w:t>
      </w:r>
      <w:r w:rsidRPr="0059042B">
        <w:rPr>
          <w:rFonts w:ascii="Times New Roman" w:eastAsia="Times New Roman" w:hAnsi="Times New Roman" w:cs="Times New Roman"/>
          <w:sz w:val="28"/>
          <w:szCs w:val="28"/>
          <w:lang w:eastAsia="ru-RU" w:bidi="ru-RU"/>
        </w:rPr>
        <w:br/>
        <w:t xml:space="preserve">к уменьшению. Удельный вес родов у несовершеннолетних среди родивших женщин в 2025 году составил 1,5 (28 девушек). На протяжении 2022 – 2025 годов не зафиксировано родов несовершеннолетних до 14 лет, аборты у данной возрастной группы в 2025 году составило 2 случая – 0,15% от общего числа абортов. </w:t>
      </w:r>
    </w:p>
    <w:bookmarkEnd w:id="3"/>
    <w:p w14:paraId="3228EC2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bidi="ru-RU"/>
        </w:rPr>
      </w:pPr>
      <w:r w:rsidRPr="0059042B">
        <w:rPr>
          <w:rFonts w:ascii="Times New Roman" w:eastAsia="Times New Roman" w:hAnsi="Times New Roman" w:cs="Times New Roman"/>
          <w:sz w:val="28"/>
          <w:szCs w:val="28"/>
          <w:lang w:eastAsia="ru-RU" w:bidi="ru-RU"/>
        </w:rPr>
        <w:t xml:space="preserve">Материнская смертность – один из основных критериев качества </w:t>
      </w:r>
      <w:r w:rsidRPr="0059042B">
        <w:rPr>
          <w:rFonts w:ascii="Times New Roman" w:eastAsia="Times New Roman" w:hAnsi="Times New Roman" w:cs="Times New Roman"/>
          <w:sz w:val="28"/>
          <w:szCs w:val="28"/>
          <w:lang w:eastAsia="ru-RU" w:bidi="ru-RU"/>
        </w:rPr>
        <w:br/>
        <w:t>и уровня организации работы родовспомогательных учреждений, эффективности внедрения новых технологий в практику здравоохранения, это интегрирующий показатель здоровья женщин фертильного возраста, отражающий итог взаимодействия экономических, экологических, социально-гигиенических и медицинских организационных факторов.</w:t>
      </w:r>
    </w:p>
    <w:p w14:paraId="66F8EDFC" w14:textId="77777777" w:rsidR="0059042B" w:rsidRPr="0059042B" w:rsidRDefault="0059042B" w:rsidP="0059042B">
      <w:pPr>
        <w:spacing w:after="0" w:line="240" w:lineRule="auto"/>
        <w:ind w:firstLine="709"/>
        <w:jc w:val="both"/>
        <w:rPr>
          <w:rFonts w:ascii="Times New Roman" w:eastAsia="Times New Roman" w:hAnsi="Times New Roman" w:cs="Times New Roman"/>
          <w:bCs/>
          <w:sz w:val="28"/>
          <w:szCs w:val="28"/>
          <w:lang w:eastAsia="ru-RU"/>
        </w:rPr>
      </w:pPr>
      <w:r w:rsidRPr="0059042B">
        <w:rPr>
          <w:rFonts w:ascii="Times New Roman" w:eastAsia="Times New Roman" w:hAnsi="Times New Roman" w:cs="Times New Roman"/>
          <w:bCs/>
          <w:sz w:val="28"/>
          <w:szCs w:val="28"/>
          <w:lang w:eastAsia="ru-RU"/>
        </w:rPr>
        <w:t xml:space="preserve">Система здравоохранения Приднестровской Молдавской Республики добилась колоссальных успехов в борьбе с материнской и перинатальной смертностью. На протяжении пяти лет с 2020 по 2024 год не зарегистрирована материнская смертность в Приднестровской Молдавской Республике, </w:t>
      </w:r>
      <w:r w:rsidRPr="0059042B">
        <w:rPr>
          <w:rFonts w:ascii="Times New Roman" w:eastAsia="Times New Roman" w:hAnsi="Times New Roman" w:cs="Times New Roman"/>
          <w:bCs/>
          <w:sz w:val="28"/>
          <w:szCs w:val="28"/>
          <w:lang w:eastAsia="ru-RU"/>
        </w:rPr>
        <w:br/>
        <w:t xml:space="preserve">в 2025 году – 1 случай материнской смертности. </w:t>
      </w:r>
    </w:p>
    <w:p w14:paraId="76CEB782"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8"/>
          <w:szCs w:val="28"/>
          <w:lang w:eastAsia="ru-RU"/>
        </w:rPr>
        <w:t xml:space="preserve">Анализируя показатель смертности за последние 3 года среди детей </w:t>
      </w:r>
      <w:r w:rsidRPr="0059042B">
        <w:rPr>
          <w:rFonts w:ascii="Times New Roman" w:eastAsia="Times New Roman" w:hAnsi="Times New Roman" w:cs="Times New Roman"/>
          <w:bCs/>
          <w:sz w:val="28"/>
          <w:szCs w:val="28"/>
          <w:lang w:eastAsia="ru-RU"/>
        </w:rPr>
        <w:br/>
        <w:t xml:space="preserve">до 14 лет, в 2025 году отмечается снижение числа умерших детей – за отчетный период умерло 15 детей, в 2024 году – 35 умерших детей, в 2023 году – </w:t>
      </w:r>
      <w:r w:rsidRPr="0059042B">
        <w:rPr>
          <w:rFonts w:ascii="Times New Roman" w:eastAsia="Times New Roman" w:hAnsi="Times New Roman" w:cs="Times New Roman"/>
          <w:bCs/>
          <w:sz w:val="28"/>
          <w:szCs w:val="28"/>
          <w:lang w:eastAsia="ru-RU"/>
        </w:rPr>
        <w:br/>
        <w:t xml:space="preserve">30 умерших. </w:t>
      </w:r>
    </w:p>
    <w:p w14:paraId="7362E3B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10. Питание детей</w:t>
      </w:r>
    </w:p>
    <w:p w14:paraId="33C60C0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4FC8B68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питание детей в организациях образования осуществлялось </w:t>
      </w:r>
      <w:r w:rsidRPr="0059042B">
        <w:rPr>
          <w:rFonts w:ascii="Times New Roman" w:eastAsia="Times New Roman" w:hAnsi="Times New Roman" w:cs="Times New Roman"/>
          <w:sz w:val="28"/>
          <w:szCs w:val="28"/>
          <w:lang w:eastAsia="ru-RU"/>
        </w:rPr>
        <w:br/>
        <w:t>в соответствии с нормативными правовыми актами Приднестровской Молдавской Республики:</w:t>
      </w:r>
    </w:p>
    <w:p w14:paraId="620EF2D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Постановление Правительства Приднестровской Молдавской Республики от 12 мая 2025 года № 131 «Об организации питания в системе образования Приднестровской Молдавской Республики» (САЗ 25-19); </w:t>
      </w:r>
    </w:p>
    <w:p w14:paraId="728628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б) Приказ Министерства здравоохранения Приднестровской Молдавской Республики от 28 августа 2025 года № 730 «О введении в действие санитарно-эпидемиологических правил и нормативов СанПиН МЗ ПМР 2.3/2.4.3590-25 «Санитарно-эпидемиологические требования к организации общественного питания детей в организованных детских коллективах на территории Приднестровской Молдавской Республики» (САЗ 25-37);</w:t>
      </w:r>
    </w:p>
    <w:p w14:paraId="1FC6B1CE" w14:textId="77777777" w:rsidR="0059042B" w:rsidRPr="0059042B" w:rsidRDefault="0059042B" w:rsidP="0059042B">
      <w:pPr>
        <w:spacing w:after="0" w:line="240" w:lineRule="auto"/>
        <w:ind w:firstLine="709"/>
        <w:jc w:val="both"/>
        <w:rPr>
          <w:rFonts w:ascii="Times New Roman" w:eastAsia="Times New Roman" w:hAnsi="Times New Roman" w:cs="Times New Roman"/>
          <w:strike/>
          <w:sz w:val="28"/>
          <w:szCs w:val="28"/>
          <w:lang w:eastAsia="ru-RU"/>
        </w:rPr>
      </w:pPr>
      <w:r w:rsidRPr="0059042B">
        <w:rPr>
          <w:rFonts w:ascii="Times New Roman" w:eastAsia="Times New Roman" w:hAnsi="Times New Roman" w:cs="Times New Roman"/>
          <w:sz w:val="28"/>
          <w:szCs w:val="28"/>
          <w:lang w:eastAsia="ru-RU"/>
        </w:rPr>
        <w:t>в) Приказ Министерства здравоохранения Приднестровской Молдавской Республики и Министерства просвещения Приднестровской Молдавской Республики от 29 августа 2025 года № 740/780 «Об утверждении Методических рекомендаций по организации питания обучающихся в организациях дошкольного образования и организациях общего образования» (сайт Министерства юстиции Приднестровской Молдавской Республики,</w:t>
      </w:r>
      <w:r w:rsidRPr="0059042B">
        <w:rPr>
          <w:rFonts w:ascii="Times New Roman" w:eastAsia="Times New Roman" w:hAnsi="Times New Roman" w:cs="Times New Roman"/>
          <w:color w:val="000000"/>
          <w:sz w:val="28"/>
          <w:szCs w:val="28"/>
          <w:lang w:eastAsia="ru-RU"/>
        </w:rPr>
        <w:t xml:space="preserve"> номер опубликования: 2025001551, дата опубликования: 18 сентября 2025 года)</w:t>
      </w:r>
      <w:r w:rsidRPr="0059042B">
        <w:rPr>
          <w:rFonts w:ascii="Times New Roman" w:eastAsia="Times New Roman" w:hAnsi="Times New Roman" w:cs="Times New Roman"/>
          <w:sz w:val="28"/>
          <w:szCs w:val="28"/>
          <w:lang w:eastAsia="ru-RU"/>
        </w:rPr>
        <w:t>.</w:t>
      </w:r>
    </w:p>
    <w:p w14:paraId="249FECC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организациях дошкольного образования с 10,5-часовым пребыванием предусмотрено четырехразовое питание (завтрак, второй завтрак, обед </w:t>
      </w:r>
      <w:r w:rsidRPr="0059042B">
        <w:rPr>
          <w:rFonts w:ascii="Times New Roman" w:eastAsia="Times New Roman" w:hAnsi="Times New Roman" w:cs="Times New Roman"/>
          <w:sz w:val="28"/>
          <w:szCs w:val="28"/>
          <w:lang w:eastAsia="ru-RU"/>
        </w:rPr>
        <w:br/>
        <w:t xml:space="preserve">и полдник); для организаций дошкольного образования с 12-часовым пребыванием – четырехразовое (завтрак, второй завтрак, обед, уплотненный полдник) или пятиразовое (завтрак, второй завтрак, обед, полдник, ужин); для организаций дошкольного образования с круглосуточным пребыванием – шестикратное питание (завтрак, второй завтрак, обед, полдник, ужин, второй ужин – дополнительный прием пищи перед сном – кисломолочный напиток </w:t>
      </w:r>
      <w:r w:rsidRPr="0059042B">
        <w:rPr>
          <w:rFonts w:ascii="Times New Roman" w:eastAsia="Times New Roman" w:hAnsi="Times New Roman" w:cs="Times New Roman"/>
          <w:sz w:val="28"/>
          <w:szCs w:val="28"/>
          <w:lang w:eastAsia="ru-RU"/>
        </w:rPr>
        <w:br/>
        <w:t>с хлебобулочным или мучным кулинарным изделием).</w:t>
      </w:r>
    </w:p>
    <w:p w14:paraId="264C3A7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Для учащихся организаций общего образования организовано одноразовое горячее питание (обеды).</w:t>
      </w:r>
    </w:p>
    <w:p w14:paraId="556B670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Питание детей в организациях образования организовано в соответствии с действующими санитарными нормами и правилами, согласно нормам физиологической потребности, в пищевых веществах и энергии </w:t>
      </w:r>
      <w:r w:rsidRPr="0059042B">
        <w:rPr>
          <w:rFonts w:ascii="Times New Roman" w:eastAsia="Times New Roman" w:hAnsi="Times New Roman" w:cs="Times New Roman"/>
          <w:sz w:val="28"/>
          <w:szCs w:val="28"/>
          <w:lang w:eastAsia="ru-RU"/>
        </w:rPr>
        <w:br/>
        <w:t xml:space="preserve">и осуществляется на основании примерного десятидневного меню, согласованного с территориальными центрами гигиены и эпидемиологии. </w:t>
      </w:r>
    </w:p>
    <w:p w14:paraId="145B7CAA"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Выполнение натуральных норм питания воспитанников организаций дошкольного образования составляет 88,4% (2024 год – 93,4%; 2023 год – 93,1%), самые низкие показатели фиксируются в </w:t>
      </w:r>
      <w:proofErr w:type="spellStart"/>
      <w:r w:rsidRPr="0059042B">
        <w:rPr>
          <w:rFonts w:ascii="Times New Roman" w:eastAsia="Times New Roman" w:hAnsi="Times New Roman" w:cs="Times New Roman"/>
          <w:sz w:val="28"/>
          <w:szCs w:val="28"/>
          <w:lang w:eastAsia="ru-RU"/>
        </w:rPr>
        <w:t>Рыбницком</w:t>
      </w:r>
      <w:proofErr w:type="spellEnd"/>
      <w:r w:rsidRPr="0059042B">
        <w:rPr>
          <w:rFonts w:ascii="Times New Roman" w:eastAsia="Times New Roman" w:hAnsi="Times New Roman" w:cs="Times New Roman"/>
          <w:sz w:val="28"/>
          <w:szCs w:val="28"/>
          <w:lang w:eastAsia="ru-RU"/>
        </w:rPr>
        <w:t xml:space="preserve"> районе – 86,4%, </w:t>
      </w:r>
      <w:proofErr w:type="spellStart"/>
      <w:r w:rsidRPr="0059042B">
        <w:rPr>
          <w:rFonts w:ascii="Times New Roman" w:eastAsia="Times New Roman" w:hAnsi="Times New Roman" w:cs="Times New Roman"/>
          <w:sz w:val="28"/>
          <w:szCs w:val="28"/>
          <w:lang w:eastAsia="ru-RU"/>
        </w:rPr>
        <w:t>Григориопольском</w:t>
      </w:r>
      <w:proofErr w:type="spellEnd"/>
      <w:r w:rsidRPr="0059042B">
        <w:rPr>
          <w:rFonts w:ascii="Times New Roman" w:eastAsia="Times New Roman" w:hAnsi="Times New Roman" w:cs="Times New Roman"/>
          <w:sz w:val="28"/>
          <w:szCs w:val="28"/>
          <w:lang w:eastAsia="ru-RU"/>
        </w:rPr>
        <w:t xml:space="preserve"> районе – 84,9%,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 – 85,9%.</w:t>
      </w:r>
    </w:p>
    <w:p w14:paraId="14CA3D6F"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Выполнение натуральных норм в пределах (90-100% и выше) </w:t>
      </w:r>
      <w:r w:rsidRPr="0059042B">
        <w:rPr>
          <w:rFonts w:ascii="Times New Roman" w:eastAsia="Times New Roman" w:hAnsi="Times New Roman" w:cs="Times New Roman"/>
          <w:sz w:val="28"/>
          <w:szCs w:val="28"/>
          <w:lang w:eastAsia="ru-RU"/>
        </w:rPr>
        <w:br/>
        <w:t>по республике по следующим группам продуктов: хлеб – 100,2%; масло сливочное – 102,1%, крупы, бобовые, макароны – 92,9%; картофель – 99,8%, мясо, птица, колбаса – 93,8%; молоко и кисломолочные продукты – 90,7; творог – 93,5%; сметана – 96,4%; яйцо – 95,4%; масло растительное – 92,6%, кондитерские изделия – 99,9%.</w:t>
      </w:r>
    </w:p>
    <w:p w14:paraId="2DA37D3A"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пределах 80-90% выполнение норм по таким продуктам, как: мука пшеничная – 86,4%, овощи – 89,9%, сок – 81,2%; сыр – 87,2%, рыба – 82,9%, сахар – 85,3%. </w:t>
      </w:r>
    </w:p>
    <w:p w14:paraId="7407F2DC"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Наиболее распространенной формой организации питания школьников является обед. Охват горячим питанием учащихся общеобразовательных </w:t>
      </w:r>
      <w:r w:rsidRPr="0059042B">
        <w:rPr>
          <w:rFonts w:ascii="Times New Roman" w:eastAsia="Times New Roman" w:hAnsi="Times New Roman" w:cs="Times New Roman"/>
          <w:sz w:val="28"/>
          <w:szCs w:val="28"/>
          <w:lang w:eastAsia="ru-RU"/>
        </w:rPr>
        <w:lastRenderedPageBreak/>
        <w:t xml:space="preserve">организаций образования республики в 2025 году составил 56,8% (2024 год – 57,3%, 2023 год – 58,3%; 2022 год – 53,0%). </w:t>
      </w:r>
    </w:p>
    <w:p w14:paraId="6FFCC520"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протяжении ряда лет самый низкий охват горячим питанием фиксируется в городе Тирасполе – 22% (2024 год – 21,3%, 2023 год – 22,6%; 2022 год – 22%), в остальных городах и районах нашей республики охват горячим питанием в среднем находится в пределах 49,1-92%. Самый высокий охват горячим питанием в </w:t>
      </w:r>
      <w:proofErr w:type="spellStart"/>
      <w:r w:rsidRPr="0059042B">
        <w:rPr>
          <w:rFonts w:ascii="Times New Roman" w:eastAsia="Times New Roman" w:hAnsi="Times New Roman" w:cs="Times New Roman"/>
          <w:sz w:val="28"/>
          <w:szCs w:val="28"/>
          <w:lang w:eastAsia="ru-RU"/>
        </w:rPr>
        <w:t>Григориопольском</w:t>
      </w:r>
      <w:proofErr w:type="spellEnd"/>
      <w:r w:rsidRPr="0059042B">
        <w:rPr>
          <w:rFonts w:ascii="Times New Roman" w:eastAsia="Times New Roman" w:hAnsi="Times New Roman" w:cs="Times New Roman"/>
          <w:sz w:val="28"/>
          <w:szCs w:val="28"/>
          <w:lang w:eastAsia="ru-RU"/>
        </w:rPr>
        <w:t xml:space="preserve"> (92,0%).</w:t>
      </w:r>
    </w:p>
    <w:p w14:paraId="4F234958"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17</w:t>
      </w:r>
    </w:p>
    <w:p w14:paraId="17C1A464"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7ACC479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Среднереспубликанские показатели выполнения натуральных норм </w:t>
      </w:r>
    </w:p>
    <w:p w14:paraId="09E4A0E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основным продуктам питания на 1 ребенка в возрасте 3 - 7 лет</w:t>
      </w:r>
    </w:p>
    <w:p w14:paraId="22FDF81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8"/>
          <w:szCs w:val="28"/>
          <w:lang w:eastAsia="ru-RU"/>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133"/>
        <w:gridCol w:w="1134"/>
        <w:gridCol w:w="1134"/>
        <w:gridCol w:w="1134"/>
        <w:gridCol w:w="1134"/>
      </w:tblGrid>
      <w:tr w:rsidR="0059042B" w:rsidRPr="0059042B" w14:paraId="172410C1" w14:textId="77777777" w:rsidTr="007A0E64">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042458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p w14:paraId="0170DD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п/п</w:t>
            </w:r>
          </w:p>
        </w:tc>
        <w:tc>
          <w:tcPr>
            <w:tcW w:w="413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1F1A7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Группы и виды продуктов</w:t>
            </w:r>
          </w:p>
        </w:tc>
        <w:tc>
          <w:tcPr>
            <w:tcW w:w="4536" w:type="dxa"/>
            <w:gridSpan w:val="4"/>
            <w:tcBorders>
              <w:top w:val="single" w:sz="4" w:space="0" w:color="auto"/>
              <w:left w:val="single" w:sz="4" w:space="0" w:color="auto"/>
              <w:bottom w:val="single" w:sz="4" w:space="0" w:color="auto"/>
              <w:right w:val="single" w:sz="4" w:space="0" w:color="auto"/>
            </w:tcBorders>
            <w:shd w:val="clear" w:color="auto" w:fill="auto"/>
            <w:hideMark/>
          </w:tcPr>
          <w:p w14:paraId="0EA626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Удельный вес (в %)</w:t>
            </w:r>
          </w:p>
        </w:tc>
      </w:tr>
      <w:tr w:rsidR="0059042B" w:rsidRPr="0059042B" w14:paraId="5F36F2DC" w14:textId="77777777" w:rsidTr="007A0E64">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A38D0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6672B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34B34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2881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0"/>
                <w:lang w:eastAsia="ru-RU"/>
              </w:rPr>
              <w:t>2023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2C9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0"/>
                <w:lang w:eastAsia="ru-RU"/>
              </w:rPr>
              <w:t>2024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BF5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4E996D7D"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0FCAE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2AE79F6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Хлеб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DA7D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C87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100,6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1FE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101,8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AC7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100,2</w:t>
            </w:r>
          </w:p>
        </w:tc>
      </w:tr>
      <w:tr w:rsidR="0059042B" w:rsidRPr="0059042B" w14:paraId="69A6FFA6"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F0A33D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7574B53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Крупы, бобовые, макаронные изделия</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95923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082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833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100,8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81A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92,9</w:t>
            </w:r>
          </w:p>
        </w:tc>
      </w:tr>
      <w:tr w:rsidR="0059042B" w:rsidRPr="0059042B" w14:paraId="6387E968"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AA7C5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156FF05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Картофель</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26312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749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102,4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236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E2C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99,8</w:t>
            </w:r>
          </w:p>
        </w:tc>
      </w:tr>
      <w:tr w:rsidR="0059042B" w:rsidRPr="0059042B" w14:paraId="79703544"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01238E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061D2AD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Овощи</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80153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E3C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90,6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71F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84,7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EEF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89,9</w:t>
            </w:r>
          </w:p>
        </w:tc>
      </w:tr>
      <w:tr w:rsidR="0059042B" w:rsidRPr="0059042B" w14:paraId="26B85138"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0B864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1CE2DB0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Фрукты</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5F97E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393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AA2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F1DD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78,9</w:t>
            </w:r>
          </w:p>
        </w:tc>
      </w:tr>
      <w:tr w:rsidR="0059042B" w:rsidRPr="0059042B" w14:paraId="3405F548"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1086E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7D14BA5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Мясо, птица, колбасные изделия</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F3D74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2A9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BAA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110,7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2DE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93,8</w:t>
            </w:r>
          </w:p>
        </w:tc>
      </w:tr>
      <w:tr w:rsidR="0059042B" w:rsidRPr="0059042B" w14:paraId="5AD91EDD"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39FA1D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7E10E1B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Молоко и кисломолочные продукты</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8B0FC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A84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C26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89,2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468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90,7</w:t>
            </w:r>
          </w:p>
        </w:tc>
      </w:tr>
      <w:tr w:rsidR="0059042B" w:rsidRPr="0059042B" w14:paraId="138DBD3B"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81DFE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4F78403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Масло сливочное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34381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717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DB7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C5E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102,1</w:t>
            </w:r>
          </w:p>
        </w:tc>
      </w:tr>
      <w:tr w:rsidR="0059042B" w:rsidRPr="0059042B" w14:paraId="7277BA99"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A13BE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2784D57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Творог</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DFE96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CC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C73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416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93,5</w:t>
            </w:r>
          </w:p>
        </w:tc>
      </w:tr>
      <w:tr w:rsidR="0059042B" w:rsidRPr="0059042B" w14:paraId="43B0310D"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63E7D2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5654783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Сметана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194CC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9AB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D78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F14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96,4</w:t>
            </w:r>
          </w:p>
        </w:tc>
      </w:tr>
      <w:tr w:rsidR="0059042B" w:rsidRPr="0059042B" w14:paraId="3FEB039A"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5697C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6A08FE1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Сыр</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60881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F36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79,4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C6C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799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87,2</w:t>
            </w:r>
          </w:p>
        </w:tc>
      </w:tr>
      <w:tr w:rsidR="0059042B" w:rsidRPr="0059042B" w14:paraId="330E8625"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F6001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396D4CD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Яйцо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129A4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B9E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74,6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615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84,7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587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95,4</w:t>
            </w:r>
          </w:p>
        </w:tc>
      </w:tr>
      <w:tr w:rsidR="0059042B" w:rsidRPr="0059042B" w14:paraId="1714A92F"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F3D0AE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73D7914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FEE84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3C5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79,0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7AB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8D3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82,9</w:t>
            </w:r>
          </w:p>
        </w:tc>
      </w:tr>
      <w:tr w:rsidR="0059042B" w:rsidRPr="0059042B" w14:paraId="40F89EEB"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EAB2A4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57825E4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Масло растительное</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F66C9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647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5C7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0F0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92,6</w:t>
            </w:r>
          </w:p>
        </w:tc>
      </w:tr>
      <w:tr w:rsidR="0059042B" w:rsidRPr="0059042B" w14:paraId="4E25C027" w14:textId="77777777" w:rsidTr="007A0E64">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F5660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4133" w:type="dxa"/>
            <w:tcBorders>
              <w:top w:val="single" w:sz="4" w:space="0" w:color="auto"/>
              <w:left w:val="single" w:sz="4" w:space="0" w:color="auto"/>
              <w:bottom w:val="single" w:sz="4" w:space="0" w:color="auto"/>
              <w:right w:val="single" w:sz="4" w:space="0" w:color="auto"/>
            </w:tcBorders>
            <w:shd w:val="clear" w:color="auto" w:fill="auto"/>
            <w:hideMark/>
          </w:tcPr>
          <w:p w14:paraId="0D58E1E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Сахар</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5DF4B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901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112,1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90B4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0"/>
                <w:lang w:eastAsia="ru-RU"/>
              </w:rPr>
              <w:t>91,3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6120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85,3</w:t>
            </w:r>
          </w:p>
        </w:tc>
      </w:tr>
    </w:tbl>
    <w:p w14:paraId="194967BF" w14:textId="77777777" w:rsidR="0059042B" w:rsidRPr="0059042B" w:rsidRDefault="0059042B" w:rsidP="0059042B">
      <w:pPr>
        <w:suppressAutoHyphens/>
        <w:spacing w:after="0" w:line="240" w:lineRule="auto"/>
        <w:ind w:firstLine="851"/>
        <w:jc w:val="center"/>
        <w:rPr>
          <w:rFonts w:ascii="Times New Roman" w:eastAsia="Times New Roman" w:hAnsi="Times New Roman" w:cs="Times New Roman"/>
          <w:sz w:val="28"/>
          <w:szCs w:val="28"/>
        </w:rPr>
      </w:pPr>
    </w:p>
    <w:p w14:paraId="301DBA1E"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11. Дошкольное образование</w:t>
      </w:r>
    </w:p>
    <w:p w14:paraId="7F79DF6B"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17D19D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на территории Приднестровской Молдавской Республики функционировало 142 организации дошкольного образования (48 организаций дошкольного образования в сельской местности и 94 организации дошкольного образования в городской местности) и группы для детей дошкольного возраста в 41 комплексе «Общеобразовательная школа – детский сад», функционировали группы для детей дошкольного возраста в государственных образовательных учреждениях для детей с ограниченными возможностями здоровья и детей-сирот и детей, оставшихся без попечения родителей.</w:t>
      </w:r>
    </w:p>
    <w:p w14:paraId="3755EED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сравнению с прошлым годом количество организаций дошкольного образования уменьшилось на 7 организаций (в 2024 году функционировало 149 организаций дошкольного образования):</w:t>
      </w:r>
    </w:p>
    <w:p w14:paraId="76B90A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муниципальное образовательное учреждение (далее – МОУ) «Бендерский детский сад № 5» реорганизован в форме присоединения к МОУ </w:t>
      </w:r>
      <w:r w:rsidRPr="0059042B">
        <w:rPr>
          <w:rFonts w:ascii="Times New Roman" w:eastAsia="Times New Roman" w:hAnsi="Times New Roman" w:cs="Times New Roman"/>
          <w:sz w:val="28"/>
          <w:szCs w:val="28"/>
          <w:lang w:eastAsia="ru-RU"/>
        </w:rPr>
        <w:lastRenderedPageBreak/>
        <w:t>«Бендерский Центр развития ребенка «Гармония» (Решение Государственной администрации города Бендеры от 31 июля 2025 года № 001169);</w:t>
      </w:r>
    </w:p>
    <w:p w14:paraId="33D66AA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МОУ «Бендерский детский сад № 7» реорганизован в форме присоединения к МОУ «Бендерский Центр развития ребенка «Сказочная страна» (Решение Государственной администрации города Бендеры от 31 июля 2025 года № 001171);</w:t>
      </w:r>
    </w:p>
    <w:p w14:paraId="43C5B7A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МОУ «Бендерский детский сад № 43» реорганизован в форме присоединения к МОУ «Бендерский детский сад № 1» (Решение Государственной администрации города Бендеры от 31 июля 2025 года </w:t>
      </w:r>
      <w:r w:rsidRPr="0059042B">
        <w:rPr>
          <w:rFonts w:ascii="Times New Roman" w:eastAsia="Times New Roman" w:hAnsi="Times New Roman" w:cs="Times New Roman"/>
          <w:sz w:val="28"/>
          <w:szCs w:val="28"/>
          <w:lang w:eastAsia="ru-RU"/>
        </w:rPr>
        <w:br/>
        <w:t>№ 1170);</w:t>
      </w:r>
    </w:p>
    <w:p w14:paraId="13240DC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муниципальное дошкольное образовательное учреждение (далее – МДОУ) «</w:t>
      </w:r>
      <w:proofErr w:type="spellStart"/>
      <w:r w:rsidRPr="0059042B">
        <w:rPr>
          <w:rFonts w:ascii="Times New Roman" w:eastAsia="Times New Roman" w:hAnsi="Times New Roman" w:cs="Times New Roman"/>
          <w:sz w:val="28"/>
          <w:szCs w:val="28"/>
          <w:lang w:eastAsia="ru-RU"/>
        </w:rPr>
        <w:t>Рыбницкий</w:t>
      </w:r>
      <w:proofErr w:type="spellEnd"/>
      <w:r w:rsidRPr="0059042B">
        <w:rPr>
          <w:rFonts w:ascii="Times New Roman" w:eastAsia="Times New Roman" w:hAnsi="Times New Roman" w:cs="Times New Roman"/>
          <w:sz w:val="28"/>
          <w:szCs w:val="28"/>
          <w:lang w:eastAsia="ru-RU"/>
        </w:rPr>
        <w:t xml:space="preserve"> детский сад № 13 комбинированного вида» реорганизован в форме присоединения в МДОУ «</w:t>
      </w:r>
      <w:proofErr w:type="spellStart"/>
      <w:r w:rsidRPr="0059042B">
        <w:rPr>
          <w:rFonts w:ascii="Times New Roman" w:eastAsia="Times New Roman" w:hAnsi="Times New Roman" w:cs="Times New Roman"/>
          <w:sz w:val="28"/>
          <w:szCs w:val="28"/>
          <w:lang w:eastAsia="ru-RU"/>
        </w:rPr>
        <w:t>Рыбницкий</w:t>
      </w:r>
      <w:proofErr w:type="spellEnd"/>
      <w:r w:rsidRPr="0059042B">
        <w:rPr>
          <w:rFonts w:ascii="Times New Roman" w:eastAsia="Times New Roman" w:hAnsi="Times New Roman" w:cs="Times New Roman"/>
          <w:sz w:val="28"/>
          <w:szCs w:val="28"/>
          <w:lang w:eastAsia="ru-RU"/>
        </w:rPr>
        <w:t xml:space="preserve"> детский сад № 12 комбинированного вида» (Решение Государственной администрации Рыбницкого района и города Рыбницы от 2 июля 2025 года № 1028);</w:t>
      </w:r>
    </w:p>
    <w:p w14:paraId="6930C83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МДОУ «</w:t>
      </w:r>
      <w:proofErr w:type="spellStart"/>
      <w:r w:rsidRPr="0059042B">
        <w:rPr>
          <w:rFonts w:ascii="Times New Roman" w:eastAsia="Times New Roman" w:hAnsi="Times New Roman" w:cs="Times New Roman"/>
          <w:sz w:val="28"/>
          <w:szCs w:val="28"/>
          <w:lang w:eastAsia="ru-RU"/>
        </w:rPr>
        <w:t>Гидиримский</w:t>
      </w:r>
      <w:proofErr w:type="spellEnd"/>
      <w:r w:rsidRPr="0059042B">
        <w:rPr>
          <w:rFonts w:ascii="Times New Roman" w:eastAsia="Times New Roman" w:hAnsi="Times New Roman" w:cs="Times New Roman"/>
          <w:sz w:val="28"/>
          <w:szCs w:val="28"/>
          <w:lang w:eastAsia="ru-RU"/>
        </w:rPr>
        <w:t xml:space="preserve"> детский сад» и МОУ «</w:t>
      </w:r>
      <w:proofErr w:type="spellStart"/>
      <w:r w:rsidRPr="0059042B">
        <w:rPr>
          <w:rFonts w:ascii="Times New Roman" w:eastAsia="Times New Roman" w:hAnsi="Times New Roman" w:cs="Times New Roman"/>
          <w:sz w:val="28"/>
          <w:szCs w:val="28"/>
          <w:lang w:eastAsia="ru-RU"/>
        </w:rPr>
        <w:t>Гидиримская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реорганизованы в форме слияния </w:t>
      </w:r>
      <w:r w:rsidRPr="0059042B">
        <w:rPr>
          <w:rFonts w:ascii="Times New Roman" w:eastAsia="Times New Roman" w:hAnsi="Times New Roman" w:cs="Times New Roman"/>
          <w:sz w:val="28"/>
          <w:szCs w:val="28"/>
          <w:lang w:eastAsia="ru-RU"/>
        </w:rPr>
        <w:br/>
        <w:t>в МОУ «</w:t>
      </w:r>
      <w:proofErr w:type="spellStart"/>
      <w:r w:rsidRPr="0059042B">
        <w:rPr>
          <w:rFonts w:ascii="Times New Roman" w:eastAsia="Times New Roman" w:hAnsi="Times New Roman" w:cs="Times New Roman"/>
          <w:sz w:val="28"/>
          <w:szCs w:val="28"/>
          <w:lang w:eastAsia="ru-RU"/>
        </w:rPr>
        <w:t>Гидиримская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 детский сад» (Решение Государственной администрации Рыбницкого района и города Рыбницы от 6 июня 2025 года № 847);</w:t>
      </w:r>
    </w:p>
    <w:p w14:paraId="0F7E69D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МДОУ «</w:t>
      </w:r>
      <w:proofErr w:type="spellStart"/>
      <w:r w:rsidRPr="0059042B">
        <w:rPr>
          <w:rFonts w:ascii="Times New Roman" w:eastAsia="Times New Roman" w:hAnsi="Times New Roman" w:cs="Times New Roman"/>
          <w:sz w:val="28"/>
          <w:szCs w:val="28"/>
          <w:lang w:eastAsia="ru-RU"/>
        </w:rPr>
        <w:t>Плотянский</w:t>
      </w:r>
      <w:proofErr w:type="spellEnd"/>
      <w:r w:rsidRPr="0059042B">
        <w:rPr>
          <w:rFonts w:ascii="Times New Roman" w:eastAsia="Times New Roman" w:hAnsi="Times New Roman" w:cs="Times New Roman"/>
          <w:sz w:val="28"/>
          <w:szCs w:val="28"/>
          <w:lang w:eastAsia="ru-RU"/>
        </w:rPr>
        <w:t xml:space="preserve"> детский сад» и МОУ «</w:t>
      </w:r>
      <w:proofErr w:type="spellStart"/>
      <w:r w:rsidRPr="0059042B">
        <w:rPr>
          <w:rFonts w:ascii="Times New Roman" w:eastAsia="Times New Roman" w:hAnsi="Times New Roman" w:cs="Times New Roman"/>
          <w:sz w:val="28"/>
          <w:szCs w:val="28"/>
          <w:lang w:eastAsia="ru-RU"/>
        </w:rPr>
        <w:t>Плотянская</w:t>
      </w:r>
      <w:proofErr w:type="spellEnd"/>
      <w:r w:rsidRPr="0059042B">
        <w:rPr>
          <w:rFonts w:ascii="Times New Roman" w:eastAsia="Times New Roman" w:hAnsi="Times New Roman" w:cs="Times New Roman"/>
          <w:sz w:val="28"/>
          <w:szCs w:val="28"/>
          <w:lang w:eastAsia="ru-RU"/>
        </w:rPr>
        <w:t xml:space="preserve"> молдавская средняя общеобразовательная школа имени П. </w:t>
      </w:r>
      <w:proofErr w:type="spellStart"/>
      <w:r w:rsidRPr="0059042B">
        <w:rPr>
          <w:rFonts w:ascii="Times New Roman" w:eastAsia="Times New Roman" w:hAnsi="Times New Roman" w:cs="Times New Roman"/>
          <w:sz w:val="28"/>
          <w:szCs w:val="28"/>
          <w:lang w:eastAsia="ru-RU"/>
        </w:rPr>
        <w:t>Крученюка</w:t>
      </w:r>
      <w:proofErr w:type="spellEnd"/>
      <w:r w:rsidRPr="0059042B">
        <w:rPr>
          <w:rFonts w:ascii="Times New Roman" w:eastAsia="Times New Roman" w:hAnsi="Times New Roman" w:cs="Times New Roman"/>
          <w:sz w:val="28"/>
          <w:szCs w:val="28"/>
          <w:lang w:eastAsia="ru-RU"/>
        </w:rPr>
        <w:t xml:space="preserve"> реорганизованы </w:t>
      </w:r>
      <w:r w:rsidRPr="0059042B">
        <w:rPr>
          <w:rFonts w:ascii="Times New Roman" w:eastAsia="Times New Roman" w:hAnsi="Times New Roman" w:cs="Times New Roman"/>
          <w:sz w:val="28"/>
          <w:szCs w:val="28"/>
          <w:lang w:eastAsia="ru-RU"/>
        </w:rPr>
        <w:br/>
        <w:t>в форме слияния в МОУ «</w:t>
      </w:r>
      <w:proofErr w:type="spellStart"/>
      <w:r w:rsidRPr="0059042B">
        <w:rPr>
          <w:rFonts w:ascii="Times New Roman" w:eastAsia="Times New Roman" w:hAnsi="Times New Roman" w:cs="Times New Roman"/>
          <w:sz w:val="28"/>
          <w:szCs w:val="28"/>
          <w:lang w:eastAsia="ru-RU"/>
        </w:rPr>
        <w:t>Плотянская</w:t>
      </w:r>
      <w:proofErr w:type="spellEnd"/>
      <w:r w:rsidRPr="0059042B">
        <w:rPr>
          <w:rFonts w:ascii="Times New Roman" w:eastAsia="Times New Roman" w:hAnsi="Times New Roman" w:cs="Times New Roman"/>
          <w:sz w:val="28"/>
          <w:szCs w:val="28"/>
          <w:lang w:eastAsia="ru-RU"/>
        </w:rPr>
        <w:t xml:space="preserve"> молдавская средняя общеобразовательная школа – детский сад имени П. </w:t>
      </w:r>
      <w:proofErr w:type="spellStart"/>
      <w:r w:rsidRPr="0059042B">
        <w:rPr>
          <w:rFonts w:ascii="Times New Roman" w:eastAsia="Times New Roman" w:hAnsi="Times New Roman" w:cs="Times New Roman"/>
          <w:sz w:val="28"/>
          <w:szCs w:val="28"/>
          <w:lang w:eastAsia="ru-RU"/>
        </w:rPr>
        <w:t>Крученюка</w:t>
      </w:r>
      <w:proofErr w:type="spellEnd"/>
      <w:r w:rsidRPr="0059042B">
        <w:rPr>
          <w:rFonts w:ascii="Times New Roman" w:eastAsia="Times New Roman" w:hAnsi="Times New Roman" w:cs="Times New Roman"/>
          <w:sz w:val="28"/>
          <w:szCs w:val="28"/>
          <w:lang w:eastAsia="ru-RU"/>
        </w:rPr>
        <w:t xml:space="preserve">» (Решение Государственной администрации Рыбницкого района и города Рыбницы </w:t>
      </w:r>
      <w:r w:rsidRPr="0059042B">
        <w:rPr>
          <w:rFonts w:ascii="Times New Roman" w:eastAsia="Times New Roman" w:hAnsi="Times New Roman" w:cs="Times New Roman"/>
          <w:sz w:val="28"/>
          <w:szCs w:val="28"/>
          <w:lang w:eastAsia="ru-RU"/>
        </w:rPr>
        <w:br/>
        <w:t>от 6 июня 2025 года № 848);</w:t>
      </w:r>
    </w:p>
    <w:p w14:paraId="7FAEE78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МОУ «</w:t>
      </w:r>
      <w:proofErr w:type="spellStart"/>
      <w:r w:rsidRPr="0059042B">
        <w:rPr>
          <w:rFonts w:ascii="Times New Roman" w:eastAsia="Times New Roman" w:hAnsi="Times New Roman" w:cs="Times New Roman"/>
          <w:sz w:val="28"/>
          <w:szCs w:val="28"/>
          <w:lang w:eastAsia="ru-RU"/>
        </w:rPr>
        <w:t>Ульминский</w:t>
      </w:r>
      <w:proofErr w:type="spellEnd"/>
      <w:r w:rsidRPr="0059042B">
        <w:rPr>
          <w:rFonts w:ascii="Times New Roman" w:eastAsia="Times New Roman" w:hAnsi="Times New Roman" w:cs="Times New Roman"/>
          <w:sz w:val="28"/>
          <w:szCs w:val="28"/>
          <w:lang w:eastAsia="ru-RU"/>
        </w:rPr>
        <w:t xml:space="preserve"> детский сад» и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средняя общеобразовательная школа имени И.Я. Донцова» реорганизованы </w:t>
      </w:r>
      <w:r w:rsidRPr="0059042B">
        <w:rPr>
          <w:rFonts w:ascii="Times New Roman" w:eastAsia="Times New Roman" w:hAnsi="Times New Roman" w:cs="Times New Roman"/>
          <w:sz w:val="28"/>
          <w:szCs w:val="28"/>
          <w:lang w:eastAsia="ru-RU"/>
        </w:rPr>
        <w:br/>
        <w:t>в форме слияния в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общеобразовательная школа –детский сад им. И.Я. Донцова» (Решение Государственной администрации Рыбницкого района и города Рыбницы от 19 июня 2025 года № 940).</w:t>
      </w:r>
    </w:p>
    <w:p w14:paraId="73F4BCA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Всего услугами дошкольного образования, воспитания и присмотра охвачено 15 751 ребенок (на 1 453 меньше, чем в прошлом году, – 17 204), </w:t>
      </w:r>
      <w:r w:rsidRPr="0059042B">
        <w:rPr>
          <w:rFonts w:ascii="Times New Roman" w:eastAsia="Times New Roman" w:hAnsi="Times New Roman" w:cs="Times New Roman"/>
          <w:sz w:val="28"/>
          <w:szCs w:val="28"/>
          <w:lang w:eastAsia="ru-RU"/>
        </w:rPr>
        <w:br/>
        <w:t>из них:</w:t>
      </w:r>
    </w:p>
    <w:p w14:paraId="0EF6E6E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2 390 (15,0%) детей раннего возраста от 1,5 до 3 лет; </w:t>
      </w:r>
    </w:p>
    <w:p w14:paraId="3106073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13 361 (85,0%) детей дошкольного возраста от 3 до 7 лет.</w:t>
      </w:r>
    </w:p>
    <w:p w14:paraId="4F4F78C9"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15 661 ребенок посещали организации дошкольного образования, </w:t>
      </w:r>
      <w:r w:rsidRPr="0059042B">
        <w:rPr>
          <w:rFonts w:ascii="Times New Roman" w:eastAsia="Times New Roman" w:hAnsi="Times New Roman" w:cs="Times New Roman"/>
          <w:sz w:val="28"/>
          <w:szCs w:val="28"/>
          <w:lang w:eastAsia="ru-RU"/>
        </w:rPr>
        <w:br/>
        <w:t>90 детей – группы для детей дошкольного возраста в государственных образовательных учреждениях для детей с ограниченными возможностями здоровья и детей-сирот и детей, оставшихся без попечения родителей.</w:t>
      </w:r>
    </w:p>
    <w:p w14:paraId="36D98C8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Процент охвата детей дошкольным образованием по республике составляет 97% (на 8% больше, чем в 2024 году).</w:t>
      </w:r>
    </w:p>
    <w:p w14:paraId="52F06118" w14:textId="77777777" w:rsidR="0059042B" w:rsidRPr="0059042B" w:rsidRDefault="0059042B" w:rsidP="0059042B">
      <w:pPr>
        <w:tabs>
          <w:tab w:val="left" w:pos="2745"/>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К приему детей в новом учебном году оборудованы, оснащены </w:t>
      </w:r>
      <w:r w:rsidRPr="0059042B">
        <w:rPr>
          <w:rFonts w:ascii="Times New Roman" w:eastAsia="Times New Roman" w:hAnsi="Times New Roman" w:cs="Times New Roman"/>
          <w:sz w:val="28"/>
          <w:szCs w:val="28"/>
          <w:lang w:eastAsia="ru-RU"/>
        </w:rPr>
        <w:br/>
        <w:t xml:space="preserve">и подготовлены 1 068 групп, из них: 182 группы для детей раннего возраста </w:t>
      </w:r>
      <w:r w:rsidRPr="0059042B">
        <w:rPr>
          <w:rFonts w:ascii="Times New Roman" w:eastAsia="Times New Roman" w:hAnsi="Times New Roman" w:cs="Times New Roman"/>
          <w:sz w:val="28"/>
          <w:szCs w:val="28"/>
          <w:lang w:eastAsia="ru-RU"/>
        </w:rPr>
        <w:br/>
        <w:t>и 886 групп для детей дошкольного возраста.</w:t>
      </w:r>
    </w:p>
    <w:p w14:paraId="6AC9B7F3" w14:textId="77777777" w:rsidR="0059042B" w:rsidRPr="0059042B" w:rsidRDefault="0059042B" w:rsidP="0059042B">
      <w:pPr>
        <w:tabs>
          <w:tab w:val="left" w:pos="2745"/>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Очередь на прием детей в организацию дошкольного образования отсутствует.</w:t>
      </w:r>
    </w:p>
    <w:p w14:paraId="57A2C42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целом организации дошкольного образования укомплектованы детьми на 58,5% от проектной мощности, при этом наиболее высокий процент укомплектованности детских садов детьми отмечается по городу Тирасполю, городу </w:t>
      </w:r>
      <w:proofErr w:type="spellStart"/>
      <w:r w:rsidRPr="0059042B">
        <w:rPr>
          <w:rFonts w:ascii="Times New Roman" w:eastAsia="Times New Roman" w:hAnsi="Times New Roman" w:cs="Times New Roman"/>
          <w:sz w:val="28"/>
          <w:szCs w:val="28"/>
          <w:lang w:eastAsia="ru-RU"/>
        </w:rPr>
        <w:t>Слободзее</w:t>
      </w:r>
      <w:proofErr w:type="spellEnd"/>
      <w:r w:rsidRPr="0059042B">
        <w:rPr>
          <w:rFonts w:ascii="Times New Roman" w:eastAsia="Times New Roman" w:hAnsi="Times New Roman" w:cs="Times New Roman"/>
          <w:sz w:val="28"/>
          <w:szCs w:val="28"/>
          <w:lang w:eastAsia="ru-RU"/>
        </w:rPr>
        <w:t xml:space="preserve"> и Слободзейскому району.</w:t>
      </w:r>
    </w:p>
    <w:p w14:paraId="1A4B4B0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Средний показатель наполняемости по группам раннего возраста составляет 12,9 детей, при норме – 15.</w:t>
      </w:r>
    </w:p>
    <w:p w14:paraId="558B37D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Средний показатель наполняемости по группам дошкольного возраста составляет 15,1 детей, при норме – 20.</w:t>
      </w:r>
    </w:p>
    <w:p w14:paraId="58EA388D"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18</w:t>
      </w:r>
    </w:p>
    <w:p w14:paraId="2C886652" w14:textId="77777777" w:rsidR="0059042B" w:rsidRPr="0059042B" w:rsidRDefault="0059042B" w:rsidP="0059042B">
      <w:pPr>
        <w:spacing w:after="0" w:line="240" w:lineRule="auto"/>
        <w:ind w:firstLine="709"/>
        <w:jc w:val="center"/>
        <w:rPr>
          <w:rFonts w:ascii="Times New Roman" w:eastAsia="Times New Roman" w:hAnsi="Times New Roman" w:cs="Times New Roman"/>
          <w:sz w:val="18"/>
          <w:szCs w:val="28"/>
          <w:lang w:eastAsia="ru-RU"/>
        </w:rPr>
      </w:pPr>
    </w:p>
    <w:p w14:paraId="07CA1D4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Информация об укомплектованности и средней наполняемости групп организаций образования для детей дошкольного возраста в 2025 году</w:t>
      </w:r>
    </w:p>
    <w:p w14:paraId="6FD0E256" w14:textId="77777777" w:rsidR="0059042B" w:rsidRPr="0059042B" w:rsidRDefault="0059042B" w:rsidP="0059042B">
      <w:pPr>
        <w:spacing w:after="0" w:line="240" w:lineRule="auto"/>
        <w:jc w:val="center"/>
        <w:rPr>
          <w:rFonts w:ascii="Times New Roman" w:eastAsia="Times New Roman" w:hAnsi="Times New Roman" w:cs="Times New Roman"/>
          <w:sz w:val="20"/>
          <w:szCs w:val="24"/>
          <w:lang w:eastAsia="ru-RU"/>
        </w:rPr>
      </w:pPr>
    </w:p>
    <w:p w14:paraId="3B87DF06"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2135"/>
        <w:gridCol w:w="851"/>
        <w:gridCol w:w="1417"/>
        <w:gridCol w:w="1042"/>
        <w:gridCol w:w="1094"/>
        <w:gridCol w:w="1134"/>
        <w:gridCol w:w="1162"/>
        <w:gridCol w:w="811"/>
      </w:tblGrid>
      <w:tr w:rsidR="0059042B" w:rsidRPr="0059042B" w14:paraId="372DAD06" w14:textId="77777777" w:rsidTr="007A0E64">
        <w:trPr>
          <w:trHeight w:val="1"/>
          <w:jc w:val="center"/>
        </w:trPr>
        <w:tc>
          <w:tcPr>
            <w:tcW w:w="55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683C4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п/п</w:t>
            </w:r>
          </w:p>
        </w:tc>
        <w:tc>
          <w:tcPr>
            <w:tcW w:w="213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81CA5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УНО</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E0B7665"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Количество детей</w:t>
            </w:r>
          </w:p>
        </w:tc>
        <w:tc>
          <w:tcPr>
            <w:tcW w:w="104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8C9D72A" w14:textId="77777777" w:rsidR="0059042B" w:rsidRPr="0059042B" w:rsidRDefault="0059042B" w:rsidP="0059042B">
            <w:pPr>
              <w:spacing w:after="0" w:line="240" w:lineRule="auto"/>
              <w:ind w:left="-94" w:right="-18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p w14:paraId="42500AE6" w14:textId="77777777" w:rsidR="0059042B" w:rsidRPr="0059042B" w:rsidRDefault="0059042B" w:rsidP="0059042B">
            <w:pPr>
              <w:spacing w:after="0" w:line="240" w:lineRule="auto"/>
              <w:ind w:left="-94" w:right="-183"/>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укомплек</w:t>
            </w:r>
            <w:proofErr w:type="spellEnd"/>
          </w:p>
          <w:p w14:paraId="13BEEC94" w14:textId="77777777" w:rsidR="0059042B" w:rsidRPr="0059042B" w:rsidRDefault="0059042B" w:rsidP="0059042B">
            <w:pPr>
              <w:spacing w:after="0" w:line="240" w:lineRule="auto"/>
              <w:ind w:left="-94" w:right="-18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то</w:t>
            </w:r>
          </w:p>
          <w:p w14:paraId="1E86A722" w14:textId="77777777" w:rsidR="0059042B" w:rsidRPr="0059042B" w:rsidRDefault="0059042B" w:rsidP="0059042B">
            <w:pPr>
              <w:spacing w:after="0" w:line="240" w:lineRule="auto"/>
              <w:ind w:left="-94" w:right="-183"/>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ванности</w:t>
            </w:r>
            <w:proofErr w:type="spellEnd"/>
          </w:p>
          <w:p w14:paraId="2EC69420" w14:textId="77777777" w:rsidR="0059042B" w:rsidRPr="0059042B" w:rsidRDefault="0059042B" w:rsidP="0059042B">
            <w:pPr>
              <w:spacing w:after="0" w:line="240" w:lineRule="auto"/>
              <w:ind w:left="-94" w:right="-18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ДОУ</w:t>
            </w:r>
          </w:p>
          <w:p w14:paraId="132D622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детьми</w:t>
            </w:r>
          </w:p>
        </w:tc>
        <w:tc>
          <w:tcPr>
            <w:tcW w:w="4201"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14:paraId="4F1A18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Наполняемость</w:t>
            </w:r>
          </w:p>
        </w:tc>
      </w:tr>
      <w:tr w:rsidR="0059042B" w:rsidRPr="0059042B" w14:paraId="7EADB08E" w14:textId="77777777" w:rsidTr="007A0E64">
        <w:trPr>
          <w:trHeight w:val="1"/>
          <w:jc w:val="center"/>
        </w:trPr>
        <w:tc>
          <w:tcPr>
            <w:tcW w:w="559" w:type="dxa"/>
            <w:vMerge/>
            <w:tcBorders>
              <w:top w:val="single" w:sz="4" w:space="0" w:color="000000"/>
              <w:left w:val="single" w:sz="4" w:space="0" w:color="000000"/>
              <w:bottom w:val="single" w:sz="4" w:space="0" w:color="000000"/>
              <w:right w:val="single" w:sz="4" w:space="0" w:color="000000"/>
            </w:tcBorders>
            <w:vAlign w:val="center"/>
            <w:hideMark/>
          </w:tcPr>
          <w:p w14:paraId="6E538F0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35" w:type="dxa"/>
            <w:vMerge/>
            <w:tcBorders>
              <w:top w:val="single" w:sz="4" w:space="0" w:color="000000"/>
              <w:left w:val="single" w:sz="4" w:space="0" w:color="000000"/>
              <w:bottom w:val="single" w:sz="4" w:space="0" w:color="000000"/>
              <w:right w:val="single" w:sz="4" w:space="0" w:color="000000"/>
            </w:tcBorders>
            <w:vAlign w:val="center"/>
            <w:hideMark/>
          </w:tcPr>
          <w:p w14:paraId="16A3D7B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6965F6B" w14:textId="77777777" w:rsidR="0059042B" w:rsidRPr="0059042B" w:rsidRDefault="0059042B" w:rsidP="0059042B">
            <w:pPr>
              <w:spacing w:after="0" w:line="240" w:lineRule="auto"/>
              <w:ind w:left="-108" w:right="-11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проект</w:t>
            </w:r>
          </w:p>
          <w:p w14:paraId="71D75599" w14:textId="77777777" w:rsidR="0059042B" w:rsidRPr="0059042B" w:rsidRDefault="0059042B" w:rsidP="0059042B">
            <w:pPr>
              <w:spacing w:after="0" w:line="240" w:lineRule="auto"/>
              <w:ind w:left="-108" w:right="-11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ная</w:t>
            </w:r>
          </w:p>
          <w:p w14:paraId="6CFBC4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мощ</w:t>
            </w:r>
            <w:proofErr w:type="spellEnd"/>
          </w:p>
          <w:p w14:paraId="11B1D8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ность</w:t>
            </w:r>
            <w:proofErr w:type="spellEnd"/>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EC5EC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списоч</w:t>
            </w:r>
            <w:proofErr w:type="spellEnd"/>
          </w:p>
          <w:p w14:paraId="3A0EFB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ный</w:t>
            </w:r>
            <w:proofErr w:type="spellEnd"/>
            <w:r w:rsidRPr="0059042B">
              <w:rPr>
                <w:rFonts w:ascii="Times New Roman" w:eastAsia="Times New Roman" w:hAnsi="Times New Roman" w:cs="Times New Roman"/>
                <w:sz w:val="24"/>
                <w:szCs w:val="24"/>
                <w:lang w:eastAsia="ru-RU"/>
              </w:rPr>
              <w:t xml:space="preserve"> состав групп</w:t>
            </w:r>
          </w:p>
        </w:tc>
        <w:tc>
          <w:tcPr>
            <w:tcW w:w="1042" w:type="dxa"/>
            <w:vMerge/>
            <w:tcBorders>
              <w:top w:val="single" w:sz="4" w:space="0" w:color="000000"/>
              <w:left w:val="single" w:sz="4" w:space="0" w:color="000000"/>
              <w:bottom w:val="single" w:sz="4" w:space="0" w:color="000000"/>
              <w:right w:val="single" w:sz="4" w:space="0" w:color="000000"/>
            </w:tcBorders>
            <w:vAlign w:val="center"/>
            <w:hideMark/>
          </w:tcPr>
          <w:p w14:paraId="6BDB4FDA" w14:textId="77777777" w:rsidR="0059042B" w:rsidRPr="0059042B" w:rsidRDefault="0059042B" w:rsidP="0059042B">
            <w:pPr>
              <w:spacing w:after="0" w:line="240" w:lineRule="auto"/>
              <w:rPr>
                <w:rFonts w:ascii="Times New Roman" w:eastAsia="Times New Roman" w:hAnsi="Times New Roman" w:cs="Times New Roman"/>
              </w:rPr>
            </w:pPr>
          </w:p>
        </w:tc>
        <w:tc>
          <w:tcPr>
            <w:tcW w:w="222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7935D1F" w14:textId="77777777" w:rsidR="0059042B" w:rsidRPr="0059042B" w:rsidRDefault="0059042B" w:rsidP="0059042B">
            <w:pPr>
              <w:spacing w:after="0" w:line="240" w:lineRule="auto"/>
              <w:ind w:left="-108" w:right="-12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Группы детей раннего возраста</w:t>
            </w:r>
          </w:p>
        </w:tc>
        <w:tc>
          <w:tcPr>
            <w:tcW w:w="197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B6863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Группы детей дошкольного возраста</w:t>
            </w:r>
          </w:p>
        </w:tc>
      </w:tr>
      <w:tr w:rsidR="0059042B" w:rsidRPr="0059042B" w14:paraId="3360CA50" w14:textId="77777777" w:rsidTr="007A0E64">
        <w:trPr>
          <w:trHeight w:val="1"/>
          <w:jc w:val="center"/>
        </w:trPr>
        <w:tc>
          <w:tcPr>
            <w:tcW w:w="559" w:type="dxa"/>
            <w:vMerge/>
            <w:tcBorders>
              <w:top w:val="single" w:sz="4" w:space="0" w:color="000000"/>
              <w:left w:val="single" w:sz="4" w:space="0" w:color="000000"/>
              <w:bottom w:val="single" w:sz="4" w:space="0" w:color="000000"/>
              <w:right w:val="single" w:sz="4" w:space="0" w:color="000000"/>
            </w:tcBorders>
            <w:vAlign w:val="center"/>
            <w:hideMark/>
          </w:tcPr>
          <w:p w14:paraId="685B43E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35" w:type="dxa"/>
            <w:vMerge/>
            <w:tcBorders>
              <w:top w:val="single" w:sz="4" w:space="0" w:color="000000"/>
              <w:left w:val="single" w:sz="4" w:space="0" w:color="000000"/>
              <w:bottom w:val="single" w:sz="4" w:space="0" w:color="000000"/>
              <w:right w:val="single" w:sz="4" w:space="0" w:color="000000"/>
            </w:tcBorders>
            <w:vAlign w:val="center"/>
            <w:hideMark/>
          </w:tcPr>
          <w:p w14:paraId="1049BD2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77EB5EA1" w14:textId="77777777" w:rsidR="0059042B" w:rsidRPr="0059042B" w:rsidRDefault="0059042B" w:rsidP="0059042B">
            <w:pPr>
              <w:spacing w:after="0" w:line="240" w:lineRule="auto"/>
              <w:rPr>
                <w:rFonts w:ascii="Times New Roman" w:eastAsia="Times New Roman" w:hAnsi="Times New Roman" w:cs="Times New Roman"/>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B9A4D49" w14:textId="77777777" w:rsidR="0059042B" w:rsidRPr="0059042B" w:rsidRDefault="0059042B" w:rsidP="0059042B">
            <w:pPr>
              <w:spacing w:after="0" w:line="240" w:lineRule="auto"/>
              <w:rPr>
                <w:rFonts w:ascii="Times New Roman" w:eastAsia="Times New Roman" w:hAnsi="Times New Roman" w:cs="Times New Roman"/>
              </w:rPr>
            </w:pPr>
          </w:p>
        </w:tc>
        <w:tc>
          <w:tcPr>
            <w:tcW w:w="1042" w:type="dxa"/>
            <w:vMerge/>
            <w:tcBorders>
              <w:top w:val="single" w:sz="4" w:space="0" w:color="000000"/>
              <w:left w:val="single" w:sz="4" w:space="0" w:color="000000"/>
              <w:bottom w:val="single" w:sz="4" w:space="0" w:color="000000"/>
              <w:right w:val="single" w:sz="4" w:space="0" w:color="000000"/>
            </w:tcBorders>
            <w:vAlign w:val="center"/>
            <w:hideMark/>
          </w:tcPr>
          <w:p w14:paraId="0993BAAC" w14:textId="77777777" w:rsidR="0059042B" w:rsidRPr="0059042B" w:rsidRDefault="0059042B" w:rsidP="0059042B">
            <w:pPr>
              <w:spacing w:after="0" w:line="240" w:lineRule="auto"/>
              <w:rPr>
                <w:rFonts w:ascii="Times New Roman" w:eastAsia="Times New Roman" w:hAnsi="Times New Roman" w:cs="Times New Roman"/>
              </w:rPr>
            </w:pP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036D0119" w14:textId="77777777" w:rsidR="0059042B" w:rsidRPr="0059042B" w:rsidRDefault="0059042B" w:rsidP="0059042B">
            <w:pPr>
              <w:spacing w:after="0" w:line="240" w:lineRule="auto"/>
              <w:ind w:left="-85" w:right="-108"/>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Нормативно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07CFE0CC" w14:textId="77777777" w:rsidR="0059042B" w:rsidRPr="0059042B" w:rsidRDefault="0059042B" w:rsidP="0059042B">
            <w:pPr>
              <w:spacing w:after="0" w:line="240" w:lineRule="auto"/>
              <w:ind w:left="-85" w:right="-108"/>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Фактически</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4CEF94E0" w14:textId="77777777" w:rsidR="0059042B" w:rsidRPr="0059042B" w:rsidRDefault="0059042B" w:rsidP="0059042B">
            <w:pPr>
              <w:spacing w:after="0" w:line="240" w:lineRule="auto"/>
              <w:ind w:left="-85" w:right="-108"/>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Нормативно</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1E2F3A02" w14:textId="77777777" w:rsidR="0059042B" w:rsidRPr="0059042B" w:rsidRDefault="0059042B" w:rsidP="0059042B">
            <w:pPr>
              <w:spacing w:after="0" w:line="240" w:lineRule="auto"/>
              <w:ind w:left="-85" w:right="-108"/>
              <w:jc w:val="center"/>
              <w:rPr>
                <w:rFonts w:ascii="Times New Roman" w:eastAsia="Times New Roman" w:hAnsi="Times New Roman" w:cs="Times New Roman"/>
                <w:sz w:val="20"/>
                <w:szCs w:val="20"/>
                <w:lang w:eastAsia="ru-RU"/>
              </w:rPr>
            </w:pPr>
            <w:proofErr w:type="spellStart"/>
            <w:r w:rsidRPr="0059042B">
              <w:rPr>
                <w:rFonts w:ascii="Times New Roman" w:eastAsia="Times New Roman" w:hAnsi="Times New Roman" w:cs="Times New Roman"/>
                <w:sz w:val="20"/>
                <w:szCs w:val="20"/>
                <w:lang w:eastAsia="ru-RU"/>
              </w:rPr>
              <w:t>Факти</w:t>
            </w:r>
            <w:proofErr w:type="spellEnd"/>
          </w:p>
          <w:p w14:paraId="14D11008" w14:textId="77777777" w:rsidR="0059042B" w:rsidRPr="0059042B" w:rsidRDefault="0059042B" w:rsidP="0059042B">
            <w:pPr>
              <w:spacing w:after="0" w:line="240" w:lineRule="auto"/>
              <w:ind w:left="-85" w:right="-108"/>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чески</w:t>
            </w:r>
          </w:p>
        </w:tc>
      </w:tr>
      <w:tr w:rsidR="0059042B" w:rsidRPr="0059042B" w14:paraId="51AF66F4"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233E3C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25B220B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Тирасполь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3D9EB1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5881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0C0A6ADD" w14:textId="77777777" w:rsidR="0059042B" w:rsidRPr="0059042B" w:rsidRDefault="0059042B" w:rsidP="0059042B">
            <w:pPr>
              <w:spacing w:after="0" w:line="240" w:lineRule="auto"/>
              <w:jc w:val="center"/>
              <w:rPr>
                <w:rFonts w:ascii="Times New Roman" w:eastAsia="Calibri" w:hAnsi="Times New Roman" w:cs="Times New Roman"/>
                <w:sz w:val="24"/>
                <w:szCs w:val="24"/>
                <w:lang w:val="en-US" w:eastAsia="ru-RU"/>
              </w:rPr>
            </w:pPr>
            <w:r w:rsidRPr="0059042B">
              <w:rPr>
                <w:rFonts w:ascii="Times New Roman" w:eastAsia="Times New Roman" w:hAnsi="Times New Roman" w:cs="Times New Roman"/>
                <w:sz w:val="24"/>
                <w:szCs w:val="24"/>
                <w:lang w:eastAsia="ru-RU"/>
              </w:rPr>
              <w:t>5354</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06B24A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00EE20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A710E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14,8</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6E58EE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64BA147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16,6</w:t>
            </w:r>
          </w:p>
        </w:tc>
      </w:tr>
      <w:tr w:rsidR="0059042B" w:rsidRPr="0059042B" w14:paraId="018A2CB8"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510D7D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0D83307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Днестровск</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7CE72F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4C20CA5F"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372</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210079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61,4</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2A49A4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6626EF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7EC189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61B1EAD1"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11,3</w:t>
            </w:r>
          </w:p>
        </w:tc>
      </w:tr>
      <w:tr w:rsidR="0059042B" w:rsidRPr="0059042B" w14:paraId="76898C0C"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2CE24B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007E654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Бендеры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0C00E9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19FAFCB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2581</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4CBD24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51,1</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0F2D91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623396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13,1</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703190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388C399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15,1</w:t>
            </w:r>
          </w:p>
        </w:tc>
      </w:tr>
      <w:tr w:rsidR="0059042B" w:rsidRPr="0059042B" w14:paraId="78F14706"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15CEAB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34A1089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Слободзея</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20D2BE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4FF552EA"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2095</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117AA9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67,2</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29C6AE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60F4A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13,7</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53B3FD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3B063A2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15,5</w:t>
            </w:r>
          </w:p>
        </w:tc>
      </w:tr>
      <w:tr w:rsidR="0059042B" w:rsidRPr="0059042B" w14:paraId="7116CBEB"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5B3EAA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0E10FAF9" w14:textId="77777777" w:rsidR="0059042B" w:rsidRPr="0059042B" w:rsidRDefault="0059042B" w:rsidP="0059042B">
            <w:pPr>
              <w:spacing w:after="0" w:line="240" w:lineRule="auto"/>
              <w:ind w:right="-103"/>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Григориополь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3C78CD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0163B2A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1141</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68C893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34,5</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71C879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32EBBD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11,3</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18C2BF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023973A9"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13,2</w:t>
            </w:r>
          </w:p>
        </w:tc>
      </w:tr>
      <w:tr w:rsidR="0059042B" w:rsidRPr="0059042B" w14:paraId="61AA2826"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1299F9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37F429E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Дубоссары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2CF7AB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3488A17D"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1083</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78A803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42,8</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6094EC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C47D0F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9,0</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7A281E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7021F468"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13,1</w:t>
            </w:r>
          </w:p>
        </w:tc>
      </w:tr>
      <w:tr w:rsidR="0059042B" w:rsidRPr="0059042B" w14:paraId="444413F3"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57D329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5ADB8DA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Рыбница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33D517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10E61FD1"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2481</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675F56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50,4</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4F9710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714DAF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13,9</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4C53E4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49831186"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14,9</w:t>
            </w:r>
          </w:p>
        </w:tc>
      </w:tr>
      <w:tr w:rsidR="0059042B" w:rsidRPr="0059042B" w14:paraId="76E7765F"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02BE3C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5712925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Каменка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7E8508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50AC680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459</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011F2D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34,2</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2432D4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D1FD93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59DD43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1872605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12,4</w:t>
            </w:r>
          </w:p>
        </w:tc>
      </w:tr>
      <w:tr w:rsidR="0059042B" w:rsidRPr="0059042B" w14:paraId="1232B8DC"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28B509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4430EE6F" w14:textId="77777777" w:rsidR="0059042B" w:rsidRPr="0059042B" w:rsidRDefault="0059042B" w:rsidP="0059042B">
            <w:pPr>
              <w:spacing w:after="0" w:line="240" w:lineRule="auto"/>
              <w:ind w:right="-10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(РМТЛК)</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243800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hideMark/>
          </w:tcPr>
          <w:p w14:paraId="13828DB7"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95</w:t>
            </w:r>
          </w:p>
        </w:tc>
        <w:tc>
          <w:tcPr>
            <w:tcW w:w="1042" w:type="dxa"/>
            <w:tcBorders>
              <w:top w:val="single" w:sz="4" w:space="0" w:color="000000"/>
              <w:left w:val="single" w:sz="4" w:space="0" w:color="000000"/>
              <w:bottom w:val="single" w:sz="4" w:space="0" w:color="000000"/>
              <w:right w:val="single" w:sz="4" w:space="0" w:color="000000"/>
            </w:tcBorders>
            <w:shd w:val="clear" w:color="auto" w:fill="FFFFFF"/>
            <w:hideMark/>
          </w:tcPr>
          <w:p w14:paraId="12835A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63,0</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14:paraId="5434DD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0B33F5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szCs w:val="24"/>
                <w:lang w:eastAsia="ru-RU"/>
              </w:rPr>
              <w:t>15</w:t>
            </w:r>
          </w:p>
        </w:tc>
        <w:tc>
          <w:tcPr>
            <w:tcW w:w="1162" w:type="dxa"/>
            <w:tcBorders>
              <w:top w:val="single" w:sz="4" w:space="0" w:color="000000"/>
              <w:left w:val="single" w:sz="4" w:space="0" w:color="000000"/>
              <w:bottom w:val="single" w:sz="4" w:space="0" w:color="000000"/>
              <w:right w:val="single" w:sz="4" w:space="0" w:color="000000"/>
            </w:tcBorders>
            <w:shd w:val="clear" w:color="auto" w:fill="FFFFFF"/>
            <w:hideMark/>
          </w:tcPr>
          <w:p w14:paraId="636EF4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11" w:type="dxa"/>
            <w:tcBorders>
              <w:top w:val="single" w:sz="4" w:space="0" w:color="000000"/>
              <w:left w:val="single" w:sz="4" w:space="0" w:color="000000"/>
              <w:bottom w:val="single" w:sz="4" w:space="0" w:color="000000"/>
              <w:right w:val="single" w:sz="4" w:space="0" w:color="000000"/>
            </w:tcBorders>
            <w:shd w:val="clear" w:color="auto" w:fill="FFFFFF"/>
            <w:hideMark/>
          </w:tcPr>
          <w:p w14:paraId="32AC2C78"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r>
      <w:tr w:rsidR="0059042B" w:rsidRPr="0059042B" w14:paraId="51CBC741"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hideMark/>
          </w:tcPr>
          <w:p w14:paraId="3EEA8B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46F343E3" w14:textId="77777777" w:rsidR="0059042B" w:rsidRPr="0059042B" w:rsidRDefault="0059042B" w:rsidP="0059042B">
            <w:pPr>
              <w:spacing w:after="0" w:line="240" w:lineRule="auto"/>
              <w:ind w:right="-10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ГОУ, подведомственные Министерству по социальной защите и труду ПМР*  </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7D8048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61024A"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90</w:t>
            </w:r>
          </w:p>
        </w:tc>
        <w:tc>
          <w:tcPr>
            <w:tcW w:w="10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1A3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B59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D77A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p>
        </w:tc>
        <w:tc>
          <w:tcPr>
            <w:tcW w:w="11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9305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6-15</w:t>
            </w:r>
          </w:p>
        </w:tc>
        <w:tc>
          <w:tcPr>
            <w:tcW w:w="8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05B5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p>
        </w:tc>
      </w:tr>
      <w:tr w:rsidR="0059042B" w:rsidRPr="0059042B" w14:paraId="70B26839" w14:textId="77777777" w:rsidTr="007A0E64">
        <w:trPr>
          <w:trHeight w:val="1"/>
          <w:jc w:val="center"/>
        </w:trPr>
        <w:tc>
          <w:tcPr>
            <w:tcW w:w="559" w:type="dxa"/>
            <w:tcBorders>
              <w:top w:val="single" w:sz="4" w:space="0" w:color="000000"/>
              <w:left w:val="single" w:sz="4" w:space="0" w:color="000000"/>
              <w:bottom w:val="single" w:sz="4" w:space="0" w:color="000000"/>
              <w:right w:val="single" w:sz="4" w:space="0" w:color="000000"/>
            </w:tcBorders>
            <w:shd w:val="clear" w:color="auto" w:fill="FFFFFF"/>
          </w:tcPr>
          <w:p w14:paraId="11A7F5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hideMark/>
          </w:tcPr>
          <w:p w14:paraId="73816CF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ИТОГО: </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473E0E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26884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32B2DB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042" w:type="dxa"/>
            <w:tcBorders>
              <w:top w:val="single" w:sz="4" w:space="0" w:color="000000"/>
              <w:left w:val="single" w:sz="4" w:space="0" w:color="000000"/>
              <w:bottom w:val="single" w:sz="4" w:space="0" w:color="000000"/>
              <w:right w:val="single" w:sz="4" w:space="0" w:color="000000"/>
            </w:tcBorders>
            <w:shd w:val="clear" w:color="auto" w:fill="FFFFFF"/>
          </w:tcPr>
          <w:p w14:paraId="12996B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22AA96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55D5D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162" w:type="dxa"/>
            <w:tcBorders>
              <w:top w:val="single" w:sz="4" w:space="0" w:color="000000"/>
              <w:left w:val="single" w:sz="4" w:space="0" w:color="000000"/>
              <w:bottom w:val="single" w:sz="4" w:space="0" w:color="000000"/>
              <w:right w:val="single" w:sz="4" w:space="0" w:color="000000"/>
            </w:tcBorders>
            <w:shd w:val="clear" w:color="auto" w:fill="FFFFFF"/>
          </w:tcPr>
          <w:p w14:paraId="69C5F6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811" w:type="dxa"/>
            <w:tcBorders>
              <w:top w:val="single" w:sz="4" w:space="0" w:color="000000"/>
              <w:left w:val="single" w:sz="4" w:space="0" w:color="000000"/>
              <w:bottom w:val="single" w:sz="4" w:space="0" w:color="000000"/>
              <w:right w:val="single" w:sz="4" w:space="0" w:color="000000"/>
            </w:tcBorders>
            <w:shd w:val="clear" w:color="auto" w:fill="FFFFFF"/>
          </w:tcPr>
          <w:p w14:paraId="6A9852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r>
    </w:tbl>
    <w:p w14:paraId="075544E7" w14:textId="77777777" w:rsidR="0059042B" w:rsidRPr="0059042B" w:rsidRDefault="0059042B" w:rsidP="0059042B">
      <w:pPr>
        <w:spacing w:after="0" w:line="240" w:lineRule="auto"/>
        <w:ind w:left="360"/>
        <w:contextualSpacing/>
        <w:jc w:val="both"/>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rPr>
        <w:t xml:space="preserve">* Примечание: наполняемость групп </w:t>
      </w:r>
      <w:r w:rsidRPr="0059042B">
        <w:rPr>
          <w:rFonts w:ascii="Times New Roman" w:eastAsia="Calibri" w:hAnsi="Times New Roman" w:cs="Times New Roman"/>
          <w:sz w:val="24"/>
          <w:szCs w:val="24"/>
        </w:rPr>
        <w:t>устанавливается в зависимости от категории детей, вида нарушения развития и их возраста</w:t>
      </w:r>
      <w:r w:rsidRPr="0059042B">
        <w:rPr>
          <w:rFonts w:ascii="Times New Roman" w:eastAsia="Times New Roman" w:hAnsi="Times New Roman" w:cs="Times New Roman"/>
          <w:sz w:val="24"/>
          <w:szCs w:val="24"/>
        </w:rPr>
        <w:t>.</w:t>
      </w:r>
    </w:p>
    <w:p w14:paraId="6D40FE7F" w14:textId="77777777" w:rsidR="0059042B" w:rsidRPr="0059042B" w:rsidRDefault="0059042B" w:rsidP="0059042B">
      <w:pPr>
        <w:spacing w:after="0" w:line="240" w:lineRule="auto"/>
        <w:jc w:val="both"/>
        <w:rPr>
          <w:rFonts w:ascii="Times New Roman" w:eastAsia="Times New Roman" w:hAnsi="Times New Roman" w:cs="Times New Roman"/>
          <w:sz w:val="24"/>
          <w:szCs w:val="24"/>
        </w:rPr>
      </w:pPr>
    </w:p>
    <w:p w14:paraId="7170514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Количество населенных пунктов, не имеющих организаций дошкольного образования, составляет 43 населенных пункта (в 13 из них нет детей дошкольного возраста), в которых проживает 272 дошкольника, 205 из них посещают организации дошкольного образования. Для 73 детей обеспечен </w:t>
      </w:r>
      <w:r w:rsidRPr="0059042B">
        <w:rPr>
          <w:rFonts w:ascii="Times New Roman" w:eastAsia="Times New Roman" w:hAnsi="Times New Roman" w:cs="Times New Roman"/>
          <w:sz w:val="28"/>
          <w:szCs w:val="28"/>
          <w:lang w:eastAsia="ru-RU"/>
        </w:rPr>
        <w:lastRenderedPageBreak/>
        <w:t>транспорт для подвоза в организации образования ближайшего населенного пункта, 132 ребенка родители подвозят самостоятельно.</w:t>
      </w:r>
    </w:p>
    <w:p w14:paraId="7CEA4C61"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Основным направлением повышения качества дошкольного образования является создание условий для приобретения детьми основ личностной культуры на родном языке. В целях воспитания уважения к культуре других народов в Приднестровской Молдавской Республике реализуется право граждан русской, молдавской и украинской национальностей на обучение </w:t>
      </w:r>
      <w:r w:rsidRPr="0059042B">
        <w:rPr>
          <w:rFonts w:ascii="Times New Roman" w:eastAsia="Times New Roman" w:hAnsi="Times New Roman" w:cs="Times New Roman"/>
          <w:sz w:val="28"/>
          <w:szCs w:val="28"/>
          <w:lang w:eastAsia="ru-RU"/>
        </w:rPr>
        <w:br/>
        <w:t xml:space="preserve">на родном языке. </w:t>
      </w:r>
    </w:p>
    <w:p w14:paraId="43812BB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в организациях дошкольного образования обучались </w:t>
      </w:r>
      <w:r w:rsidRPr="0059042B">
        <w:rPr>
          <w:rFonts w:ascii="Times New Roman" w:eastAsia="Times New Roman" w:hAnsi="Times New Roman" w:cs="Times New Roman"/>
          <w:sz w:val="28"/>
          <w:szCs w:val="28"/>
          <w:lang w:eastAsia="ru-RU"/>
        </w:rPr>
        <w:br/>
        <w:t xml:space="preserve">на русском языке 14 422 ребенка (91,5%), на молдавском языке – 1 305 (8,3%), на украинском языке – 24 (0,2%). В сравнении с прошлым годом на 1 531 уменьшилось количество детей, обучающихся на русском языке и на 9 человек количество обучающихся на украинском языке, а число детей, обучающихся </w:t>
      </w:r>
      <w:r w:rsidRPr="0059042B">
        <w:rPr>
          <w:rFonts w:ascii="Times New Roman" w:eastAsia="Times New Roman" w:hAnsi="Times New Roman" w:cs="Times New Roman"/>
          <w:sz w:val="28"/>
          <w:szCs w:val="28"/>
          <w:lang w:eastAsia="ru-RU"/>
        </w:rPr>
        <w:br/>
        <w:t>на молдавском языке, увеличилось на 88 детей.</w:t>
      </w:r>
    </w:p>
    <w:p w14:paraId="4D77A6EF"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19</w:t>
      </w:r>
    </w:p>
    <w:p w14:paraId="024BFE49"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3866F9B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12. Динамика количества детей, обучающихся на официальных языках </w:t>
      </w:r>
    </w:p>
    <w:p w14:paraId="6187522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период 2021-2026 годы</w:t>
      </w:r>
    </w:p>
    <w:p w14:paraId="1F677D22"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p>
    <w:tbl>
      <w:tblPr>
        <w:tblW w:w="964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3"/>
        <w:gridCol w:w="1814"/>
        <w:gridCol w:w="1013"/>
        <w:gridCol w:w="832"/>
        <w:gridCol w:w="1272"/>
        <w:gridCol w:w="1026"/>
        <w:gridCol w:w="1201"/>
        <w:gridCol w:w="814"/>
      </w:tblGrid>
      <w:tr w:rsidR="0059042B" w:rsidRPr="0059042B" w14:paraId="7B61F8DD" w14:textId="77777777" w:rsidTr="007A0E64">
        <w:tc>
          <w:tcPr>
            <w:tcW w:w="1673" w:type="dxa"/>
            <w:vMerge w:val="restart"/>
            <w:tcBorders>
              <w:top w:val="single" w:sz="4" w:space="0" w:color="000000"/>
              <w:left w:val="single" w:sz="4" w:space="0" w:color="000000"/>
              <w:bottom w:val="single" w:sz="4" w:space="0" w:color="000000"/>
              <w:right w:val="single" w:sz="4" w:space="0" w:color="000000"/>
            </w:tcBorders>
            <w:vAlign w:val="center"/>
            <w:hideMark/>
          </w:tcPr>
          <w:p w14:paraId="60384875" w14:textId="77777777" w:rsidR="0059042B" w:rsidRPr="0059042B" w:rsidRDefault="0059042B" w:rsidP="0059042B">
            <w:pPr>
              <w:shd w:val="clear" w:color="auto" w:fill="FFFFFF"/>
              <w:spacing w:after="0" w:line="240" w:lineRule="auto"/>
              <w:jc w:val="both"/>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Учебный год </w:t>
            </w:r>
          </w:p>
        </w:tc>
        <w:tc>
          <w:tcPr>
            <w:tcW w:w="1814" w:type="dxa"/>
            <w:vMerge w:val="restart"/>
            <w:tcBorders>
              <w:top w:val="single" w:sz="4" w:space="0" w:color="000000"/>
              <w:left w:val="single" w:sz="4" w:space="0" w:color="000000"/>
              <w:bottom w:val="single" w:sz="4" w:space="0" w:color="000000"/>
              <w:right w:val="single" w:sz="4" w:space="0" w:color="000000"/>
            </w:tcBorders>
            <w:hideMark/>
          </w:tcPr>
          <w:p w14:paraId="6A4098C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воспитанников</w:t>
            </w:r>
          </w:p>
        </w:tc>
        <w:tc>
          <w:tcPr>
            <w:tcW w:w="6158" w:type="dxa"/>
            <w:gridSpan w:val="6"/>
            <w:tcBorders>
              <w:top w:val="single" w:sz="4" w:space="0" w:color="000000"/>
              <w:left w:val="single" w:sz="4" w:space="0" w:color="000000"/>
              <w:bottom w:val="single" w:sz="4" w:space="0" w:color="000000"/>
              <w:right w:val="single" w:sz="4" w:space="0" w:color="000000"/>
            </w:tcBorders>
            <w:hideMark/>
          </w:tcPr>
          <w:p w14:paraId="4B32EAA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обучающихся на языках</w:t>
            </w:r>
          </w:p>
        </w:tc>
      </w:tr>
      <w:tr w:rsidR="0059042B" w:rsidRPr="0059042B" w14:paraId="5DEA6C52" w14:textId="77777777" w:rsidTr="007A0E64">
        <w:tc>
          <w:tcPr>
            <w:tcW w:w="1673" w:type="dxa"/>
            <w:vMerge/>
            <w:tcBorders>
              <w:top w:val="single" w:sz="4" w:space="0" w:color="000000"/>
              <w:left w:val="single" w:sz="4" w:space="0" w:color="000000"/>
              <w:bottom w:val="single" w:sz="4" w:space="0" w:color="000000"/>
              <w:right w:val="single" w:sz="4" w:space="0" w:color="000000"/>
            </w:tcBorders>
            <w:vAlign w:val="center"/>
            <w:hideMark/>
          </w:tcPr>
          <w:p w14:paraId="7895267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hideMark/>
          </w:tcPr>
          <w:p w14:paraId="0CF106D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hideMark/>
          </w:tcPr>
          <w:p w14:paraId="159FF95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Русский</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352E326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Молдавский</w:t>
            </w:r>
          </w:p>
        </w:tc>
        <w:tc>
          <w:tcPr>
            <w:tcW w:w="2015" w:type="dxa"/>
            <w:gridSpan w:val="2"/>
            <w:tcBorders>
              <w:top w:val="single" w:sz="4" w:space="0" w:color="000000"/>
              <w:left w:val="single" w:sz="4" w:space="0" w:color="000000"/>
              <w:bottom w:val="single" w:sz="4" w:space="0" w:color="000000"/>
              <w:right w:val="single" w:sz="4" w:space="0" w:color="000000"/>
            </w:tcBorders>
            <w:hideMark/>
          </w:tcPr>
          <w:p w14:paraId="4850C6E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Украинский</w:t>
            </w:r>
          </w:p>
        </w:tc>
      </w:tr>
      <w:tr w:rsidR="0059042B" w:rsidRPr="0059042B" w14:paraId="641239C2" w14:textId="77777777" w:rsidTr="007A0E64">
        <w:tc>
          <w:tcPr>
            <w:tcW w:w="1673" w:type="dxa"/>
            <w:vMerge/>
            <w:tcBorders>
              <w:top w:val="single" w:sz="4" w:space="0" w:color="000000"/>
              <w:left w:val="single" w:sz="4" w:space="0" w:color="000000"/>
              <w:bottom w:val="single" w:sz="4" w:space="0" w:color="000000"/>
              <w:right w:val="single" w:sz="4" w:space="0" w:color="000000"/>
            </w:tcBorders>
            <w:vAlign w:val="center"/>
            <w:hideMark/>
          </w:tcPr>
          <w:p w14:paraId="054A63A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hideMark/>
          </w:tcPr>
          <w:p w14:paraId="11DEAE2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013" w:type="dxa"/>
            <w:tcBorders>
              <w:top w:val="single" w:sz="4" w:space="0" w:color="000000"/>
              <w:left w:val="single" w:sz="4" w:space="0" w:color="000000"/>
              <w:bottom w:val="single" w:sz="4" w:space="0" w:color="000000"/>
              <w:right w:val="single" w:sz="4" w:space="0" w:color="000000"/>
            </w:tcBorders>
            <w:hideMark/>
          </w:tcPr>
          <w:p w14:paraId="26CCD56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832" w:type="dxa"/>
            <w:tcBorders>
              <w:top w:val="single" w:sz="4" w:space="0" w:color="000000"/>
              <w:left w:val="single" w:sz="4" w:space="0" w:color="000000"/>
              <w:bottom w:val="single" w:sz="4" w:space="0" w:color="000000"/>
              <w:right w:val="single" w:sz="4" w:space="0" w:color="000000"/>
            </w:tcBorders>
            <w:hideMark/>
          </w:tcPr>
          <w:p w14:paraId="1B22CCB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272" w:type="dxa"/>
            <w:tcBorders>
              <w:top w:val="single" w:sz="4" w:space="0" w:color="000000"/>
              <w:left w:val="single" w:sz="4" w:space="0" w:color="000000"/>
              <w:bottom w:val="single" w:sz="4" w:space="0" w:color="000000"/>
              <w:right w:val="single" w:sz="4" w:space="0" w:color="000000"/>
            </w:tcBorders>
            <w:hideMark/>
          </w:tcPr>
          <w:p w14:paraId="2113961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1026" w:type="dxa"/>
            <w:tcBorders>
              <w:top w:val="single" w:sz="4" w:space="0" w:color="000000"/>
              <w:left w:val="single" w:sz="4" w:space="0" w:color="000000"/>
              <w:bottom w:val="single" w:sz="4" w:space="0" w:color="000000"/>
              <w:right w:val="single" w:sz="4" w:space="0" w:color="000000"/>
            </w:tcBorders>
            <w:hideMark/>
          </w:tcPr>
          <w:p w14:paraId="0770D60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201" w:type="dxa"/>
            <w:tcBorders>
              <w:top w:val="single" w:sz="4" w:space="0" w:color="000000"/>
              <w:left w:val="single" w:sz="4" w:space="0" w:color="000000"/>
              <w:bottom w:val="single" w:sz="4" w:space="0" w:color="000000"/>
              <w:right w:val="single" w:sz="4" w:space="0" w:color="000000"/>
            </w:tcBorders>
            <w:hideMark/>
          </w:tcPr>
          <w:p w14:paraId="0ECEB75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814" w:type="dxa"/>
            <w:tcBorders>
              <w:top w:val="single" w:sz="4" w:space="0" w:color="000000"/>
              <w:left w:val="single" w:sz="4" w:space="0" w:color="000000"/>
              <w:bottom w:val="single" w:sz="4" w:space="0" w:color="000000"/>
              <w:right w:val="single" w:sz="4" w:space="0" w:color="000000"/>
            </w:tcBorders>
            <w:hideMark/>
          </w:tcPr>
          <w:p w14:paraId="2B5B2E7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81EB3AE" w14:textId="77777777" w:rsidTr="007A0E64">
        <w:tc>
          <w:tcPr>
            <w:tcW w:w="1673" w:type="dxa"/>
            <w:tcBorders>
              <w:top w:val="single" w:sz="4" w:space="0" w:color="000000"/>
              <w:left w:val="single" w:sz="4" w:space="0" w:color="000000"/>
              <w:bottom w:val="single" w:sz="4" w:space="0" w:color="000000"/>
              <w:right w:val="single" w:sz="4" w:space="0" w:color="000000"/>
            </w:tcBorders>
            <w:vAlign w:val="center"/>
            <w:hideMark/>
          </w:tcPr>
          <w:p w14:paraId="2A3EBFF7"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2021-2022</w:t>
            </w:r>
          </w:p>
        </w:tc>
        <w:tc>
          <w:tcPr>
            <w:tcW w:w="1814" w:type="dxa"/>
            <w:tcBorders>
              <w:top w:val="single" w:sz="4" w:space="0" w:color="000000"/>
              <w:left w:val="single" w:sz="4" w:space="0" w:color="000000"/>
              <w:bottom w:val="single" w:sz="4" w:space="0" w:color="000000"/>
              <w:right w:val="single" w:sz="4" w:space="0" w:color="000000"/>
            </w:tcBorders>
            <w:hideMark/>
          </w:tcPr>
          <w:p w14:paraId="44571D3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20 657</w:t>
            </w:r>
          </w:p>
        </w:tc>
        <w:tc>
          <w:tcPr>
            <w:tcW w:w="1013" w:type="dxa"/>
            <w:tcBorders>
              <w:top w:val="single" w:sz="4" w:space="0" w:color="000000"/>
              <w:left w:val="single" w:sz="4" w:space="0" w:color="000000"/>
              <w:bottom w:val="single" w:sz="4" w:space="0" w:color="000000"/>
              <w:right w:val="single" w:sz="4" w:space="0" w:color="000000"/>
            </w:tcBorders>
            <w:hideMark/>
          </w:tcPr>
          <w:p w14:paraId="5D082FC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19 161</w:t>
            </w:r>
          </w:p>
        </w:tc>
        <w:tc>
          <w:tcPr>
            <w:tcW w:w="832" w:type="dxa"/>
            <w:tcBorders>
              <w:top w:val="single" w:sz="4" w:space="0" w:color="000000"/>
              <w:left w:val="single" w:sz="4" w:space="0" w:color="000000"/>
              <w:bottom w:val="single" w:sz="4" w:space="0" w:color="000000"/>
              <w:right w:val="single" w:sz="4" w:space="0" w:color="000000"/>
            </w:tcBorders>
            <w:hideMark/>
          </w:tcPr>
          <w:p w14:paraId="1E1CCD1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92,8</w:t>
            </w:r>
          </w:p>
        </w:tc>
        <w:tc>
          <w:tcPr>
            <w:tcW w:w="1272" w:type="dxa"/>
            <w:tcBorders>
              <w:top w:val="single" w:sz="4" w:space="0" w:color="000000"/>
              <w:left w:val="single" w:sz="4" w:space="0" w:color="000000"/>
              <w:bottom w:val="single" w:sz="4" w:space="0" w:color="000000"/>
              <w:right w:val="single" w:sz="4" w:space="0" w:color="000000"/>
            </w:tcBorders>
            <w:vAlign w:val="center"/>
            <w:hideMark/>
          </w:tcPr>
          <w:p w14:paraId="51F5AEB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1 404</w:t>
            </w:r>
          </w:p>
        </w:tc>
        <w:tc>
          <w:tcPr>
            <w:tcW w:w="1026" w:type="dxa"/>
            <w:tcBorders>
              <w:top w:val="single" w:sz="4" w:space="0" w:color="000000"/>
              <w:left w:val="single" w:sz="4" w:space="0" w:color="000000"/>
              <w:bottom w:val="single" w:sz="4" w:space="0" w:color="000000"/>
              <w:right w:val="single" w:sz="4" w:space="0" w:color="000000"/>
            </w:tcBorders>
            <w:hideMark/>
          </w:tcPr>
          <w:p w14:paraId="593DADB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c>
          <w:tcPr>
            <w:tcW w:w="1201" w:type="dxa"/>
            <w:tcBorders>
              <w:top w:val="single" w:sz="4" w:space="0" w:color="000000"/>
              <w:left w:val="single" w:sz="4" w:space="0" w:color="000000"/>
              <w:bottom w:val="single" w:sz="4" w:space="0" w:color="000000"/>
              <w:right w:val="single" w:sz="4" w:space="0" w:color="000000"/>
            </w:tcBorders>
            <w:hideMark/>
          </w:tcPr>
          <w:p w14:paraId="2E3E985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814" w:type="dxa"/>
            <w:tcBorders>
              <w:top w:val="single" w:sz="4" w:space="0" w:color="000000"/>
              <w:left w:val="single" w:sz="4" w:space="0" w:color="000000"/>
              <w:bottom w:val="single" w:sz="4" w:space="0" w:color="000000"/>
              <w:right w:val="single" w:sz="4" w:space="0" w:color="000000"/>
            </w:tcBorders>
            <w:hideMark/>
          </w:tcPr>
          <w:p w14:paraId="3266AD9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0,4</w:t>
            </w:r>
          </w:p>
        </w:tc>
      </w:tr>
      <w:tr w:rsidR="0059042B" w:rsidRPr="0059042B" w14:paraId="7E055292" w14:textId="77777777" w:rsidTr="007A0E64">
        <w:tc>
          <w:tcPr>
            <w:tcW w:w="1673" w:type="dxa"/>
            <w:tcBorders>
              <w:top w:val="single" w:sz="4" w:space="0" w:color="000000"/>
              <w:left w:val="single" w:sz="4" w:space="0" w:color="000000"/>
              <w:bottom w:val="single" w:sz="4" w:space="0" w:color="000000"/>
              <w:right w:val="single" w:sz="4" w:space="0" w:color="000000"/>
            </w:tcBorders>
            <w:vAlign w:val="center"/>
            <w:hideMark/>
          </w:tcPr>
          <w:p w14:paraId="3CDFDFAC"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1814" w:type="dxa"/>
            <w:tcBorders>
              <w:top w:val="single" w:sz="4" w:space="0" w:color="000000"/>
              <w:left w:val="single" w:sz="4" w:space="0" w:color="000000"/>
              <w:bottom w:val="single" w:sz="4" w:space="0" w:color="000000"/>
              <w:right w:val="single" w:sz="4" w:space="0" w:color="000000"/>
            </w:tcBorders>
            <w:hideMark/>
          </w:tcPr>
          <w:p w14:paraId="73948B9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19 928</w:t>
            </w:r>
          </w:p>
        </w:tc>
        <w:tc>
          <w:tcPr>
            <w:tcW w:w="1013" w:type="dxa"/>
            <w:tcBorders>
              <w:top w:val="single" w:sz="4" w:space="0" w:color="000000"/>
              <w:left w:val="single" w:sz="4" w:space="0" w:color="000000"/>
              <w:bottom w:val="single" w:sz="4" w:space="0" w:color="000000"/>
              <w:right w:val="single" w:sz="4" w:space="0" w:color="000000"/>
            </w:tcBorders>
            <w:hideMark/>
          </w:tcPr>
          <w:p w14:paraId="24BB41D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18 486</w:t>
            </w:r>
          </w:p>
        </w:tc>
        <w:tc>
          <w:tcPr>
            <w:tcW w:w="832" w:type="dxa"/>
            <w:tcBorders>
              <w:top w:val="single" w:sz="4" w:space="0" w:color="000000"/>
              <w:left w:val="single" w:sz="4" w:space="0" w:color="000000"/>
              <w:bottom w:val="single" w:sz="4" w:space="0" w:color="000000"/>
              <w:right w:val="single" w:sz="4" w:space="0" w:color="000000"/>
            </w:tcBorders>
            <w:hideMark/>
          </w:tcPr>
          <w:p w14:paraId="3ED8F0C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92,8</w:t>
            </w:r>
          </w:p>
        </w:tc>
        <w:tc>
          <w:tcPr>
            <w:tcW w:w="1272" w:type="dxa"/>
            <w:tcBorders>
              <w:top w:val="single" w:sz="4" w:space="0" w:color="000000"/>
              <w:left w:val="single" w:sz="4" w:space="0" w:color="000000"/>
              <w:bottom w:val="single" w:sz="4" w:space="0" w:color="000000"/>
              <w:right w:val="single" w:sz="4" w:space="0" w:color="000000"/>
            </w:tcBorders>
            <w:vAlign w:val="center"/>
            <w:hideMark/>
          </w:tcPr>
          <w:p w14:paraId="2399D3D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1 347</w:t>
            </w:r>
          </w:p>
        </w:tc>
        <w:tc>
          <w:tcPr>
            <w:tcW w:w="1026" w:type="dxa"/>
            <w:tcBorders>
              <w:top w:val="single" w:sz="4" w:space="0" w:color="000000"/>
              <w:left w:val="single" w:sz="4" w:space="0" w:color="000000"/>
              <w:bottom w:val="single" w:sz="4" w:space="0" w:color="000000"/>
              <w:right w:val="single" w:sz="4" w:space="0" w:color="000000"/>
            </w:tcBorders>
            <w:hideMark/>
          </w:tcPr>
          <w:p w14:paraId="5F5FC46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w:t>
            </w:r>
          </w:p>
        </w:tc>
        <w:tc>
          <w:tcPr>
            <w:tcW w:w="1201" w:type="dxa"/>
            <w:tcBorders>
              <w:top w:val="single" w:sz="4" w:space="0" w:color="000000"/>
              <w:left w:val="single" w:sz="4" w:space="0" w:color="000000"/>
              <w:bottom w:val="single" w:sz="4" w:space="0" w:color="000000"/>
              <w:right w:val="single" w:sz="4" w:space="0" w:color="000000"/>
            </w:tcBorders>
            <w:hideMark/>
          </w:tcPr>
          <w:p w14:paraId="77FD93B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w:t>
            </w:r>
          </w:p>
        </w:tc>
        <w:tc>
          <w:tcPr>
            <w:tcW w:w="814" w:type="dxa"/>
            <w:tcBorders>
              <w:top w:val="single" w:sz="4" w:space="0" w:color="000000"/>
              <w:left w:val="single" w:sz="4" w:space="0" w:color="000000"/>
              <w:bottom w:val="single" w:sz="4" w:space="0" w:color="000000"/>
              <w:right w:val="single" w:sz="4" w:space="0" w:color="000000"/>
            </w:tcBorders>
            <w:hideMark/>
          </w:tcPr>
          <w:p w14:paraId="561851C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0,5</w:t>
            </w:r>
          </w:p>
        </w:tc>
      </w:tr>
      <w:tr w:rsidR="0059042B" w:rsidRPr="0059042B" w14:paraId="24B831F1" w14:textId="77777777" w:rsidTr="007A0E64">
        <w:tc>
          <w:tcPr>
            <w:tcW w:w="1673" w:type="dxa"/>
            <w:tcBorders>
              <w:top w:val="single" w:sz="4" w:space="0" w:color="000000"/>
              <w:left w:val="single" w:sz="4" w:space="0" w:color="000000"/>
              <w:bottom w:val="single" w:sz="4" w:space="0" w:color="000000"/>
              <w:right w:val="single" w:sz="4" w:space="0" w:color="000000"/>
            </w:tcBorders>
            <w:vAlign w:val="center"/>
            <w:hideMark/>
          </w:tcPr>
          <w:p w14:paraId="2D3D95BD"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1814" w:type="dxa"/>
            <w:tcBorders>
              <w:top w:val="single" w:sz="4" w:space="0" w:color="000000"/>
              <w:left w:val="single" w:sz="4" w:space="0" w:color="000000"/>
              <w:bottom w:val="single" w:sz="4" w:space="0" w:color="000000"/>
              <w:right w:val="single" w:sz="4" w:space="0" w:color="000000"/>
            </w:tcBorders>
            <w:hideMark/>
          </w:tcPr>
          <w:p w14:paraId="2EA6405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18747</w:t>
            </w:r>
          </w:p>
        </w:tc>
        <w:tc>
          <w:tcPr>
            <w:tcW w:w="1013" w:type="dxa"/>
            <w:tcBorders>
              <w:top w:val="single" w:sz="4" w:space="0" w:color="000000"/>
              <w:left w:val="single" w:sz="4" w:space="0" w:color="000000"/>
              <w:bottom w:val="single" w:sz="4" w:space="0" w:color="000000"/>
              <w:right w:val="single" w:sz="4" w:space="0" w:color="000000"/>
            </w:tcBorders>
            <w:hideMark/>
          </w:tcPr>
          <w:p w14:paraId="3AFE0FE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17 320</w:t>
            </w:r>
          </w:p>
        </w:tc>
        <w:tc>
          <w:tcPr>
            <w:tcW w:w="832" w:type="dxa"/>
            <w:tcBorders>
              <w:top w:val="single" w:sz="4" w:space="0" w:color="000000"/>
              <w:left w:val="single" w:sz="4" w:space="0" w:color="000000"/>
              <w:bottom w:val="single" w:sz="4" w:space="0" w:color="000000"/>
              <w:right w:val="single" w:sz="4" w:space="0" w:color="000000"/>
            </w:tcBorders>
            <w:hideMark/>
          </w:tcPr>
          <w:p w14:paraId="3FB6199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92,4</w:t>
            </w:r>
          </w:p>
        </w:tc>
        <w:tc>
          <w:tcPr>
            <w:tcW w:w="1272" w:type="dxa"/>
            <w:tcBorders>
              <w:top w:val="single" w:sz="4" w:space="0" w:color="000000"/>
              <w:left w:val="single" w:sz="4" w:space="0" w:color="000000"/>
              <w:bottom w:val="single" w:sz="4" w:space="0" w:color="000000"/>
              <w:right w:val="single" w:sz="4" w:space="0" w:color="000000"/>
            </w:tcBorders>
            <w:vAlign w:val="center"/>
            <w:hideMark/>
          </w:tcPr>
          <w:p w14:paraId="48019B6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1 396</w:t>
            </w:r>
          </w:p>
        </w:tc>
        <w:tc>
          <w:tcPr>
            <w:tcW w:w="1026" w:type="dxa"/>
            <w:tcBorders>
              <w:top w:val="single" w:sz="4" w:space="0" w:color="000000"/>
              <w:left w:val="single" w:sz="4" w:space="0" w:color="000000"/>
              <w:bottom w:val="single" w:sz="4" w:space="0" w:color="000000"/>
              <w:right w:val="single" w:sz="4" w:space="0" w:color="000000"/>
            </w:tcBorders>
            <w:hideMark/>
          </w:tcPr>
          <w:p w14:paraId="00B4034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w:t>
            </w:r>
          </w:p>
        </w:tc>
        <w:tc>
          <w:tcPr>
            <w:tcW w:w="1201" w:type="dxa"/>
            <w:tcBorders>
              <w:top w:val="single" w:sz="4" w:space="0" w:color="000000"/>
              <w:left w:val="single" w:sz="4" w:space="0" w:color="000000"/>
              <w:bottom w:val="single" w:sz="4" w:space="0" w:color="000000"/>
              <w:right w:val="single" w:sz="4" w:space="0" w:color="000000"/>
            </w:tcBorders>
            <w:hideMark/>
          </w:tcPr>
          <w:p w14:paraId="14EDB4F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814" w:type="dxa"/>
            <w:tcBorders>
              <w:top w:val="single" w:sz="4" w:space="0" w:color="000000"/>
              <w:left w:val="single" w:sz="4" w:space="0" w:color="000000"/>
              <w:bottom w:val="single" w:sz="4" w:space="0" w:color="000000"/>
              <w:right w:val="single" w:sz="4" w:space="0" w:color="000000"/>
            </w:tcBorders>
            <w:hideMark/>
          </w:tcPr>
          <w:p w14:paraId="7E447E8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r>
      <w:tr w:rsidR="0059042B" w:rsidRPr="0059042B" w14:paraId="329AA6CC" w14:textId="77777777" w:rsidTr="007A0E64">
        <w:tc>
          <w:tcPr>
            <w:tcW w:w="1673" w:type="dxa"/>
            <w:tcBorders>
              <w:top w:val="single" w:sz="4" w:space="0" w:color="000000"/>
              <w:left w:val="single" w:sz="4" w:space="0" w:color="000000"/>
              <w:bottom w:val="single" w:sz="4" w:space="0" w:color="000000"/>
              <w:right w:val="single" w:sz="4" w:space="0" w:color="000000"/>
            </w:tcBorders>
            <w:vAlign w:val="center"/>
            <w:hideMark/>
          </w:tcPr>
          <w:p w14:paraId="4960C1B1"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1814" w:type="dxa"/>
            <w:tcBorders>
              <w:top w:val="single" w:sz="4" w:space="0" w:color="000000"/>
              <w:left w:val="single" w:sz="4" w:space="0" w:color="000000"/>
              <w:bottom w:val="single" w:sz="4" w:space="0" w:color="000000"/>
              <w:right w:val="single" w:sz="4" w:space="0" w:color="000000"/>
            </w:tcBorders>
            <w:hideMark/>
          </w:tcPr>
          <w:p w14:paraId="1FF386A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17 </w:t>
            </w:r>
            <w:r w:rsidRPr="0059042B">
              <w:rPr>
                <w:rFonts w:ascii="Times New Roman" w:eastAsia="Times New Roman" w:hAnsi="Times New Roman" w:cs="Times New Roman"/>
                <w:sz w:val="24"/>
                <w:szCs w:val="24"/>
                <w:lang w:val="en-US" w:eastAsia="ru-RU"/>
              </w:rPr>
              <w:t>204</w:t>
            </w:r>
          </w:p>
        </w:tc>
        <w:tc>
          <w:tcPr>
            <w:tcW w:w="1013" w:type="dxa"/>
            <w:tcBorders>
              <w:top w:val="single" w:sz="4" w:space="0" w:color="000000"/>
              <w:left w:val="single" w:sz="4" w:space="0" w:color="000000"/>
              <w:bottom w:val="single" w:sz="4" w:space="0" w:color="000000"/>
              <w:right w:val="single" w:sz="4" w:space="0" w:color="000000"/>
            </w:tcBorders>
            <w:hideMark/>
          </w:tcPr>
          <w:p w14:paraId="5C81AF5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15 </w:t>
            </w:r>
            <w:r w:rsidRPr="0059042B">
              <w:rPr>
                <w:rFonts w:ascii="Times New Roman" w:eastAsia="Times New Roman" w:hAnsi="Times New Roman" w:cs="Times New Roman"/>
                <w:sz w:val="24"/>
                <w:szCs w:val="24"/>
                <w:lang w:val="en-US" w:eastAsia="ru-RU"/>
              </w:rPr>
              <w:t>953</w:t>
            </w:r>
          </w:p>
        </w:tc>
        <w:tc>
          <w:tcPr>
            <w:tcW w:w="832" w:type="dxa"/>
            <w:tcBorders>
              <w:top w:val="single" w:sz="4" w:space="0" w:color="000000"/>
              <w:left w:val="single" w:sz="4" w:space="0" w:color="000000"/>
              <w:bottom w:val="single" w:sz="4" w:space="0" w:color="000000"/>
              <w:right w:val="single" w:sz="4" w:space="0" w:color="000000"/>
            </w:tcBorders>
            <w:hideMark/>
          </w:tcPr>
          <w:p w14:paraId="762FEA4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92,6</w:t>
            </w:r>
          </w:p>
        </w:tc>
        <w:tc>
          <w:tcPr>
            <w:tcW w:w="1272" w:type="dxa"/>
            <w:tcBorders>
              <w:top w:val="single" w:sz="4" w:space="0" w:color="000000"/>
              <w:left w:val="single" w:sz="4" w:space="0" w:color="000000"/>
              <w:bottom w:val="single" w:sz="4" w:space="0" w:color="000000"/>
              <w:right w:val="single" w:sz="4" w:space="0" w:color="000000"/>
            </w:tcBorders>
            <w:vAlign w:val="center"/>
            <w:hideMark/>
          </w:tcPr>
          <w:p w14:paraId="273A970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1 217</w:t>
            </w:r>
          </w:p>
        </w:tc>
        <w:tc>
          <w:tcPr>
            <w:tcW w:w="1026" w:type="dxa"/>
            <w:tcBorders>
              <w:top w:val="single" w:sz="4" w:space="0" w:color="000000"/>
              <w:left w:val="single" w:sz="4" w:space="0" w:color="000000"/>
              <w:bottom w:val="single" w:sz="4" w:space="0" w:color="000000"/>
              <w:right w:val="single" w:sz="4" w:space="0" w:color="000000"/>
            </w:tcBorders>
            <w:hideMark/>
          </w:tcPr>
          <w:p w14:paraId="0DC1CD0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c>
          <w:tcPr>
            <w:tcW w:w="1201" w:type="dxa"/>
            <w:tcBorders>
              <w:top w:val="single" w:sz="4" w:space="0" w:color="000000"/>
              <w:left w:val="single" w:sz="4" w:space="0" w:color="000000"/>
              <w:bottom w:val="single" w:sz="4" w:space="0" w:color="000000"/>
              <w:right w:val="single" w:sz="4" w:space="0" w:color="000000"/>
            </w:tcBorders>
            <w:hideMark/>
          </w:tcPr>
          <w:p w14:paraId="5EE3505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814" w:type="dxa"/>
            <w:tcBorders>
              <w:top w:val="single" w:sz="4" w:space="0" w:color="000000"/>
              <w:left w:val="single" w:sz="4" w:space="0" w:color="000000"/>
              <w:bottom w:val="single" w:sz="4" w:space="0" w:color="000000"/>
              <w:right w:val="single" w:sz="4" w:space="0" w:color="000000"/>
            </w:tcBorders>
            <w:hideMark/>
          </w:tcPr>
          <w:p w14:paraId="518D3E4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w:t>
            </w:r>
          </w:p>
        </w:tc>
      </w:tr>
      <w:tr w:rsidR="0059042B" w:rsidRPr="0059042B" w14:paraId="4ACC2A0D" w14:textId="77777777" w:rsidTr="007A0E64">
        <w:tc>
          <w:tcPr>
            <w:tcW w:w="1673" w:type="dxa"/>
            <w:tcBorders>
              <w:top w:val="single" w:sz="4" w:space="0" w:color="000000"/>
              <w:left w:val="single" w:sz="4" w:space="0" w:color="000000"/>
              <w:bottom w:val="single" w:sz="4" w:space="0" w:color="000000"/>
              <w:right w:val="single" w:sz="4" w:space="0" w:color="000000"/>
            </w:tcBorders>
            <w:vAlign w:val="center"/>
            <w:hideMark/>
          </w:tcPr>
          <w:p w14:paraId="71FDAFC1"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2025-2026</w:t>
            </w:r>
          </w:p>
        </w:tc>
        <w:tc>
          <w:tcPr>
            <w:tcW w:w="1814" w:type="dxa"/>
            <w:tcBorders>
              <w:top w:val="single" w:sz="4" w:space="0" w:color="000000"/>
              <w:left w:val="single" w:sz="4" w:space="0" w:color="000000"/>
              <w:bottom w:val="single" w:sz="4" w:space="0" w:color="000000"/>
              <w:right w:val="single" w:sz="4" w:space="0" w:color="000000"/>
            </w:tcBorders>
            <w:hideMark/>
          </w:tcPr>
          <w:p w14:paraId="2C4C828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15 751</w:t>
            </w:r>
          </w:p>
        </w:tc>
        <w:tc>
          <w:tcPr>
            <w:tcW w:w="1013" w:type="dxa"/>
            <w:tcBorders>
              <w:top w:val="single" w:sz="4" w:space="0" w:color="000000"/>
              <w:left w:val="single" w:sz="4" w:space="0" w:color="000000"/>
              <w:bottom w:val="single" w:sz="4" w:space="0" w:color="000000"/>
              <w:right w:val="single" w:sz="4" w:space="0" w:color="000000"/>
            </w:tcBorders>
            <w:hideMark/>
          </w:tcPr>
          <w:p w14:paraId="0E38B2B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14 422</w:t>
            </w:r>
          </w:p>
        </w:tc>
        <w:tc>
          <w:tcPr>
            <w:tcW w:w="832" w:type="dxa"/>
            <w:tcBorders>
              <w:top w:val="single" w:sz="4" w:space="0" w:color="000000"/>
              <w:left w:val="single" w:sz="4" w:space="0" w:color="000000"/>
              <w:bottom w:val="single" w:sz="4" w:space="0" w:color="000000"/>
              <w:right w:val="single" w:sz="4" w:space="0" w:color="000000"/>
            </w:tcBorders>
            <w:hideMark/>
          </w:tcPr>
          <w:p w14:paraId="302BD98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91,5</w:t>
            </w:r>
          </w:p>
        </w:tc>
        <w:tc>
          <w:tcPr>
            <w:tcW w:w="1272" w:type="dxa"/>
            <w:tcBorders>
              <w:top w:val="single" w:sz="4" w:space="0" w:color="000000"/>
              <w:left w:val="single" w:sz="4" w:space="0" w:color="000000"/>
              <w:bottom w:val="single" w:sz="4" w:space="0" w:color="000000"/>
              <w:right w:val="single" w:sz="4" w:space="0" w:color="000000"/>
            </w:tcBorders>
            <w:vAlign w:val="center"/>
            <w:hideMark/>
          </w:tcPr>
          <w:p w14:paraId="1D444CA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1 305</w:t>
            </w:r>
          </w:p>
        </w:tc>
        <w:tc>
          <w:tcPr>
            <w:tcW w:w="1026" w:type="dxa"/>
            <w:tcBorders>
              <w:top w:val="single" w:sz="4" w:space="0" w:color="000000"/>
              <w:left w:val="single" w:sz="4" w:space="0" w:color="000000"/>
              <w:bottom w:val="single" w:sz="4" w:space="0" w:color="000000"/>
              <w:right w:val="single" w:sz="4" w:space="0" w:color="000000"/>
            </w:tcBorders>
            <w:hideMark/>
          </w:tcPr>
          <w:p w14:paraId="603EA41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8,3</w:t>
            </w:r>
          </w:p>
        </w:tc>
        <w:tc>
          <w:tcPr>
            <w:tcW w:w="1201" w:type="dxa"/>
            <w:tcBorders>
              <w:top w:val="single" w:sz="4" w:space="0" w:color="000000"/>
              <w:left w:val="single" w:sz="4" w:space="0" w:color="000000"/>
              <w:bottom w:val="single" w:sz="4" w:space="0" w:color="000000"/>
              <w:right w:val="single" w:sz="4" w:space="0" w:color="000000"/>
            </w:tcBorders>
            <w:hideMark/>
          </w:tcPr>
          <w:p w14:paraId="5E2A3AB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814" w:type="dxa"/>
            <w:tcBorders>
              <w:top w:val="single" w:sz="4" w:space="0" w:color="000000"/>
              <w:left w:val="single" w:sz="4" w:space="0" w:color="000000"/>
              <w:bottom w:val="single" w:sz="4" w:space="0" w:color="000000"/>
              <w:right w:val="single" w:sz="4" w:space="0" w:color="000000"/>
            </w:tcBorders>
            <w:hideMark/>
          </w:tcPr>
          <w:p w14:paraId="151B139D"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r>
    </w:tbl>
    <w:p w14:paraId="15762185"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rPr>
      </w:pPr>
    </w:p>
    <w:p w14:paraId="6FF0BB4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в качестве второго официального языка изучали русский язык – 662 (4,2%) ребенка, молдавский язык – 6 727 (42,9%) детей; украинский – 1 579 (10,4%) детей, динамика за период 2021-2026 годы представлена </w:t>
      </w:r>
      <w:r w:rsidRPr="0059042B">
        <w:rPr>
          <w:rFonts w:ascii="Times New Roman" w:eastAsia="Times New Roman" w:hAnsi="Times New Roman" w:cs="Times New Roman"/>
          <w:sz w:val="28"/>
          <w:szCs w:val="28"/>
          <w:lang w:eastAsia="ru-RU"/>
        </w:rPr>
        <w:br/>
        <w:t xml:space="preserve">в таблице. </w:t>
      </w:r>
    </w:p>
    <w:p w14:paraId="014CF24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7FF747D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Второй официальный язык изучается со средней группы.</w:t>
      </w:r>
    </w:p>
    <w:p w14:paraId="4C8CBA5C" w14:textId="77777777" w:rsidR="0059042B" w:rsidRPr="0059042B" w:rsidRDefault="0059042B" w:rsidP="0059042B">
      <w:pPr>
        <w:spacing w:after="0" w:line="240" w:lineRule="auto"/>
        <w:ind w:firstLine="708"/>
        <w:jc w:val="right"/>
        <w:rPr>
          <w:rFonts w:ascii="Times New Roman" w:eastAsia="Times New Roman" w:hAnsi="Times New Roman" w:cs="Times New Roman"/>
          <w:sz w:val="28"/>
          <w:szCs w:val="28"/>
          <w:lang w:eastAsia="ru-RU"/>
        </w:rPr>
      </w:pPr>
    </w:p>
    <w:p w14:paraId="4DD62EF7"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20</w:t>
      </w:r>
    </w:p>
    <w:p w14:paraId="2CD4A7E0"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p>
    <w:tbl>
      <w:tblPr>
        <w:tblW w:w="93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5"/>
        <w:gridCol w:w="1701"/>
        <w:gridCol w:w="1111"/>
        <w:gridCol w:w="897"/>
        <w:gridCol w:w="1112"/>
        <w:gridCol w:w="1016"/>
        <w:gridCol w:w="1111"/>
        <w:gridCol w:w="1017"/>
      </w:tblGrid>
      <w:tr w:rsidR="0059042B" w:rsidRPr="0059042B" w14:paraId="30C483E4" w14:textId="77777777" w:rsidTr="007A0E64">
        <w:tc>
          <w:tcPr>
            <w:tcW w:w="1425" w:type="dxa"/>
            <w:vMerge w:val="restart"/>
            <w:tcBorders>
              <w:top w:val="single" w:sz="4" w:space="0" w:color="000000"/>
              <w:left w:val="single" w:sz="4" w:space="0" w:color="000000"/>
              <w:bottom w:val="single" w:sz="4" w:space="0" w:color="000000"/>
              <w:right w:val="single" w:sz="4" w:space="0" w:color="000000"/>
            </w:tcBorders>
            <w:vAlign w:val="center"/>
            <w:hideMark/>
          </w:tcPr>
          <w:p w14:paraId="753916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Год </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14:paraId="2A274CE1" w14:textId="77777777" w:rsidR="0059042B" w:rsidRPr="0059042B" w:rsidRDefault="0059042B" w:rsidP="0059042B">
            <w:pPr>
              <w:spacing w:after="0" w:line="240" w:lineRule="auto"/>
              <w:ind w:right="-1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воспитанников</w:t>
            </w:r>
          </w:p>
        </w:tc>
        <w:tc>
          <w:tcPr>
            <w:tcW w:w="6258" w:type="dxa"/>
            <w:gridSpan w:val="6"/>
            <w:tcBorders>
              <w:top w:val="single" w:sz="4" w:space="0" w:color="000000"/>
              <w:left w:val="single" w:sz="4" w:space="0" w:color="000000"/>
              <w:bottom w:val="single" w:sz="4" w:space="0" w:color="000000"/>
              <w:right w:val="single" w:sz="4" w:space="0" w:color="000000"/>
            </w:tcBorders>
            <w:hideMark/>
          </w:tcPr>
          <w:p w14:paraId="40BD14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Количество изучающих второй официальный язык </w:t>
            </w:r>
          </w:p>
        </w:tc>
      </w:tr>
      <w:tr w:rsidR="0059042B" w:rsidRPr="0059042B" w14:paraId="03F2A063" w14:textId="77777777" w:rsidTr="007A0E64">
        <w:tc>
          <w:tcPr>
            <w:tcW w:w="1425" w:type="dxa"/>
            <w:vMerge/>
            <w:tcBorders>
              <w:top w:val="single" w:sz="4" w:space="0" w:color="000000"/>
              <w:left w:val="single" w:sz="4" w:space="0" w:color="000000"/>
              <w:bottom w:val="single" w:sz="4" w:space="0" w:color="000000"/>
              <w:right w:val="single" w:sz="4" w:space="0" w:color="000000"/>
            </w:tcBorders>
            <w:vAlign w:val="center"/>
            <w:hideMark/>
          </w:tcPr>
          <w:p w14:paraId="7E049ED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24D7B5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006" w:type="dxa"/>
            <w:gridSpan w:val="2"/>
            <w:tcBorders>
              <w:top w:val="single" w:sz="4" w:space="0" w:color="000000"/>
              <w:left w:val="single" w:sz="4" w:space="0" w:color="000000"/>
              <w:bottom w:val="single" w:sz="4" w:space="0" w:color="000000"/>
              <w:right w:val="single" w:sz="4" w:space="0" w:color="000000"/>
            </w:tcBorders>
            <w:hideMark/>
          </w:tcPr>
          <w:p w14:paraId="418264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Русский </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425806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Молдавский </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45FC87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Украинский </w:t>
            </w:r>
          </w:p>
        </w:tc>
      </w:tr>
      <w:tr w:rsidR="0059042B" w:rsidRPr="0059042B" w14:paraId="75A0643A" w14:textId="77777777" w:rsidTr="007A0E64">
        <w:tc>
          <w:tcPr>
            <w:tcW w:w="1425" w:type="dxa"/>
            <w:vMerge/>
            <w:tcBorders>
              <w:top w:val="single" w:sz="4" w:space="0" w:color="000000"/>
              <w:left w:val="single" w:sz="4" w:space="0" w:color="000000"/>
              <w:bottom w:val="single" w:sz="4" w:space="0" w:color="000000"/>
              <w:right w:val="single" w:sz="4" w:space="0" w:color="000000"/>
            </w:tcBorders>
            <w:vAlign w:val="center"/>
            <w:hideMark/>
          </w:tcPr>
          <w:p w14:paraId="0DFFB26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56D163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hideMark/>
          </w:tcPr>
          <w:p w14:paraId="64F9A6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896" w:type="dxa"/>
            <w:tcBorders>
              <w:top w:val="single" w:sz="4" w:space="0" w:color="000000"/>
              <w:left w:val="single" w:sz="4" w:space="0" w:color="000000"/>
              <w:bottom w:val="single" w:sz="4" w:space="0" w:color="000000"/>
              <w:right w:val="single" w:sz="4" w:space="0" w:color="000000"/>
            </w:tcBorders>
            <w:hideMark/>
          </w:tcPr>
          <w:p w14:paraId="58746B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111" w:type="dxa"/>
            <w:tcBorders>
              <w:top w:val="single" w:sz="4" w:space="0" w:color="000000"/>
              <w:left w:val="single" w:sz="4" w:space="0" w:color="000000"/>
              <w:bottom w:val="single" w:sz="4" w:space="0" w:color="000000"/>
              <w:right w:val="single" w:sz="4" w:space="0" w:color="000000"/>
            </w:tcBorders>
            <w:hideMark/>
          </w:tcPr>
          <w:p w14:paraId="053F0F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1015" w:type="dxa"/>
            <w:tcBorders>
              <w:top w:val="single" w:sz="4" w:space="0" w:color="000000"/>
              <w:left w:val="single" w:sz="4" w:space="0" w:color="000000"/>
              <w:bottom w:val="single" w:sz="4" w:space="0" w:color="000000"/>
              <w:right w:val="single" w:sz="4" w:space="0" w:color="000000"/>
            </w:tcBorders>
            <w:hideMark/>
          </w:tcPr>
          <w:p w14:paraId="5F382B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110" w:type="dxa"/>
            <w:tcBorders>
              <w:top w:val="single" w:sz="4" w:space="0" w:color="000000"/>
              <w:left w:val="single" w:sz="4" w:space="0" w:color="000000"/>
              <w:bottom w:val="single" w:sz="4" w:space="0" w:color="000000"/>
              <w:right w:val="single" w:sz="4" w:space="0" w:color="000000"/>
            </w:tcBorders>
            <w:hideMark/>
          </w:tcPr>
          <w:p w14:paraId="08E576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1016" w:type="dxa"/>
            <w:tcBorders>
              <w:top w:val="single" w:sz="4" w:space="0" w:color="000000"/>
              <w:left w:val="single" w:sz="4" w:space="0" w:color="000000"/>
              <w:bottom w:val="single" w:sz="4" w:space="0" w:color="000000"/>
              <w:right w:val="single" w:sz="4" w:space="0" w:color="000000"/>
            </w:tcBorders>
            <w:hideMark/>
          </w:tcPr>
          <w:p w14:paraId="660C01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4141A65" w14:textId="77777777" w:rsidTr="007A0E64">
        <w:tc>
          <w:tcPr>
            <w:tcW w:w="1425" w:type="dxa"/>
            <w:tcBorders>
              <w:top w:val="single" w:sz="4" w:space="0" w:color="000000"/>
              <w:left w:val="single" w:sz="4" w:space="0" w:color="000000"/>
              <w:bottom w:val="single" w:sz="4" w:space="0" w:color="000000"/>
              <w:right w:val="single" w:sz="4" w:space="0" w:color="000000"/>
            </w:tcBorders>
            <w:vAlign w:val="center"/>
            <w:hideMark/>
          </w:tcPr>
          <w:p w14:paraId="253201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w:t>
            </w:r>
          </w:p>
        </w:tc>
        <w:tc>
          <w:tcPr>
            <w:tcW w:w="1701" w:type="dxa"/>
            <w:tcBorders>
              <w:top w:val="single" w:sz="4" w:space="0" w:color="000000"/>
              <w:left w:val="single" w:sz="4" w:space="0" w:color="000000"/>
              <w:bottom w:val="single" w:sz="4" w:space="0" w:color="000000"/>
              <w:right w:val="single" w:sz="4" w:space="0" w:color="000000"/>
            </w:tcBorders>
            <w:hideMark/>
          </w:tcPr>
          <w:p w14:paraId="0A7FC6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20 657</w:t>
            </w:r>
          </w:p>
        </w:tc>
        <w:tc>
          <w:tcPr>
            <w:tcW w:w="1110" w:type="dxa"/>
            <w:tcBorders>
              <w:top w:val="single" w:sz="4" w:space="0" w:color="000000"/>
              <w:left w:val="single" w:sz="4" w:space="0" w:color="000000"/>
              <w:bottom w:val="single" w:sz="4" w:space="0" w:color="000000"/>
              <w:right w:val="single" w:sz="4" w:space="0" w:color="000000"/>
            </w:tcBorders>
            <w:hideMark/>
          </w:tcPr>
          <w:p w14:paraId="62DE81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1 090</w:t>
            </w:r>
          </w:p>
        </w:tc>
        <w:tc>
          <w:tcPr>
            <w:tcW w:w="896" w:type="dxa"/>
            <w:tcBorders>
              <w:top w:val="single" w:sz="4" w:space="0" w:color="000000"/>
              <w:left w:val="single" w:sz="4" w:space="0" w:color="000000"/>
              <w:bottom w:val="single" w:sz="4" w:space="0" w:color="000000"/>
              <w:right w:val="single" w:sz="4" w:space="0" w:color="000000"/>
            </w:tcBorders>
            <w:hideMark/>
          </w:tcPr>
          <w:p w14:paraId="0D1AC0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565C8B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9 182</w:t>
            </w:r>
          </w:p>
        </w:tc>
        <w:tc>
          <w:tcPr>
            <w:tcW w:w="1015" w:type="dxa"/>
            <w:tcBorders>
              <w:top w:val="single" w:sz="4" w:space="0" w:color="000000"/>
              <w:left w:val="single" w:sz="4" w:space="0" w:color="000000"/>
              <w:bottom w:val="single" w:sz="4" w:space="0" w:color="000000"/>
              <w:right w:val="single" w:sz="4" w:space="0" w:color="000000"/>
            </w:tcBorders>
            <w:hideMark/>
          </w:tcPr>
          <w:p w14:paraId="37662A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44,4</w:t>
            </w:r>
          </w:p>
        </w:tc>
        <w:tc>
          <w:tcPr>
            <w:tcW w:w="1110" w:type="dxa"/>
            <w:tcBorders>
              <w:top w:val="single" w:sz="4" w:space="0" w:color="000000"/>
              <w:left w:val="single" w:sz="4" w:space="0" w:color="000000"/>
              <w:bottom w:val="single" w:sz="4" w:space="0" w:color="000000"/>
              <w:right w:val="single" w:sz="4" w:space="0" w:color="000000"/>
            </w:tcBorders>
            <w:hideMark/>
          </w:tcPr>
          <w:p w14:paraId="65832A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1 906</w:t>
            </w:r>
          </w:p>
        </w:tc>
        <w:tc>
          <w:tcPr>
            <w:tcW w:w="1016" w:type="dxa"/>
            <w:tcBorders>
              <w:top w:val="single" w:sz="4" w:space="0" w:color="000000"/>
              <w:left w:val="single" w:sz="4" w:space="0" w:color="000000"/>
              <w:bottom w:val="single" w:sz="4" w:space="0" w:color="000000"/>
              <w:right w:val="single" w:sz="4" w:space="0" w:color="000000"/>
            </w:tcBorders>
            <w:hideMark/>
          </w:tcPr>
          <w:p w14:paraId="741350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r>
      <w:tr w:rsidR="0059042B" w:rsidRPr="0059042B" w14:paraId="5C5AECC7" w14:textId="77777777" w:rsidTr="007A0E64">
        <w:tc>
          <w:tcPr>
            <w:tcW w:w="1425" w:type="dxa"/>
            <w:tcBorders>
              <w:top w:val="single" w:sz="4" w:space="0" w:color="000000"/>
              <w:left w:val="single" w:sz="4" w:space="0" w:color="000000"/>
              <w:bottom w:val="single" w:sz="4" w:space="0" w:color="000000"/>
              <w:right w:val="single" w:sz="4" w:space="0" w:color="000000"/>
            </w:tcBorders>
            <w:vAlign w:val="center"/>
            <w:hideMark/>
          </w:tcPr>
          <w:p w14:paraId="324552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701" w:type="dxa"/>
            <w:tcBorders>
              <w:top w:val="single" w:sz="4" w:space="0" w:color="000000"/>
              <w:left w:val="single" w:sz="4" w:space="0" w:color="000000"/>
              <w:bottom w:val="single" w:sz="4" w:space="0" w:color="000000"/>
              <w:right w:val="single" w:sz="4" w:space="0" w:color="000000"/>
            </w:tcBorders>
            <w:hideMark/>
          </w:tcPr>
          <w:p w14:paraId="2869DA3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19 928</w:t>
            </w:r>
          </w:p>
        </w:tc>
        <w:tc>
          <w:tcPr>
            <w:tcW w:w="1110" w:type="dxa"/>
            <w:tcBorders>
              <w:top w:val="single" w:sz="4" w:space="0" w:color="000000"/>
              <w:left w:val="single" w:sz="4" w:space="0" w:color="000000"/>
              <w:bottom w:val="single" w:sz="4" w:space="0" w:color="000000"/>
              <w:right w:val="single" w:sz="4" w:space="0" w:color="000000"/>
            </w:tcBorders>
            <w:hideMark/>
          </w:tcPr>
          <w:p w14:paraId="7FE58F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996</w:t>
            </w:r>
          </w:p>
        </w:tc>
        <w:tc>
          <w:tcPr>
            <w:tcW w:w="896" w:type="dxa"/>
            <w:tcBorders>
              <w:top w:val="single" w:sz="4" w:space="0" w:color="000000"/>
              <w:left w:val="single" w:sz="4" w:space="0" w:color="000000"/>
              <w:bottom w:val="single" w:sz="4" w:space="0" w:color="000000"/>
              <w:right w:val="single" w:sz="4" w:space="0" w:color="000000"/>
            </w:tcBorders>
            <w:hideMark/>
          </w:tcPr>
          <w:p w14:paraId="24B397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18BC93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8 553</w:t>
            </w:r>
          </w:p>
        </w:tc>
        <w:tc>
          <w:tcPr>
            <w:tcW w:w="1015" w:type="dxa"/>
            <w:tcBorders>
              <w:top w:val="single" w:sz="4" w:space="0" w:color="000000"/>
              <w:left w:val="single" w:sz="4" w:space="0" w:color="000000"/>
              <w:bottom w:val="single" w:sz="4" w:space="0" w:color="000000"/>
              <w:right w:val="single" w:sz="4" w:space="0" w:color="000000"/>
            </w:tcBorders>
            <w:hideMark/>
          </w:tcPr>
          <w:p w14:paraId="1573D8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43,0</w:t>
            </w:r>
          </w:p>
        </w:tc>
        <w:tc>
          <w:tcPr>
            <w:tcW w:w="1110" w:type="dxa"/>
            <w:tcBorders>
              <w:top w:val="single" w:sz="4" w:space="0" w:color="000000"/>
              <w:left w:val="single" w:sz="4" w:space="0" w:color="000000"/>
              <w:bottom w:val="single" w:sz="4" w:space="0" w:color="000000"/>
              <w:right w:val="single" w:sz="4" w:space="0" w:color="000000"/>
            </w:tcBorders>
            <w:hideMark/>
          </w:tcPr>
          <w:p w14:paraId="184418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1 948</w:t>
            </w:r>
          </w:p>
        </w:tc>
        <w:tc>
          <w:tcPr>
            <w:tcW w:w="1016" w:type="dxa"/>
            <w:tcBorders>
              <w:top w:val="single" w:sz="4" w:space="0" w:color="000000"/>
              <w:left w:val="single" w:sz="4" w:space="0" w:color="000000"/>
              <w:bottom w:val="single" w:sz="4" w:space="0" w:color="000000"/>
              <w:right w:val="single" w:sz="4" w:space="0" w:color="000000"/>
            </w:tcBorders>
            <w:hideMark/>
          </w:tcPr>
          <w:p w14:paraId="077987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r>
      <w:tr w:rsidR="0059042B" w:rsidRPr="0059042B" w14:paraId="37DBD4AC" w14:textId="77777777" w:rsidTr="007A0E64">
        <w:tc>
          <w:tcPr>
            <w:tcW w:w="1425" w:type="dxa"/>
            <w:tcBorders>
              <w:top w:val="single" w:sz="4" w:space="0" w:color="000000"/>
              <w:left w:val="single" w:sz="4" w:space="0" w:color="000000"/>
              <w:bottom w:val="single" w:sz="4" w:space="0" w:color="000000"/>
              <w:right w:val="single" w:sz="4" w:space="0" w:color="000000"/>
            </w:tcBorders>
            <w:vAlign w:val="center"/>
            <w:hideMark/>
          </w:tcPr>
          <w:p w14:paraId="273A88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szCs w:val="24"/>
                <w:lang w:eastAsia="ru-RU"/>
              </w:rPr>
              <w:t>2023</w:t>
            </w:r>
          </w:p>
        </w:tc>
        <w:tc>
          <w:tcPr>
            <w:tcW w:w="1701" w:type="dxa"/>
            <w:tcBorders>
              <w:top w:val="single" w:sz="4" w:space="0" w:color="000000"/>
              <w:left w:val="single" w:sz="4" w:space="0" w:color="000000"/>
              <w:bottom w:val="single" w:sz="4" w:space="0" w:color="000000"/>
              <w:right w:val="single" w:sz="4" w:space="0" w:color="000000"/>
            </w:tcBorders>
            <w:hideMark/>
          </w:tcPr>
          <w:p w14:paraId="0B909A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szCs w:val="24"/>
                <w:lang w:eastAsia="ru-RU"/>
              </w:rPr>
              <w:t>18 747</w:t>
            </w:r>
          </w:p>
        </w:tc>
        <w:tc>
          <w:tcPr>
            <w:tcW w:w="1110" w:type="dxa"/>
            <w:tcBorders>
              <w:top w:val="single" w:sz="4" w:space="0" w:color="000000"/>
              <w:left w:val="single" w:sz="4" w:space="0" w:color="000000"/>
              <w:bottom w:val="single" w:sz="4" w:space="0" w:color="000000"/>
              <w:right w:val="single" w:sz="4" w:space="0" w:color="000000"/>
            </w:tcBorders>
            <w:hideMark/>
          </w:tcPr>
          <w:p w14:paraId="457BB0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922</w:t>
            </w:r>
          </w:p>
        </w:tc>
        <w:tc>
          <w:tcPr>
            <w:tcW w:w="896" w:type="dxa"/>
            <w:tcBorders>
              <w:top w:val="single" w:sz="4" w:space="0" w:color="000000"/>
              <w:left w:val="single" w:sz="4" w:space="0" w:color="000000"/>
              <w:bottom w:val="single" w:sz="4" w:space="0" w:color="000000"/>
              <w:right w:val="single" w:sz="4" w:space="0" w:color="000000"/>
            </w:tcBorders>
            <w:hideMark/>
          </w:tcPr>
          <w:p w14:paraId="352CDB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14F398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8 885</w:t>
            </w:r>
          </w:p>
        </w:tc>
        <w:tc>
          <w:tcPr>
            <w:tcW w:w="1015" w:type="dxa"/>
            <w:tcBorders>
              <w:top w:val="single" w:sz="4" w:space="0" w:color="000000"/>
              <w:left w:val="single" w:sz="4" w:space="0" w:color="000000"/>
              <w:bottom w:val="single" w:sz="4" w:space="0" w:color="000000"/>
              <w:right w:val="single" w:sz="4" w:space="0" w:color="000000"/>
            </w:tcBorders>
            <w:hideMark/>
          </w:tcPr>
          <w:p w14:paraId="602DF9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47,0</w:t>
            </w:r>
          </w:p>
        </w:tc>
        <w:tc>
          <w:tcPr>
            <w:tcW w:w="1110" w:type="dxa"/>
            <w:tcBorders>
              <w:top w:val="single" w:sz="4" w:space="0" w:color="000000"/>
              <w:left w:val="single" w:sz="4" w:space="0" w:color="000000"/>
              <w:bottom w:val="single" w:sz="4" w:space="0" w:color="000000"/>
              <w:right w:val="single" w:sz="4" w:space="0" w:color="000000"/>
            </w:tcBorders>
            <w:hideMark/>
          </w:tcPr>
          <w:p w14:paraId="5EBC56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1 822</w:t>
            </w:r>
          </w:p>
        </w:tc>
        <w:tc>
          <w:tcPr>
            <w:tcW w:w="1016" w:type="dxa"/>
            <w:tcBorders>
              <w:top w:val="single" w:sz="4" w:space="0" w:color="000000"/>
              <w:left w:val="single" w:sz="4" w:space="0" w:color="000000"/>
              <w:bottom w:val="single" w:sz="4" w:space="0" w:color="000000"/>
              <w:right w:val="single" w:sz="4" w:space="0" w:color="000000"/>
            </w:tcBorders>
            <w:hideMark/>
          </w:tcPr>
          <w:p w14:paraId="7A4158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r>
      <w:tr w:rsidR="0059042B" w:rsidRPr="0059042B" w14:paraId="0A350874" w14:textId="77777777" w:rsidTr="007A0E64">
        <w:trPr>
          <w:trHeight w:val="70"/>
        </w:trPr>
        <w:tc>
          <w:tcPr>
            <w:tcW w:w="1425" w:type="dxa"/>
            <w:tcBorders>
              <w:top w:val="single" w:sz="4" w:space="0" w:color="000000"/>
              <w:left w:val="single" w:sz="4" w:space="0" w:color="000000"/>
              <w:bottom w:val="single" w:sz="4" w:space="0" w:color="000000"/>
              <w:right w:val="single" w:sz="4" w:space="0" w:color="000000"/>
            </w:tcBorders>
            <w:vAlign w:val="center"/>
            <w:hideMark/>
          </w:tcPr>
          <w:p w14:paraId="077A9E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701" w:type="dxa"/>
            <w:tcBorders>
              <w:top w:val="single" w:sz="4" w:space="0" w:color="000000"/>
              <w:left w:val="single" w:sz="4" w:space="0" w:color="000000"/>
              <w:bottom w:val="single" w:sz="4" w:space="0" w:color="000000"/>
              <w:right w:val="single" w:sz="4" w:space="0" w:color="000000"/>
            </w:tcBorders>
            <w:hideMark/>
          </w:tcPr>
          <w:p w14:paraId="0618E0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17 </w:t>
            </w:r>
            <w:r w:rsidRPr="0059042B">
              <w:rPr>
                <w:rFonts w:ascii="Times New Roman" w:eastAsia="Times New Roman" w:hAnsi="Times New Roman" w:cs="Times New Roman"/>
                <w:sz w:val="24"/>
                <w:szCs w:val="24"/>
                <w:lang w:val="en-US" w:eastAsia="ru-RU"/>
              </w:rPr>
              <w:t>204</w:t>
            </w:r>
          </w:p>
        </w:tc>
        <w:tc>
          <w:tcPr>
            <w:tcW w:w="1110" w:type="dxa"/>
            <w:tcBorders>
              <w:top w:val="single" w:sz="4" w:space="0" w:color="000000"/>
              <w:left w:val="single" w:sz="4" w:space="0" w:color="000000"/>
              <w:bottom w:val="single" w:sz="4" w:space="0" w:color="000000"/>
              <w:right w:val="single" w:sz="4" w:space="0" w:color="000000"/>
            </w:tcBorders>
            <w:hideMark/>
          </w:tcPr>
          <w:p w14:paraId="035CC1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890</w:t>
            </w:r>
          </w:p>
        </w:tc>
        <w:tc>
          <w:tcPr>
            <w:tcW w:w="896" w:type="dxa"/>
            <w:tcBorders>
              <w:top w:val="single" w:sz="4" w:space="0" w:color="000000"/>
              <w:left w:val="single" w:sz="4" w:space="0" w:color="000000"/>
              <w:bottom w:val="single" w:sz="4" w:space="0" w:color="000000"/>
              <w:right w:val="single" w:sz="4" w:space="0" w:color="000000"/>
            </w:tcBorders>
            <w:hideMark/>
          </w:tcPr>
          <w:p w14:paraId="188339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7D2E8D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7 376</w:t>
            </w:r>
          </w:p>
        </w:tc>
        <w:tc>
          <w:tcPr>
            <w:tcW w:w="1015" w:type="dxa"/>
            <w:tcBorders>
              <w:top w:val="single" w:sz="4" w:space="0" w:color="000000"/>
              <w:left w:val="single" w:sz="4" w:space="0" w:color="000000"/>
              <w:bottom w:val="single" w:sz="4" w:space="0" w:color="000000"/>
              <w:right w:val="single" w:sz="4" w:space="0" w:color="000000"/>
            </w:tcBorders>
            <w:hideMark/>
          </w:tcPr>
          <w:p w14:paraId="7E0821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43,1</w:t>
            </w:r>
          </w:p>
        </w:tc>
        <w:tc>
          <w:tcPr>
            <w:tcW w:w="1110" w:type="dxa"/>
            <w:tcBorders>
              <w:top w:val="single" w:sz="4" w:space="0" w:color="000000"/>
              <w:left w:val="single" w:sz="4" w:space="0" w:color="000000"/>
              <w:bottom w:val="single" w:sz="4" w:space="0" w:color="000000"/>
              <w:right w:val="single" w:sz="4" w:space="0" w:color="000000"/>
            </w:tcBorders>
            <w:hideMark/>
          </w:tcPr>
          <w:p w14:paraId="18F378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1 788</w:t>
            </w:r>
          </w:p>
        </w:tc>
        <w:tc>
          <w:tcPr>
            <w:tcW w:w="1016" w:type="dxa"/>
            <w:tcBorders>
              <w:top w:val="single" w:sz="4" w:space="0" w:color="000000"/>
              <w:left w:val="single" w:sz="4" w:space="0" w:color="000000"/>
              <w:bottom w:val="single" w:sz="4" w:space="0" w:color="000000"/>
              <w:right w:val="single" w:sz="4" w:space="0" w:color="000000"/>
            </w:tcBorders>
            <w:hideMark/>
          </w:tcPr>
          <w:p w14:paraId="4F54FB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r>
      <w:tr w:rsidR="0059042B" w:rsidRPr="0059042B" w14:paraId="240CC933" w14:textId="77777777" w:rsidTr="007A0E64">
        <w:tc>
          <w:tcPr>
            <w:tcW w:w="1425" w:type="dxa"/>
            <w:tcBorders>
              <w:top w:val="single" w:sz="4" w:space="0" w:color="000000"/>
              <w:left w:val="single" w:sz="4" w:space="0" w:color="000000"/>
              <w:bottom w:val="single" w:sz="4" w:space="0" w:color="000000"/>
              <w:right w:val="single" w:sz="4" w:space="0" w:color="000000"/>
            </w:tcBorders>
            <w:vAlign w:val="center"/>
            <w:hideMark/>
          </w:tcPr>
          <w:p w14:paraId="2F91FD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701" w:type="dxa"/>
            <w:tcBorders>
              <w:top w:val="single" w:sz="4" w:space="0" w:color="000000"/>
              <w:left w:val="single" w:sz="4" w:space="0" w:color="000000"/>
              <w:bottom w:val="single" w:sz="4" w:space="0" w:color="000000"/>
              <w:right w:val="single" w:sz="4" w:space="0" w:color="000000"/>
            </w:tcBorders>
            <w:hideMark/>
          </w:tcPr>
          <w:p w14:paraId="0EB5A855"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bCs/>
                <w:sz w:val="24"/>
                <w:szCs w:val="24"/>
                <w:lang w:eastAsia="ru-RU"/>
              </w:rPr>
              <w:t>15 751</w:t>
            </w:r>
          </w:p>
        </w:tc>
        <w:tc>
          <w:tcPr>
            <w:tcW w:w="1110" w:type="dxa"/>
            <w:tcBorders>
              <w:top w:val="single" w:sz="4" w:space="0" w:color="000000"/>
              <w:left w:val="single" w:sz="4" w:space="0" w:color="000000"/>
              <w:bottom w:val="single" w:sz="4" w:space="0" w:color="000000"/>
              <w:right w:val="single" w:sz="4" w:space="0" w:color="000000"/>
            </w:tcBorders>
            <w:hideMark/>
          </w:tcPr>
          <w:p w14:paraId="6A0780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662</w:t>
            </w:r>
          </w:p>
        </w:tc>
        <w:tc>
          <w:tcPr>
            <w:tcW w:w="896" w:type="dxa"/>
            <w:tcBorders>
              <w:top w:val="single" w:sz="4" w:space="0" w:color="000000"/>
              <w:left w:val="single" w:sz="4" w:space="0" w:color="000000"/>
              <w:bottom w:val="single" w:sz="4" w:space="0" w:color="000000"/>
              <w:right w:val="single" w:sz="4" w:space="0" w:color="000000"/>
            </w:tcBorders>
            <w:hideMark/>
          </w:tcPr>
          <w:p w14:paraId="3CCBFF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1111" w:type="dxa"/>
            <w:tcBorders>
              <w:top w:val="single" w:sz="4" w:space="0" w:color="000000"/>
              <w:left w:val="single" w:sz="4" w:space="0" w:color="000000"/>
              <w:bottom w:val="single" w:sz="4" w:space="0" w:color="000000"/>
              <w:right w:val="single" w:sz="4" w:space="0" w:color="000000"/>
            </w:tcBorders>
            <w:vAlign w:val="center"/>
            <w:hideMark/>
          </w:tcPr>
          <w:p w14:paraId="790D3F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6 727</w:t>
            </w:r>
          </w:p>
        </w:tc>
        <w:tc>
          <w:tcPr>
            <w:tcW w:w="1015" w:type="dxa"/>
            <w:tcBorders>
              <w:top w:val="single" w:sz="4" w:space="0" w:color="000000"/>
              <w:left w:val="single" w:sz="4" w:space="0" w:color="000000"/>
              <w:bottom w:val="single" w:sz="4" w:space="0" w:color="000000"/>
              <w:right w:val="single" w:sz="4" w:space="0" w:color="000000"/>
            </w:tcBorders>
            <w:hideMark/>
          </w:tcPr>
          <w:p w14:paraId="0C5B42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42,9</w:t>
            </w:r>
          </w:p>
        </w:tc>
        <w:tc>
          <w:tcPr>
            <w:tcW w:w="1110" w:type="dxa"/>
            <w:tcBorders>
              <w:top w:val="single" w:sz="4" w:space="0" w:color="000000"/>
              <w:left w:val="single" w:sz="4" w:space="0" w:color="000000"/>
              <w:bottom w:val="single" w:sz="4" w:space="0" w:color="000000"/>
              <w:right w:val="single" w:sz="4" w:space="0" w:color="000000"/>
            </w:tcBorders>
            <w:hideMark/>
          </w:tcPr>
          <w:p w14:paraId="2411AC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1 579</w:t>
            </w:r>
          </w:p>
        </w:tc>
        <w:tc>
          <w:tcPr>
            <w:tcW w:w="1016" w:type="dxa"/>
            <w:tcBorders>
              <w:top w:val="single" w:sz="4" w:space="0" w:color="000000"/>
              <w:left w:val="single" w:sz="4" w:space="0" w:color="000000"/>
              <w:bottom w:val="single" w:sz="4" w:space="0" w:color="000000"/>
              <w:right w:val="single" w:sz="4" w:space="0" w:color="000000"/>
            </w:tcBorders>
            <w:hideMark/>
          </w:tcPr>
          <w:p w14:paraId="550E63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r>
    </w:tbl>
    <w:p w14:paraId="198F61E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rPr>
      </w:pPr>
    </w:p>
    <w:p w14:paraId="2CAA98A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Содержание дошкольного образования характеризуется большим разнообразием программ и методик, что позволяет осуществлять развитие </w:t>
      </w:r>
      <w:r w:rsidRPr="0059042B">
        <w:rPr>
          <w:rFonts w:ascii="Times New Roman" w:eastAsia="Times New Roman" w:hAnsi="Times New Roman" w:cs="Times New Roman"/>
          <w:sz w:val="28"/>
          <w:szCs w:val="28"/>
          <w:lang w:eastAsia="ru-RU"/>
        </w:rPr>
        <w:br/>
        <w:t xml:space="preserve">и воспитание детей на высоком уровне. Обеспечению качества образования </w:t>
      </w:r>
      <w:r w:rsidRPr="0059042B">
        <w:rPr>
          <w:rFonts w:ascii="Times New Roman" w:eastAsia="Times New Roman" w:hAnsi="Times New Roman" w:cs="Times New Roman"/>
          <w:sz w:val="28"/>
          <w:szCs w:val="28"/>
          <w:lang w:eastAsia="ru-RU"/>
        </w:rPr>
        <w:br/>
        <w:t>в организациях дошкольного образования способствует не только реализация основного содержания, направленного на обеспечение стандарта дошкольного образования, но и дополнительного образования: художественные, музыкальные студии, кружки, секции.</w:t>
      </w:r>
    </w:p>
    <w:p w14:paraId="27AE328E"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60D631C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13. Начальное, основное общее образование,</w:t>
      </w:r>
    </w:p>
    <w:p w14:paraId="1441528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среднее (полное) образование</w:t>
      </w:r>
    </w:p>
    <w:p w14:paraId="2906C7D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042DB76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течение 2025 года продолжалась работа по реализации государственной политики в области общего образования. Решались задачи сохранения </w:t>
      </w:r>
      <w:r w:rsidRPr="0059042B">
        <w:rPr>
          <w:rFonts w:ascii="Times New Roman" w:eastAsia="Times New Roman" w:hAnsi="Times New Roman" w:cs="Times New Roman"/>
          <w:sz w:val="28"/>
          <w:szCs w:val="28"/>
          <w:lang w:eastAsia="ru-RU"/>
        </w:rPr>
        <w:br/>
        <w:t>и развития организаций образования, внедрения инновационных технологий, новых форм государственной итоговой аттестации и другие.</w:t>
      </w:r>
    </w:p>
    <w:p w14:paraId="68E1057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состоянию на конец отчетного периода в республике функционировало 157 организаций общего образования (городских (поселковых) – 69, сельских – 88), в том числе 41 комплекс «Общеобразовательная школа – детский сад». По сравнению с прошлым годом количество организаций общего образования уменьшилось на одну.</w:t>
      </w:r>
    </w:p>
    <w:p w14:paraId="1B9C72E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Общее количество учащихся в 2025 году уменьшилось на 1 308 человек (3,05%) по сравнению с 2024 годом и составило 41 724 человека.</w:t>
      </w:r>
    </w:p>
    <w:p w14:paraId="5BF1411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Динамика изменений общих показателей организаций общего образования республики, в разрезе городов и районов, представлена следующим образом.</w:t>
      </w:r>
    </w:p>
    <w:p w14:paraId="5159FCA5"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Таблица № 21 </w:t>
      </w:r>
    </w:p>
    <w:p w14:paraId="043E2D1F"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055B64E"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Сравнительная информация о количестве</w:t>
      </w:r>
    </w:p>
    <w:p w14:paraId="533FC97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организаций общего образования и учащихся в них</w:t>
      </w:r>
    </w:p>
    <w:p w14:paraId="511FDE9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1072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4"/>
        <w:gridCol w:w="597"/>
        <w:gridCol w:w="822"/>
        <w:gridCol w:w="811"/>
        <w:gridCol w:w="557"/>
        <w:gridCol w:w="758"/>
        <w:gridCol w:w="811"/>
        <w:gridCol w:w="557"/>
        <w:gridCol w:w="758"/>
        <w:gridCol w:w="884"/>
        <w:gridCol w:w="676"/>
        <w:gridCol w:w="806"/>
        <w:gridCol w:w="814"/>
      </w:tblGrid>
      <w:tr w:rsidR="0059042B" w:rsidRPr="0059042B" w14:paraId="4DBEC608" w14:textId="77777777" w:rsidTr="007A0E64">
        <w:tc>
          <w:tcPr>
            <w:tcW w:w="1872" w:type="dxa"/>
            <w:vMerge w:val="restart"/>
            <w:tcBorders>
              <w:top w:val="single" w:sz="4" w:space="0" w:color="auto"/>
              <w:left w:val="single" w:sz="4" w:space="0" w:color="auto"/>
              <w:bottom w:val="single" w:sz="4" w:space="0" w:color="auto"/>
              <w:right w:val="single" w:sz="4" w:space="0" w:color="auto"/>
            </w:tcBorders>
            <w:hideMark/>
          </w:tcPr>
          <w:p w14:paraId="4EAB78A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Управление народного образования</w:t>
            </w:r>
          </w:p>
        </w:tc>
        <w:tc>
          <w:tcPr>
            <w:tcW w:w="2229" w:type="dxa"/>
            <w:gridSpan w:val="3"/>
            <w:tcBorders>
              <w:top w:val="single" w:sz="4" w:space="0" w:color="auto"/>
              <w:left w:val="single" w:sz="4" w:space="0" w:color="auto"/>
              <w:bottom w:val="single" w:sz="4" w:space="0" w:color="auto"/>
              <w:right w:val="single" w:sz="4" w:space="0" w:color="auto"/>
            </w:tcBorders>
            <w:hideMark/>
          </w:tcPr>
          <w:p w14:paraId="2340C68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2126" w:type="dxa"/>
            <w:gridSpan w:val="3"/>
            <w:tcBorders>
              <w:top w:val="single" w:sz="4" w:space="0" w:color="auto"/>
              <w:left w:val="single" w:sz="4" w:space="0" w:color="auto"/>
              <w:bottom w:val="single" w:sz="4" w:space="0" w:color="auto"/>
              <w:right w:val="single" w:sz="4" w:space="0" w:color="auto"/>
            </w:tcBorders>
            <w:hideMark/>
          </w:tcPr>
          <w:p w14:paraId="070C3E4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2199" w:type="dxa"/>
            <w:gridSpan w:val="3"/>
            <w:tcBorders>
              <w:top w:val="single" w:sz="4" w:space="0" w:color="auto"/>
              <w:left w:val="single" w:sz="4" w:space="0" w:color="auto"/>
              <w:bottom w:val="single" w:sz="4" w:space="0" w:color="auto"/>
              <w:right w:val="single" w:sz="4" w:space="0" w:color="auto"/>
            </w:tcBorders>
            <w:hideMark/>
          </w:tcPr>
          <w:p w14:paraId="7BBDBD1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2296" w:type="dxa"/>
            <w:gridSpan w:val="3"/>
            <w:tcBorders>
              <w:top w:val="single" w:sz="4" w:space="0" w:color="auto"/>
              <w:left w:val="single" w:sz="4" w:space="0" w:color="auto"/>
              <w:bottom w:val="single" w:sz="4" w:space="0" w:color="auto"/>
              <w:right w:val="single" w:sz="4" w:space="0" w:color="auto"/>
            </w:tcBorders>
            <w:hideMark/>
          </w:tcPr>
          <w:p w14:paraId="390D4938"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r>
      <w:tr w:rsidR="0059042B" w:rsidRPr="0059042B" w14:paraId="628CAD93" w14:textId="77777777" w:rsidTr="007A0E64">
        <w:tc>
          <w:tcPr>
            <w:tcW w:w="1872" w:type="dxa"/>
            <w:vMerge/>
            <w:tcBorders>
              <w:top w:val="single" w:sz="4" w:space="0" w:color="auto"/>
              <w:left w:val="single" w:sz="4" w:space="0" w:color="auto"/>
              <w:bottom w:val="single" w:sz="4" w:space="0" w:color="auto"/>
              <w:right w:val="single" w:sz="4" w:space="0" w:color="auto"/>
            </w:tcBorders>
            <w:vAlign w:val="center"/>
            <w:hideMark/>
          </w:tcPr>
          <w:p w14:paraId="2ABFEED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29" w:type="dxa"/>
            <w:gridSpan w:val="3"/>
            <w:tcBorders>
              <w:top w:val="single" w:sz="4" w:space="0" w:color="auto"/>
              <w:left w:val="single" w:sz="4" w:space="0" w:color="auto"/>
              <w:bottom w:val="single" w:sz="4" w:space="0" w:color="auto"/>
              <w:right w:val="single" w:sz="4" w:space="0" w:color="auto"/>
            </w:tcBorders>
            <w:vAlign w:val="bottom"/>
            <w:hideMark/>
          </w:tcPr>
          <w:p w14:paraId="203A37A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w:t>
            </w:r>
          </w:p>
        </w:tc>
        <w:tc>
          <w:tcPr>
            <w:tcW w:w="2126" w:type="dxa"/>
            <w:gridSpan w:val="3"/>
            <w:tcBorders>
              <w:top w:val="single" w:sz="4" w:space="0" w:color="auto"/>
              <w:left w:val="single" w:sz="4" w:space="0" w:color="auto"/>
              <w:bottom w:val="single" w:sz="4" w:space="0" w:color="auto"/>
              <w:right w:val="single" w:sz="4" w:space="0" w:color="auto"/>
            </w:tcBorders>
            <w:vAlign w:val="bottom"/>
            <w:hideMark/>
          </w:tcPr>
          <w:p w14:paraId="7474AB38"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w:t>
            </w:r>
          </w:p>
        </w:tc>
        <w:tc>
          <w:tcPr>
            <w:tcW w:w="2199" w:type="dxa"/>
            <w:gridSpan w:val="3"/>
            <w:tcBorders>
              <w:top w:val="single" w:sz="4" w:space="0" w:color="auto"/>
              <w:left w:val="single" w:sz="4" w:space="0" w:color="auto"/>
              <w:bottom w:val="single" w:sz="4" w:space="0" w:color="auto"/>
              <w:right w:val="single" w:sz="4" w:space="0" w:color="auto"/>
            </w:tcBorders>
            <w:vAlign w:val="bottom"/>
            <w:hideMark/>
          </w:tcPr>
          <w:p w14:paraId="3AD9891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w:t>
            </w:r>
          </w:p>
        </w:tc>
        <w:tc>
          <w:tcPr>
            <w:tcW w:w="2296" w:type="dxa"/>
            <w:gridSpan w:val="3"/>
            <w:tcBorders>
              <w:top w:val="single" w:sz="4" w:space="0" w:color="auto"/>
              <w:left w:val="single" w:sz="4" w:space="0" w:color="auto"/>
              <w:bottom w:val="single" w:sz="4" w:space="0" w:color="auto"/>
              <w:right w:val="single" w:sz="4" w:space="0" w:color="auto"/>
            </w:tcBorders>
            <w:vAlign w:val="bottom"/>
            <w:hideMark/>
          </w:tcPr>
          <w:p w14:paraId="466D1A0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w:t>
            </w:r>
          </w:p>
        </w:tc>
      </w:tr>
      <w:tr w:rsidR="0059042B" w:rsidRPr="0059042B" w14:paraId="04632BA6" w14:textId="77777777" w:rsidTr="007A0E64">
        <w:trPr>
          <w:cantSplit/>
        </w:trPr>
        <w:tc>
          <w:tcPr>
            <w:tcW w:w="1872" w:type="dxa"/>
            <w:vMerge/>
            <w:tcBorders>
              <w:top w:val="single" w:sz="4" w:space="0" w:color="auto"/>
              <w:left w:val="single" w:sz="4" w:space="0" w:color="auto"/>
              <w:bottom w:val="single" w:sz="4" w:space="0" w:color="auto"/>
              <w:right w:val="single" w:sz="4" w:space="0" w:color="auto"/>
            </w:tcBorders>
            <w:vAlign w:val="center"/>
            <w:hideMark/>
          </w:tcPr>
          <w:p w14:paraId="49EBC63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96" w:type="dxa"/>
            <w:tcBorders>
              <w:top w:val="single" w:sz="4" w:space="0" w:color="auto"/>
              <w:left w:val="single" w:sz="4" w:space="0" w:color="auto"/>
              <w:bottom w:val="single" w:sz="4" w:space="0" w:color="auto"/>
              <w:right w:val="single" w:sz="4" w:space="0" w:color="auto"/>
            </w:tcBorders>
            <w:vAlign w:val="bottom"/>
            <w:hideMark/>
          </w:tcPr>
          <w:p w14:paraId="7520998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ООО</w:t>
            </w:r>
          </w:p>
        </w:tc>
        <w:tc>
          <w:tcPr>
            <w:tcW w:w="822" w:type="dxa"/>
            <w:tcBorders>
              <w:top w:val="single" w:sz="4" w:space="0" w:color="auto"/>
              <w:left w:val="single" w:sz="4" w:space="0" w:color="auto"/>
              <w:bottom w:val="single" w:sz="4" w:space="0" w:color="auto"/>
              <w:right w:val="single" w:sz="4" w:space="0" w:color="auto"/>
            </w:tcBorders>
            <w:vAlign w:val="bottom"/>
            <w:hideMark/>
          </w:tcPr>
          <w:p w14:paraId="7EADBC0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 «школа-д/с»</w:t>
            </w:r>
          </w:p>
        </w:tc>
        <w:tc>
          <w:tcPr>
            <w:tcW w:w="811" w:type="dxa"/>
            <w:tcBorders>
              <w:top w:val="single" w:sz="4" w:space="0" w:color="auto"/>
              <w:left w:val="single" w:sz="4" w:space="0" w:color="auto"/>
              <w:bottom w:val="single" w:sz="4" w:space="0" w:color="auto"/>
              <w:right w:val="single" w:sz="4" w:space="0" w:color="auto"/>
            </w:tcBorders>
            <w:vAlign w:val="bottom"/>
            <w:hideMark/>
          </w:tcPr>
          <w:p w14:paraId="6A146F54"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557" w:type="dxa"/>
            <w:tcBorders>
              <w:top w:val="single" w:sz="4" w:space="0" w:color="auto"/>
              <w:left w:val="single" w:sz="4" w:space="0" w:color="auto"/>
              <w:bottom w:val="single" w:sz="4" w:space="0" w:color="auto"/>
              <w:right w:val="single" w:sz="4" w:space="0" w:color="auto"/>
            </w:tcBorders>
            <w:vAlign w:val="bottom"/>
            <w:hideMark/>
          </w:tcPr>
          <w:p w14:paraId="2CFFC84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ООО</w:t>
            </w:r>
          </w:p>
        </w:tc>
        <w:tc>
          <w:tcPr>
            <w:tcW w:w="758" w:type="dxa"/>
            <w:tcBorders>
              <w:top w:val="single" w:sz="4" w:space="0" w:color="auto"/>
              <w:left w:val="single" w:sz="4" w:space="0" w:color="auto"/>
              <w:bottom w:val="single" w:sz="4" w:space="0" w:color="auto"/>
              <w:right w:val="single" w:sz="4" w:space="0" w:color="auto"/>
            </w:tcBorders>
            <w:vAlign w:val="bottom"/>
            <w:hideMark/>
          </w:tcPr>
          <w:p w14:paraId="6BB4033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 «школа-д/с»</w:t>
            </w:r>
          </w:p>
        </w:tc>
        <w:tc>
          <w:tcPr>
            <w:tcW w:w="811" w:type="dxa"/>
            <w:tcBorders>
              <w:top w:val="single" w:sz="4" w:space="0" w:color="auto"/>
              <w:left w:val="single" w:sz="4" w:space="0" w:color="auto"/>
              <w:bottom w:val="single" w:sz="4" w:space="0" w:color="auto"/>
              <w:right w:val="single" w:sz="4" w:space="0" w:color="auto"/>
            </w:tcBorders>
            <w:vAlign w:val="bottom"/>
            <w:hideMark/>
          </w:tcPr>
          <w:p w14:paraId="73EB6B1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557" w:type="dxa"/>
            <w:tcBorders>
              <w:top w:val="single" w:sz="4" w:space="0" w:color="auto"/>
              <w:left w:val="single" w:sz="4" w:space="0" w:color="auto"/>
              <w:bottom w:val="single" w:sz="4" w:space="0" w:color="auto"/>
              <w:right w:val="single" w:sz="4" w:space="0" w:color="auto"/>
            </w:tcBorders>
            <w:vAlign w:val="bottom"/>
            <w:hideMark/>
          </w:tcPr>
          <w:p w14:paraId="2978D1D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ООО</w:t>
            </w:r>
          </w:p>
        </w:tc>
        <w:tc>
          <w:tcPr>
            <w:tcW w:w="758" w:type="dxa"/>
            <w:tcBorders>
              <w:top w:val="single" w:sz="4" w:space="0" w:color="auto"/>
              <w:left w:val="single" w:sz="4" w:space="0" w:color="auto"/>
              <w:bottom w:val="single" w:sz="4" w:space="0" w:color="auto"/>
              <w:right w:val="single" w:sz="4" w:space="0" w:color="auto"/>
            </w:tcBorders>
            <w:vAlign w:val="bottom"/>
            <w:hideMark/>
          </w:tcPr>
          <w:p w14:paraId="1B16CF4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 «школа-д/с»</w:t>
            </w:r>
          </w:p>
        </w:tc>
        <w:tc>
          <w:tcPr>
            <w:tcW w:w="884" w:type="dxa"/>
            <w:tcBorders>
              <w:top w:val="single" w:sz="4" w:space="0" w:color="auto"/>
              <w:left w:val="single" w:sz="4" w:space="0" w:color="auto"/>
              <w:bottom w:val="single" w:sz="4" w:space="0" w:color="auto"/>
              <w:right w:val="single" w:sz="4" w:space="0" w:color="auto"/>
            </w:tcBorders>
            <w:vAlign w:val="bottom"/>
            <w:hideMark/>
          </w:tcPr>
          <w:p w14:paraId="551B2DD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c>
          <w:tcPr>
            <w:tcW w:w="676" w:type="dxa"/>
            <w:tcBorders>
              <w:top w:val="single" w:sz="4" w:space="0" w:color="auto"/>
              <w:left w:val="single" w:sz="4" w:space="0" w:color="auto"/>
              <w:bottom w:val="single" w:sz="4" w:space="0" w:color="auto"/>
              <w:right w:val="single" w:sz="4" w:space="0" w:color="auto"/>
            </w:tcBorders>
            <w:vAlign w:val="bottom"/>
            <w:hideMark/>
          </w:tcPr>
          <w:p w14:paraId="0EBA506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ООО</w:t>
            </w:r>
          </w:p>
        </w:tc>
        <w:tc>
          <w:tcPr>
            <w:tcW w:w="806" w:type="dxa"/>
            <w:tcBorders>
              <w:top w:val="single" w:sz="4" w:space="0" w:color="auto"/>
              <w:left w:val="single" w:sz="4" w:space="0" w:color="auto"/>
              <w:bottom w:val="single" w:sz="4" w:space="0" w:color="auto"/>
              <w:right w:val="single" w:sz="4" w:space="0" w:color="auto"/>
            </w:tcBorders>
            <w:vAlign w:val="bottom"/>
            <w:hideMark/>
          </w:tcPr>
          <w:p w14:paraId="1CAC055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w:t>
            </w:r>
          </w:p>
          <w:p w14:paraId="0E56C19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«школа-д/с»</w:t>
            </w:r>
          </w:p>
        </w:tc>
        <w:tc>
          <w:tcPr>
            <w:tcW w:w="814" w:type="dxa"/>
            <w:tcBorders>
              <w:top w:val="single" w:sz="4" w:space="0" w:color="auto"/>
              <w:left w:val="single" w:sz="4" w:space="0" w:color="auto"/>
              <w:bottom w:val="single" w:sz="4" w:space="0" w:color="auto"/>
              <w:right w:val="single" w:sz="4" w:space="0" w:color="auto"/>
            </w:tcBorders>
            <w:vAlign w:val="bottom"/>
            <w:hideMark/>
          </w:tcPr>
          <w:p w14:paraId="314D7A8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детей</w:t>
            </w:r>
          </w:p>
        </w:tc>
      </w:tr>
      <w:tr w:rsidR="0059042B" w:rsidRPr="0059042B" w14:paraId="6021CBC6"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6B8E2A2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Тирасполь</w:t>
            </w:r>
          </w:p>
        </w:tc>
        <w:tc>
          <w:tcPr>
            <w:tcW w:w="596" w:type="dxa"/>
            <w:tcBorders>
              <w:top w:val="single" w:sz="4" w:space="0" w:color="auto"/>
              <w:left w:val="single" w:sz="4" w:space="0" w:color="auto"/>
              <w:bottom w:val="single" w:sz="4" w:space="0" w:color="auto"/>
              <w:right w:val="single" w:sz="4" w:space="0" w:color="auto"/>
            </w:tcBorders>
            <w:hideMark/>
          </w:tcPr>
          <w:p w14:paraId="47F46333"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22" w:type="dxa"/>
            <w:tcBorders>
              <w:top w:val="single" w:sz="4" w:space="0" w:color="auto"/>
              <w:left w:val="single" w:sz="4" w:space="0" w:color="auto"/>
              <w:bottom w:val="single" w:sz="4" w:space="0" w:color="auto"/>
              <w:right w:val="single" w:sz="4" w:space="0" w:color="auto"/>
            </w:tcBorders>
            <w:hideMark/>
          </w:tcPr>
          <w:p w14:paraId="058E828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811" w:type="dxa"/>
            <w:tcBorders>
              <w:top w:val="single" w:sz="4" w:space="0" w:color="auto"/>
              <w:left w:val="single" w:sz="4" w:space="0" w:color="auto"/>
              <w:bottom w:val="single" w:sz="4" w:space="0" w:color="auto"/>
              <w:right w:val="single" w:sz="4" w:space="0" w:color="auto"/>
            </w:tcBorders>
            <w:hideMark/>
          </w:tcPr>
          <w:p w14:paraId="4733520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14127</w:t>
            </w:r>
          </w:p>
        </w:tc>
        <w:tc>
          <w:tcPr>
            <w:tcW w:w="557" w:type="dxa"/>
            <w:tcBorders>
              <w:top w:val="single" w:sz="4" w:space="0" w:color="auto"/>
              <w:left w:val="single" w:sz="4" w:space="0" w:color="auto"/>
              <w:bottom w:val="single" w:sz="4" w:space="0" w:color="auto"/>
              <w:right w:val="single" w:sz="4" w:space="0" w:color="auto"/>
            </w:tcBorders>
            <w:hideMark/>
          </w:tcPr>
          <w:p w14:paraId="16DFE67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58" w:type="dxa"/>
            <w:tcBorders>
              <w:top w:val="single" w:sz="4" w:space="0" w:color="auto"/>
              <w:left w:val="single" w:sz="4" w:space="0" w:color="auto"/>
              <w:bottom w:val="single" w:sz="4" w:space="0" w:color="auto"/>
              <w:right w:val="single" w:sz="4" w:space="0" w:color="auto"/>
            </w:tcBorders>
            <w:hideMark/>
          </w:tcPr>
          <w:p w14:paraId="26981A2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811" w:type="dxa"/>
            <w:tcBorders>
              <w:top w:val="single" w:sz="4" w:space="0" w:color="auto"/>
              <w:left w:val="single" w:sz="4" w:space="0" w:color="auto"/>
              <w:bottom w:val="single" w:sz="4" w:space="0" w:color="auto"/>
              <w:right w:val="single" w:sz="4" w:space="0" w:color="auto"/>
            </w:tcBorders>
            <w:hideMark/>
          </w:tcPr>
          <w:p w14:paraId="342F036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13944</w:t>
            </w:r>
          </w:p>
        </w:tc>
        <w:tc>
          <w:tcPr>
            <w:tcW w:w="557" w:type="dxa"/>
            <w:tcBorders>
              <w:top w:val="single" w:sz="4" w:space="0" w:color="auto"/>
              <w:left w:val="single" w:sz="4" w:space="0" w:color="auto"/>
              <w:bottom w:val="single" w:sz="4" w:space="0" w:color="auto"/>
              <w:right w:val="single" w:sz="4" w:space="0" w:color="auto"/>
            </w:tcBorders>
            <w:hideMark/>
          </w:tcPr>
          <w:p w14:paraId="0AA1A49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58" w:type="dxa"/>
            <w:tcBorders>
              <w:top w:val="single" w:sz="4" w:space="0" w:color="auto"/>
              <w:left w:val="single" w:sz="4" w:space="0" w:color="auto"/>
              <w:bottom w:val="single" w:sz="4" w:space="0" w:color="auto"/>
              <w:right w:val="single" w:sz="4" w:space="0" w:color="auto"/>
            </w:tcBorders>
            <w:hideMark/>
          </w:tcPr>
          <w:p w14:paraId="7632F99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84" w:type="dxa"/>
            <w:tcBorders>
              <w:top w:val="single" w:sz="4" w:space="0" w:color="auto"/>
              <w:left w:val="single" w:sz="4" w:space="0" w:color="auto"/>
              <w:bottom w:val="single" w:sz="4" w:space="0" w:color="auto"/>
              <w:right w:val="single" w:sz="4" w:space="0" w:color="auto"/>
            </w:tcBorders>
            <w:hideMark/>
          </w:tcPr>
          <w:p w14:paraId="1C9EB29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13813</w:t>
            </w:r>
          </w:p>
        </w:tc>
        <w:tc>
          <w:tcPr>
            <w:tcW w:w="676" w:type="dxa"/>
            <w:tcBorders>
              <w:top w:val="single" w:sz="4" w:space="0" w:color="auto"/>
              <w:left w:val="single" w:sz="4" w:space="0" w:color="auto"/>
              <w:bottom w:val="single" w:sz="4" w:space="0" w:color="auto"/>
              <w:right w:val="single" w:sz="4" w:space="0" w:color="auto"/>
            </w:tcBorders>
            <w:hideMark/>
          </w:tcPr>
          <w:p w14:paraId="0F35E0F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06" w:type="dxa"/>
            <w:tcBorders>
              <w:top w:val="single" w:sz="4" w:space="0" w:color="auto"/>
              <w:left w:val="single" w:sz="4" w:space="0" w:color="auto"/>
              <w:bottom w:val="single" w:sz="4" w:space="0" w:color="auto"/>
              <w:right w:val="single" w:sz="4" w:space="0" w:color="auto"/>
            </w:tcBorders>
            <w:hideMark/>
          </w:tcPr>
          <w:p w14:paraId="2104074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14" w:type="dxa"/>
            <w:tcBorders>
              <w:top w:val="single" w:sz="4" w:space="0" w:color="auto"/>
              <w:left w:val="single" w:sz="4" w:space="0" w:color="auto"/>
              <w:bottom w:val="single" w:sz="4" w:space="0" w:color="auto"/>
              <w:right w:val="single" w:sz="4" w:space="0" w:color="auto"/>
            </w:tcBorders>
            <w:hideMark/>
          </w:tcPr>
          <w:p w14:paraId="3296D97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13423</w:t>
            </w:r>
          </w:p>
        </w:tc>
      </w:tr>
      <w:tr w:rsidR="0059042B" w:rsidRPr="0059042B" w14:paraId="214C7EF3"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0B935C7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Днестровск</w:t>
            </w:r>
          </w:p>
        </w:tc>
        <w:tc>
          <w:tcPr>
            <w:tcW w:w="596" w:type="dxa"/>
            <w:tcBorders>
              <w:top w:val="single" w:sz="4" w:space="0" w:color="auto"/>
              <w:left w:val="single" w:sz="4" w:space="0" w:color="auto"/>
              <w:bottom w:val="single" w:sz="4" w:space="0" w:color="auto"/>
              <w:right w:val="single" w:sz="4" w:space="0" w:color="auto"/>
            </w:tcBorders>
            <w:hideMark/>
          </w:tcPr>
          <w:p w14:paraId="2F4E625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822" w:type="dxa"/>
            <w:tcBorders>
              <w:top w:val="single" w:sz="4" w:space="0" w:color="auto"/>
              <w:left w:val="single" w:sz="4" w:space="0" w:color="auto"/>
              <w:bottom w:val="single" w:sz="4" w:space="0" w:color="auto"/>
              <w:right w:val="single" w:sz="4" w:space="0" w:color="auto"/>
            </w:tcBorders>
            <w:hideMark/>
          </w:tcPr>
          <w:p w14:paraId="6D20B1F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1A597B8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1082</w:t>
            </w:r>
          </w:p>
        </w:tc>
        <w:tc>
          <w:tcPr>
            <w:tcW w:w="557" w:type="dxa"/>
            <w:tcBorders>
              <w:top w:val="single" w:sz="4" w:space="0" w:color="auto"/>
              <w:left w:val="single" w:sz="4" w:space="0" w:color="auto"/>
              <w:bottom w:val="single" w:sz="4" w:space="0" w:color="auto"/>
              <w:right w:val="single" w:sz="4" w:space="0" w:color="auto"/>
            </w:tcBorders>
            <w:hideMark/>
          </w:tcPr>
          <w:p w14:paraId="75E48F2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58" w:type="dxa"/>
            <w:tcBorders>
              <w:top w:val="single" w:sz="4" w:space="0" w:color="auto"/>
              <w:left w:val="single" w:sz="4" w:space="0" w:color="auto"/>
              <w:bottom w:val="single" w:sz="4" w:space="0" w:color="auto"/>
              <w:right w:val="single" w:sz="4" w:space="0" w:color="auto"/>
            </w:tcBorders>
            <w:hideMark/>
          </w:tcPr>
          <w:p w14:paraId="5C53E1D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190B007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1087</w:t>
            </w:r>
          </w:p>
        </w:tc>
        <w:tc>
          <w:tcPr>
            <w:tcW w:w="557" w:type="dxa"/>
            <w:tcBorders>
              <w:top w:val="single" w:sz="4" w:space="0" w:color="auto"/>
              <w:left w:val="single" w:sz="4" w:space="0" w:color="auto"/>
              <w:bottom w:val="single" w:sz="4" w:space="0" w:color="auto"/>
              <w:right w:val="single" w:sz="4" w:space="0" w:color="auto"/>
            </w:tcBorders>
            <w:hideMark/>
          </w:tcPr>
          <w:p w14:paraId="561CD00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58" w:type="dxa"/>
            <w:tcBorders>
              <w:top w:val="single" w:sz="4" w:space="0" w:color="auto"/>
              <w:left w:val="single" w:sz="4" w:space="0" w:color="auto"/>
              <w:bottom w:val="single" w:sz="4" w:space="0" w:color="auto"/>
              <w:right w:val="single" w:sz="4" w:space="0" w:color="auto"/>
            </w:tcBorders>
            <w:hideMark/>
          </w:tcPr>
          <w:p w14:paraId="2A64B83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84" w:type="dxa"/>
            <w:tcBorders>
              <w:top w:val="single" w:sz="4" w:space="0" w:color="auto"/>
              <w:left w:val="single" w:sz="4" w:space="0" w:color="auto"/>
              <w:bottom w:val="single" w:sz="4" w:space="0" w:color="auto"/>
              <w:right w:val="single" w:sz="4" w:space="0" w:color="auto"/>
            </w:tcBorders>
            <w:hideMark/>
          </w:tcPr>
          <w:p w14:paraId="74FBE78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1097</w:t>
            </w:r>
          </w:p>
        </w:tc>
        <w:tc>
          <w:tcPr>
            <w:tcW w:w="676" w:type="dxa"/>
            <w:tcBorders>
              <w:top w:val="single" w:sz="4" w:space="0" w:color="auto"/>
              <w:left w:val="single" w:sz="4" w:space="0" w:color="auto"/>
              <w:bottom w:val="single" w:sz="4" w:space="0" w:color="auto"/>
              <w:right w:val="single" w:sz="4" w:space="0" w:color="auto"/>
            </w:tcBorders>
            <w:hideMark/>
          </w:tcPr>
          <w:p w14:paraId="7EED0B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806" w:type="dxa"/>
            <w:tcBorders>
              <w:top w:val="single" w:sz="4" w:space="0" w:color="auto"/>
              <w:left w:val="single" w:sz="4" w:space="0" w:color="auto"/>
              <w:bottom w:val="single" w:sz="4" w:space="0" w:color="auto"/>
              <w:right w:val="single" w:sz="4" w:space="0" w:color="auto"/>
            </w:tcBorders>
            <w:hideMark/>
          </w:tcPr>
          <w:p w14:paraId="66D7F8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4" w:type="dxa"/>
            <w:tcBorders>
              <w:top w:val="single" w:sz="4" w:space="0" w:color="auto"/>
              <w:left w:val="single" w:sz="4" w:space="0" w:color="auto"/>
              <w:bottom w:val="single" w:sz="4" w:space="0" w:color="auto"/>
              <w:right w:val="single" w:sz="4" w:space="0" w:color="auto"/>
            </w:tcBorders>
            <w:hideMark/>
          </w:tcPr>
          <w:p w14:paraId="0677142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1068</w:t>
            </w:r>
          </w:p>
        </w:tc>
      </w:tr>
      <w:tr w:rsidR="0059042B" w:rsidRPr="0059042B" w14:paraId="384D20DF"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0EAEE9E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Бендеры</w:t>
            </w:r>
          </w:p>
        </w:tc>
        <w:tc>
          <w:tcPr>
            <w:tcW w:w="596" w:type="dxa"/>
            <w:tcBorders>
              <w:top w:val="single" w:sz="4" w:space="0" w:color="auto"/>
              <w:left w:val="single" w:sz="4" w:space="0" w:color="auto"/>
              <w:bottom w:val="single" w:sz="4" w:space="0" w:color="auto"/>
              <w:right w:val="single" w:sz="4" w:space="0" w:color="auto"/>
            </w:tcBorders>
            <w:hideMark/>
          </w:tcPr>
          <w:p w14:paraId="674FEA2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822" w:type="dxa"/>
            <w:tcBorders>
              <w:top w:val="single" w:sz="4" w:space="0" w:color="auto"/>
              <w:left w:val="single" w:sz="4" w:space="0" w:color="auto"/>
              <w:bottom w:val="single" w:sz="4" w:space="0" w:color="auto"/>
              <w:right w:val="single" w:sz="4" w:space="0" w:color="auto"/>
            </w:tcBorders>
            <w:hideMark/>
          </w:tcPr>
          <w:p w14:paraId="7FD7C77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140B270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7707</w:t>
            </w:r>
          </w:p>
        </w:tc>
        <w:tc>
          <w:tcPr>
            <w:tcW w:w="557" w:type="dxa"/>
            <w:tcBorders>
              <w:top w:val="single" w:sz="4" w:space="0" w:color="auto"/>
              <w:left w:val="single" w:sz="4" w:space="0" w:color="auto"/>
              <w:bottom w:val="single" w:sz="4" w:space="0" w:color="auto"/>
              <w:right w:val="single" w:sz="4" w:space="0" w:color="auto"/>
            </w:tcBorders>
            <w:hideMark/>
          </w:tcPr>
          <w:p w14:paraId="0AE3E2A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637BB8C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1C6B768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7499</w:t>
            </w:r>
          </w:p>
        </w:tc>
        <w:tc>
          <w:tcPr>
            <w:tcW w:w="557" w:type="dxa"/>
            <w:tcBorders>
              <w:top w:val="single" w:sz="4" w:space="0" w:color="auto"/>
              <w:left w:val="single" w:sz="4" w:space="0" w:color="auto"/>
              <w:bottom w:val="single" w:sz="4" w:space="0" w:color="auto"/>
              <w:right w:val="single" w:sz="4" w:space="0" w:color="auto"/>
            </w:tcBorders>
            <w:hideMark/>
          </w:tcPr>
          <w:p w14:paraId="61AF6F5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224F22F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84" w:type="dxa"/>
            <w:tcBorders>
              <w:top w:val="single" w:sz="4" w:space="0" w:color="auto"/>
              <w:left w:val="single" w:sz="4" w:space="0" w:color="auto"/>
              <w:bottom w:val="single" w:sz="4" w:space="0" w:color="auto"/>
              <w:right w:val="single" w:sz="4" w:space="0" w:color="auto"/>
            </w:tcBorders>
            <w:hideMark/>
          </w:tcPr>
          <w:p w14:paraId="50FD26B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7404</w:t>
            </w:r>
          </w:p>
        </w:tc>
        <w:tc>
          <w:tcPr>
            <w:tcW w:w="676" w:type="dxa"/>
            <w:tcBorders>
              <w:top w:val="single" w:sz="4" w:space="0" w:color="auto"/>
              <w:left w:val="single" w:sz="4" w:space="0" w:color="auto"/>
              <w:bottom w:val="single" w:sz="4" w:space="0" w:color="auto"/>
              <w:right w:val="single" w:sz="4" w:space="0" w:color="auto"/>
            </w:tcBorders>
            <w:hideMark/>
          </w:tcPr>
          <w:p w14:paraId="1AC2EAD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06" w:type="dxa"/>
            <w:tcBorders>
              <w:top w:val="single" w:sz="4" w:space="0" w:color="auto"/>
              <w:left w:val="single" w:sz="4" w:space="0" w:color="auto"/>
              <w:bottom w:val="single" w:sz="4" w:space="0" w:color="auto"/>
              <w:right w:val="single" w:sz="4" w:space="0" w:color="auto"/>
            </w:tcBorders>
            <w:hideMark/>
          </w:tcPr>
          <w:p w14:paraId="42B6E71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4" w:type="dxa"/>
            <w:tcBorders>
              <w:top w:val="single" w:sz="4" w:space="0" w:color="auto"/>
              <w:left w:val="single" w:sz="4" w:space="0" w:color="auto"/>
              <w:bottom w:val="single" w:sz="4" w:space="0" w:color="auto"/>
              <w:right w:val="single" w:sz="4" w:space="0" w:color="auto"/>
            </w:tcBorders>
            <w:hideMark/>
          </w:tcPr>
          <w:p w14:paraId="7DCCE3D3"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7240</w:t>
            </w:r>
          </w:p>
        </w:tc>
      </w:tr>
      <w:tr w:rsidR="0059042B" w:rsidRPr="0059042B" w14:paraId="0C2C7F9C"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01F2D16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Слободзея</w:t>
            </w:r>
          </w:p>
        </w:tc>
        <w:tc>
          <w:tcPr>
            <w:tcW w:w="596" w:type="dxa"/>
            <w:tcBorders>
              <w:top w:val="single" w:sz="4" w:space="0" w:color="auto"/>
              <w:left w:val="single" w:sz="4" w:space="0" w:color="auto"/>
              <w:bottom w:val="single" w:sz="4" w:space="0" w:color="auto"/>
              <w:right w:val="single" w:sz="4" w:space="0" w:color="auto"/>
            </w:tcBorders>
            <w:hideMark/>
          </w:tcPr>
          <w:p w14:paraId="5B56F27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822" w:type="dxa"/>
            <w:tcBorders>
              <w:top w:val="single" w:sz="4" w:space="0" w:color="auto"/>
              <w:left w:val="single" w:sz="4" w:space="0" w:color="auto"/>
              <w:bottom w:val="single" w:sz="4" w:space="0" w:color="auto"/>
              <w:right w:val="single" w:sz="4" w:space="0" w:color="auto"/>
            </w:tcBorders>
            <w:hideMark/>
          </w:tcPr>
          <w:p w14:paraId="31A1A278"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811" w:type="dxa"/>
            <w:tcBorders>
              <w:top w:val="single" w:sz="4" w:space="0" w:color="auto"/>
              <w:left w:val="single" w:sz="4" w:space="0" w:color="auto"/>
              <w:bottom w:val="single" w:sz="4" w:space="0" w:color="auto"/>
              <w:right w:val="single" w:sz="4" w:space="0" w:color="auto"/>
            </w:tcBorders>
            <w:hideMark/>
          </w:tcPr>
          <w:p w14:paraId="20E2A62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6401</w:t>
            </w:r>
          </w:p>
        </w:tc>
        <w:tc>
          <w:tcPr>
            <w:tcW w:w="557" w:type="dxa"/>
            <w:tcBorders>
              <w:top w:val="single" w:sz="4" w:space="0" w:color="auto"/>
              <w:left w:val="single" w:sz="4" w:space="0" w:color="auto"/>
              <w:bottom w:val="single" w:sz="4" w:space="0" w:color="auto"/>
              <w:right w:val="single" w:sz="4" w:space="0" w:color="auto"/>
            </w:tcBorders>
            <w:hideMark/>
          </w:tcPr>
          <w:p w14:paraId="320C970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58" w:type="dxa"/>
            <w:tcBorders>
              <w:top w:val="single" w:sz="4" w:space="0" w:color="auto"/>
              <w:left w:val="single" w:sz="4" w:space="0" w:color="auto"/>
              <w:bottom w:val="single" w:sz="4" w:space="0" w:color="auto"/>
              <w:right w:val="single" w:sz="4" w:space="0" w:color="auto"/>
            </w:tcBorders>
            <w:hideMark/>
          </w:tcPr>
          <w:p w14:paraId="280AF39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811" w:type="dxa"/>
            <w:tcBorders>
              <w:top w:val="single" w:sz="4" w:space="0" w:color="auto"/>
              <w:left w:val="single" w:sz="4" w:space="0" w:color="auto"/>
              <w:bottom w:val="single" w:sz="4" w:space="0" w:color="auto"/>
              <w:right w:val="single" w:sz="4" w:space="0" w:color="auto"/>
            </w:tcBorders>
            <w:hideMark/>
          </w:tcPr>
          <w:p w14:paraId="472F87A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6276</w:t>
            </w:r>
          </w:p>
        </w:tc>
        <w:tc>
          <w:tcPr>
            <w:tcW w:w="557" w:type="dxa"/>
            <w:tcBorders>
              <w:top w:val="single" w:sz="4" w:space="0" w:color="auto"/>
              <w:left w:val="single" w:sz="4" w:space="0" w:color="auto"/>
              <w:bottom w:val="single" w:sz="4" w:space="0" w:color="auto"/>
              <w:right w:val="single" w:sz="4" w:space="0" w:color="auto"/>
            </w:tcBorders>
            <w:hideMark/>
          </w:tcPr>
          <w:p w14:paraId="0572DF9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58" w:type="dxa"/>
            <w:tcBorders>
              <w:top w:val="single" w:sz="4" w:space="0" w:color="auto"/>
              <w:left w:val="single" w:sz="4" w:space="0" w:color="auto"/>
              <w:bottom w:val="single" w:sz="4" w:space="0" w:color="auto"/>
              <w:right w:val="single" w:sz="4" w:space="0" w:color="auto"/>
            </w:tcBorders>
            <w:hideMark/>
          </w:tcPr>
          <w:p w14:paraId="22F77A5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884" w:type="dxa"/>
            <w:tcBorders>
              <w:top w:val="single" w:sz="4" w:space="0" w:color="auto"/>
              <w:left w:val="single" w:sz="4" w:space="0" w:color="auto"/>
              <w:bottom w:val="single" w:sz="4" w:space="0" w:color="auto"/>
              <w:right w:val="single" w:sz="4" w:space="0" w:color="auto"/>
            </w:tcBorders>
            <w:hideMark/>
          </w:tcPr>
          <w:p w14:paraId="0B1E46F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6103</w:t>
            </w:r>
          </w:p>
        </w:tc>
        <w:tc>
          <w:tcPr>
            <w:tcW w:w="676" w:type="dxa"/>
            <w:tcBorders>
              <w:top w:val="single" w:sz="4" w:space="0" w:color="auto"/>
              <w:left w:val="single" w:sz="4" w:space="0" w:color="auto"/>
              <w:bottom w:val="single" w:sz="4" w:space="0" w:color="auto"/>
              <w:right w:val="single" w:sz="4" w:space="0" w:color="auto"/>
            </w:tcBorders>
            <w:hideMark/>
          </w:tcPr>
          <w:p w14:paraId="2394100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806" w:type="dxa"/>
            <w:tcBorders>
              <w:top w:val="single" w:sz="4" w:space="0" w:color="auto"/>
              <w:left w:val="single" w:sz="4" w:space="0" w:color="auto"/>
              <w:bottom w:val="single" w:sz="4" w:space="0" w:color="auto"/>
              <w:right w:val="single" w:sz="4" w:space="0" w:color="auto"/>
            </w:tcBorders>
            <w:hideMark/>
          </w:tcPr>
          <w:p w14:paraId="0238724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814" w:type="dxa"/>
            <w:tcBorders>
              <w:top w:val="single" w:sz="4" w:space="0" w:color="auto"/>
              <w:left w:val="single" w:sz="4" w:space="0" w:color="auto"/>
              <w:bottom w:val="single" w:sz="4" w:space="0" w:color="auto"/>
              <w:right w:val="single" w:sz="4" w:space="0" w:color="auto"/>
            </w:tcBorders>
            <w:hideMark/>
          </w:tcPr>
          <w:p w14:paraId="4A85DAE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5902</w:t>
            </w:r>
          </w:p>
        </w:tc>
      </w:tr>
      <w:tr w:rsidR="0059042B" w:rsidRPr="0059042B" w14:paraId="0F6F480D"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22282F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Григориополь</w:t>
            </w:r>
          </w:p>
        </w:tc>
        <w:tc>
          <w:tcPr>
            <w:tcW w:w="596" w:type="dxa"/>
            <w:tcBorders>
              <w:top w:val="single" w:sz="4" w:space="0" w:color="auto"/>
              <w:left w:val="single" w:sz="4" w:space="0" w:color="auto"/>
              <w:bottom w:val="single" w:sz="4" w:space="0" w:color="auto"/>
              <w:right w:val="single" w:sz="4" w:space="0" w:color="auto"/>
            </w:tcBorders>
            <w:hideMark/>
          </w:tcPr>
          <w:p w14:paraId="7AA20C7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822" w:type="dxa"/>
            <w:tcBorders>
              <w:top w:val="single" w:sz="4" w:space="0" w:color="auto"/>
              <w:left w:val="single" w:sz="4" w:space="0" w:color="auto"/>
              <w:bottom w:val="single" w:sz="4" w:space="0" w:color="auto"/>
              <w:right w:val="single" w:sz="4" w:space="0" w:color="auto"/>
            </w:tcBorders>
            <w:hideMark/>
          </w:tcPr>
          <w:p w14:paraId="35C43B8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11" w:type="dxa"/>
            <w:tcBorders>
              <w:top w:val="single" w:sz="4" w:space="0" w:color="auto"/>
              <w:left w:val="single" w:sz="4" w:space="0" w:color="auto"/>
              <w:bottom w:val="single" w:sz="4" w:space="0" w:color="auto"/>
              <w:right w:val="single" w:sz="4" w:space="0" w:color="auto"/>
            </w:tcBorders>
            <w:hideMark/>
          </w:tcPr>
          <w:p w14:paraId="442C298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3209</w:t>
            </w:r>
          </w:p>
        </w:tc>
        <w:tc>
          <w:tcPr>
            <w:tcW w:w="557" w:type="dxa"/>
            <w:tcBorders>
              <w:top w:val="single" w:sz="4" w:space="0" w:color="auto"/>
              <w:left w:val="single" w:sz="4" w:space="0" w:color="auto"/>
              <w:bottom w:val="single" w:sz="4" w:space="0" w:color="auto"/>
              <w:right w:val="single" w:sz="4" w:space="0" w:color="auto"/>
            </w:tcBorders>
            <w:hideMark/>
          </w:tcPr>
          <w:p w14:paraId="6D41A2B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0A0D1B2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11" w:type="dxa"/>
            <w:tcBorders>
              <w:top w:val="single" w:sz="4" w:space="0" w:color="auto"/>
              <w:left w:val="single" w:sz="4" w:space="0" w:color="auto"/>
              <w:bottom w:val="single" w:sz="4" w:space="0" w:color="auto"/>
              <w:right w:val="single" w:sz="4" w:space="0" w:color="auto"/>
            </w:tcBorders>
            <w:hideMark/>
          </w:tcPr>
          <w:p w14:paraId="33D88A8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2987</w:t>
            </w:r>
          </w:p>
        </w:tc>
        <w:tc>
          <w:tcPr>
            <w:tcW w:w="557" w:type="dxa"/>
            <w:tcBorders>
              <w:top w:val="single" w:sz="4" w:space="0" w:color="auto"/>
              <w:left w:val="single" w:sz="4" w:space="0" w:color="auto"/>
              <w:bottom w:val="single" w:sz="4" w:space="0" w:color="auto"/>
              <w:right w:val="single" w:sz="4" w:space="0" w:color="auto"/>
            </w:tcBorders>
            <w:hideMark/>
          </w:tcPr>
          <w:p w14:paraId="1548311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0D8F3DF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84" w:type="dxa"/>
            <w:tcBorders>
              <w:top w:val="single" w:sz="4" w:space="0" w:color="auto"/>
              <w:left w:val="single" w:sz="4" w:space="0" w:color="auto"/>
              <w:bottom w:val="single" w:sz="4" w:space="0" w:color="auto"/>
              <w:right w:val="single" w:sz="4" w:space="0" w:color="auto"/>
            </w:tcBorders>
            <w:hideMark/>
          </w:tcPr>
          <w:p w14:paraId="4B489F3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2850</w:t>
            </w:r>
          </w:p>
        </w:tc>
        <w:tc>
          <w:tcPr>
            <w:tcW w:w="676" w:type="dxa"/>
            <w:tcBorders>
              <w:top w:val="single" w:sz="4" w:space="0" w:color="auto"/>
              <w:left w:val="single" w:sz="4" w:space="0" w:color="auto"/>
              <w:bottom w:val="single" w:sz="4" w:space="0" w:color="auto"/>
              <w:right w:val="single" w:sz="4" w:space="0" w:color="auto"/>
            </w:tcBorders>
            <w:hideMark/>
          </w:tcPr>
          <w:p w14:paraId="3C11F3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806" w:type="dxa"/>
            <w:tcBorders>
              <w:top w:val="single" w:sz="4" w:space="0" w:color="auto"/>
              <w:left w:val="single" w:sz="4" w:space="0" w:color="auto"/>
              <w:bottom w:val="single" w:sz="4" w:space="0" w:color="auto"/>
              <w:right w:val="single" w:sz="4" w:space="0" w:color="auto"/>
            </w:tcBorders>
            <w:hideMark/>
          </w:tcPr>
          <w:p w14:paraId="17A6184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814" w:type="dxa"/>
            <w:tcBorders>
              <w:top w:val="single" w:sz="4" w:space="0" w:color="auto"/>
              <w:left w:val="single" w:sz="4" w:space="0" w:color="auto"/>
              <w:bottom w:val="single" w:sz="4" w:space="0" w:color="auto"/>
              <w:right w:val="single" w:sz="4" w:space="0" w:color="auto"/>
            </w:tcBorders>
            <w:hideMark/>
          </w:tcPr>
          <w:p w14:paraId="59FE64D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2695</w:t>
            </w:r>
          </w:p>
        </w:tc>
      </w:tr>
      <w:tr w:rsidR="0059042B" w:rsidRPr="0059042B" w14:paraId="2A14B273"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3B2BDA3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Дубоссары</w:t>
            </w:r>
          </w:p>
        </w:tc>
        <w:tc>
          <w:tcPr>
            <w:tcW w:w="596" w:type="dxa"/>
            <w:tcBorders>
              <w:top w:val="single" w:sz="4" w:space="0" w:color="auto"/>
              <w:left w:val="single" w:sz="4" w:space="0" w:color="auto"/>
              <w:bottom w:val="single" w:sz="4" w:space="0" w:color="auto"/>
              <w:right w:val="single" w:sz="4" w:space="0" w:color="auto"/>
            </w:tcBorders>
            <w:hideMark/>
          </w:tcPr>
          <w:p w14:paraId="1C5E378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822" w:type="dxa"/>
            <w:tcBorders>
              <w:top w:val="single" w:sz="4" w:space="0" w:color="auto"/>
              <w:left w:val="single" w:sz="4" w:space="0" w:color="auto"/>
              <w:bottom w:val="single" w:sz="4" w:space="0" w:color="auto"/>
              <w:right w:val="single" w:sz="4" w:space="0" w:color="auto"/>
            </w:tcBorders>
            <w:hideMark/>
          </w:tcPr>
          <w:p w14:paraId="6584486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1EDB3B0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2822</w:t>
            </w:r>
          </w:p>
        </w:tc>
        <w:tc>
          <w:tcPr>
            <w:tcW w:w="557" w:type="dxa"/>
            <w:tcBorders>
              <w:top w:val="single" w:sz="4" w:space="0" w:color="auto"/>
              <w:left w:val="single" w:sz="4" w:space="0" w:color="auto"/>
              <w:bottom w:val="single" w:sz="4" w:space="0" w:color="auto"/>
              <w:right w:val="single" w:sz="4" w:space="0" w:color="auto"/>
            </w:tcBorders>
            <w:hideMark/>
          </w:tcPr>
          <w:p w14:paraId="5B74C65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29EB1F4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1" w:type="dxa"/>
            <w:tcBorders>
              <w:top w:val="single" w:sz="4" w:space="0" w:color="auto"/>
              <w:left w:val="single" w:sz="4" w:space="0" w:color="auto"/>
              <w:bottom w:val="single" w:sz="4" w:space="0" w:color="auto"/>
              <w:right w:val="single" w:sz="4" w:space="0" w:color="auto"/>
            </w:tcBorders>
            <w:hideMark/>
          </w:tcPr>
          <w:p w14:paraId="3C1AB3F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2783</w:t>
            </w:r>
          </w:p>
        </w:tc>
        <w:tc>
          <w:tcPr>
            <w:tcW w:w="557" w:type="dxa"/>
            <w:tcBorders>
              <w:top w:val="single" w:sz="4" w:space="0" w:color="auto"/>
              <w:left w:val="single" w:sz="4" w:space="0" w:color="auto"/>
              <w:bottom w:val="single" w:sz="4" w:space="0" w:color="auto"/>
              <w:right w:val="single" w:sz="4" w:space="0" w:color="auto"/>
            </w:tcBorders>
            <w:hideMark/>
          </w:tcPr>
          <w:p w14:paraId="6775E84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58" w:type="dxa"/>
            <w:tcBorders>
              <w:top w:val="single" w:sz="4" w:space="0" w:color="auto"/>
              <w:left w:val="single" w:sz="4" w:space="0" w:color="auto"/>
              <w:bottom w:val="single" w:sz="4" w:space="0" w:color="auto"/>
              <w:right w:val="single" w:sz="4" w:space="0" w:color="auto"/>
            </w:tcBorders>
            <w:hideMark/>
          </w:tcPr>
          <w:p w14:paraId="315D1A2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84" w:type="dxa"/>
            <w:tcBorders>
              <w:top w:val="single" w:sz="4" w:space="0" w:color="auto"/>
              <w:left w:val="single" w:sz="4" w:space="0" w:color="auto"/>
              <w:bottom w:val="single" w:sz="4" w:space="0" w:color="auto"/>
              <w:right w:val="single" w:sz="4" w:space="0" w:color="auto"/>
            </w:tcBorders>
            <w:hideMark/>
          </w:tcPr>
          <w:p w14:paraId="5BC117A4"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2734</w:t>
            </w:r>
          </w:p>
        </w:tc>
        <w:tc>
          <w:tcPr>
            <w:tcW w:w="676" w:type="dxa"/>
            <w:tcBorders>
              <w:top w:val="single" w:sz="4" w:space="0" w:color="auto"/>
              <w:left w:val="single" w:sz="4" w:space="0" w:color="auto"/>
              <w:bottom w:val="single" w:sz="4" w:space="0" w:color="auto"/>
              <w:right w:val="single" w:sz="4" w:space="0" w:color="auto"/>
            </w:tcBorders>
            <w:hideMark/>
          </w:tcPr>
          <w:p w14:paraId="19B4E7B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806" w:type="dxa"/>
            <w:tcBorders>
              <w:top w:val="single" w:sz="4" w:space="0" w:color="auto"/>
              <w:left w:val="single" w:sz="4" w:space="0" w:color="auto"/>
              <w:bottom w:val="single" w:sz="4" w:space="0" w:color="auto"/>
              <w:right w:val="single" w:sz="4" w:space="0" w:color="auto"/>
            </w:tcBorders>
            <w:hideMark/>
          </w:tcPr>
          <w:p w14:paraId="4C2B0C7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14" w:type="dxa"/>
            <w:tcBorders>
              <w:top w:val="single" w:sz="4" w:space="0" w:color="auto"/>
              <w:left w:val="single" w:sz="4" w:space="0" w:color="auto"/>
              <w:bottom w:val="single" w:sz="4" w:space="0" w:color="auto"/>
              <w:right w:val="single" w:sz="4" w:space="0" w:color="auto"/>
            </w:tcBorders>
            <w:hideMark/>
          </w:tcPr>
          <w:p w14:paraId="2A8ACE2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2676</w:t>
            </w:r>
          </w:p>
        </w:tc>
      </w:tr>
      <w:tr w:rsidR="0059042B" w:rsidRPr="0059042B" w14:paraId="2C4FBAD8"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770EA34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Рыбница</w:t>
            </w:r>
          </w:p>
        </w:tc>
        <w:tc>
          <w:tcPr>
            <w:tcW w:w="596" w:type="dxa"/>
            <w:tcBorders>
              <w:top w:val="single" w:sz="4" w:space="0" w:color="auto"/>
              <w:left w:val="single" w:sz="4" w:space="0" w:color="auto"/>
              <w:bottom w:val="single" w:sz="4" w:space="0" w:color="auto"/>
              <w:right w:val="single" w:sz="4" w:space="0" w:color="auto"/>
            </w:tcBorders>
            <w:hideMark/>
          </w:tcPr>
          <w:p w14:paraId="079B52F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822" w:type="dxa"/>
            <w:tcBorders>
              <w:top w:val="single" w:sz="4" w:space="0" w:color="auto"/>
              <w:left w:val="single" w:sz="4" w:space="0" w:color="auto"/>
              <w:bottom w:val="single" w:sz="4" w:space="0" w:color="auto"/>
              <w:right w:val="single" w:sz="4" w:space="0" w:color="auto"/>
            </w:tcBorders>
            <w:hideMark/>
          </w:tcPr>
          <w:p w14:paraId="6CCA4B4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11" w:type="dxa"/>
            <w:tcBorders>
              <w:top w:val="single" w:sz="4" w:space="0" w:color="auto"/>
              <w:left w:val="single" w:sz="4" w:space="0" w:color="auto"/>
              <w:bottom w:val="single" w:sz="4" w:space="0" w:color="auto"/>
              <w:right w:val="single" w:sz="4" w:space="0" w:color="auto"/>
            </w:tcBorders>
            <w:hideMark/>
          </w:tcPr>
          <w:p w14:paraId="27B5FD0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6241</w:t>
            </w:r>
          </w:p>
        </w:tc>
        <w:tc>
          <w:tcPr>
            <w:tcW w:w="557" w:type="dxa"/>
            <w:tcBorders>
              <w:top w:val="single" w:sz="4" w:space="0" w:color="auto"/>
              <w:left w:val="single" w:sz="4" w:space="0" w:color="auto"/>
              <w:bottom w:val="single" w:sz="4" w:space="0" w:color="auto"/>
              <w:right w:val="single" w:sz="4" w:space="0" w:color="auto"/>
            </w:tcBorders>
            <w:hideMark/>
          </w:tcPr>
          <w:p w14:paraId="0BB94F5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758" w:type="dxa"/>
            <w:tcBorders>
              <w:top w:val="single" w:sz="4" w:space="0" w:color="auto"/>
              <w:left w:val="single" w:sz="4" w:space="0" w:color="auto"/>
              <w:bottom w:val="single" w:sz="4" w:space="0" w:color="auto"/>
              <w:right w:val="single" w:sz="4" w:space="0" w:color="auto"/>
            </w:tcBorders>
            <w:hideMark/>
          </w:tcPr>
          <w:p w14:paraId="5F26576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11" w:type="dxa"/>
            <w:tcBorders>
              <w:top w:val="single" w:sz="4" w:space="0" w:color="auto"/>
              <w:left w:val="single" w:sz="4" w:space="0" w:color="auto"/>
              <w:bottom w:val="single" w:sz="4" w:space="0" w:color="auto"/>
              <w:right w:val="single" w:sz="4" w:space="0" w:color="auto"/>
            </w:tcBorders>
            <w:hideMark/>
          </w:tcPr>
          <w:p w14:paraId="5CF3381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6095</w:t>
            </w:r>
          </w:p>
        </w:tc>
        <w:tc>
          <w:tcPr>
            <w:tcW w:w="557" w:type="dxa"/>
            <w:tcBorders>
              <w:top w:val="single" w:sz="4" w:space="0" w:color="auto"/>
              <w:left w:val="single" w:sz="4" w:space="0" w:color="auto"/>
              <w:bottom w:val="single" w:sz="4" w:space="0" w:color="auto"/>
              <w:right w:val="single" w:sz="4" w:space="0" w:color="auto"/>
            </w:tcBorders>
            <w:hideMark/>
          </w:tcPr>
          <w:p w14:paraId="79BAF2D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758" w:type="dxa"/>
            <w:tcBorders>
              <w:top w:val="single" w:sz="4" w:space="0" w:color="auto"/>
              <w:left w:val="single" w:sz="4" w:space="0" w:color="auto"/>
              <w:bottom w:val="single" w:sz="4" w:space="0" w:color="auto"/>
              <w:right w:val="single" w:sz="4" w:space="0" w:color="auto"/>
            </w:tcBorders>
            <w:hideMark/>
          </w:tcPr>
          <w:p w14:paraId="1402F5F4"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84" w:type="dxa"/>
            <w:tcBorders>
              <w:top w:val="single" w:sz="4" w:space="0" w:color="auto"/>
              <w:left w:val="single" w:sz="4" w:space="0" w:color="auto"/>
              <w:bottom w:val="single" w:sz="4" w:space="0" w:color="auto"/>
              <w:right w:val="single" w:sz="4" w:space="0" w:color="auto"/>
            </w:tcBorders>
            <w:hideMark/>
          </w:tcPr>
          <w:p w14:paraId="50A24F0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5931</w:t>
            </w:r>
          </w:p>
        </w:tc>
        <w:tc>
          <w:tcPr>
            <w:tcW w:w="676" w:type="dxa"/>
            <w:tcBorders>
              <w:top w:val="single" w:sz="4" w:space="0" w:color="auto"/>
              <w:left w:val="single" w:sz="4" w:space="0" w:color="auto"/>
              <w:bottom w:val="single" w:sz="4" w:space="0" w:color="auto"/>
              <w:right w:val="single" w:sz="4" w:space="0" w:color="auto"/>
            </w:tcBorders>
            <w:hideMark/>
          </w:tcPr>
          <w:p w14:paraId="7DBDD0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806" w:type="dxa"/>
            <w:tcBorders>
              <w:top w:val="single" w:sz="4" w:space="0" w:color="auto"/>
              <w:left w:val="single" w:sz="4" w:space="0" w:color="auto"/>
              <w:bottom w:val="single" w:sz="4" w:space="0" w:color="auto"/>
              <w:right w:val="single" w:sz="4" w:space="0" w:color="auto"/>
            </w:tcBorders>
            <w:hideMark/>
          </w:tcPr>
          <w:p w14:paraId="75F490F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814" w:type="dxa"/>
            <w:tcBorders>
              <w:top w:val="single" w:sz="4" w:space="0" w:color="auto"/>
              <w:left w:val="single" w:sz="4" w:space="0" w:color="auto"/>
              <w:bottom w:val="single" w:sz="4" w:space="0" w:color="auto"/>
              <w:right w:val="single" w:sz="4" w:space="0" w:color="auto"/>
            </w:tcBorders>
            <w:hideMark/>
          </w:tcPr>
          <w:p w14:paraId="426B600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5725</w:t>
            </w:r>
          </w:p>
        </w:tc>
      </w:tr>
      <w:tr w:rsidR="0059042B" w:rsidRPr="0059042B" w14:paraId="0E4F972C"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09BFC33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Каменка</w:t>
            </w:r>
          </w:p>
        </w:tc>
        <w:tc>
          <w:tcPr>
            <w:tcW w:w="596" w:type="dxa"/>
            <w:tcBorders>
              <w:top w:val="single" w:sz="4" w:space="0" w:color="auto"/>
              <w:left w:val="single" w:sz="4" w:space="0" w:color="auto"/>
              <w:bottom w:val="single" w:sz="4" w:space="0" w:color="auto"/>
              <w:right w:val="single" w:sz="4" w:space="0" w:color="auto"/>
            </w:tcBorders>
            <w:hideMark/>
          </w:tcPr>
          <w:p w14:paraId="1CAFF6A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822" w:type="dxa"/>
            <w:tcBorders>
              <w:top w:val="single" w:sz="4" w:space="0" w:color="auto"/>
              <w:left w:val="single" w:sz="4" w:space="0" w:color="auto"/>
              <w:bottom w:val="single" w:sz="4" w:space="0" w:color="auto"/>
              <w:right w:val="single" w:sz="4" w:space="0" w:color="auto"/>
            </w:tcBorders>
            <w:hideMark/>
          </w:tcPr>
          <w:p w14:paraId="25966C4A"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11" w:type="dxa"/>
            <w:tcBorders>
              <w:top w:val="single" w:sz="4" w:space="0" w:color="auto"/>
              <w:left w:val="single" w:sz="4" w:space="0" w:color="auto"/>
              <w:bottom w:val="single" w:sz="4" w:space="0" w:color="auto"/>
              <w:right w:val="single" w:sz="4" w:space="0" w:color="auto"/>
            </w:tcBorders>
            <w:hideMark/>
          </w:tcPr>
          <w:p w14:paraId="16C523E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1689</w:t>
            </w:r>
          </w:p>
        </w:tc>
        <w:tc>
          <w:tcPr>
            <w:tcW w:w="557" w:type="dxa"/>
            <w:tcBorders>
              <w:top w:val="single" w:sz="4" w:space="0" w:color="auto"/>
              <w:left w:val="single" w:sz="4" w:space="0" w:color="auto"/>
              <w:bottom w:val="single" w:sz="4" w:space="0" w:color="auto"/>
              <w:right w:val="single" w:sz="4" w:space="0" w:color="auto"/>
            </w:tcBorders>
            <w:hideMark/>
          </w:tcPr>
          <w:p w14:paraId="23FE5624"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58" w:type="dxa"/>
            <w:tcBorders>
              <w:top w:val="single" w:sz="4" w:space="0" w:color="auto"/>
              <w:left w:val="single" w:sz="4" w:space="0" w:color="auto"/>
              <w:bottom w:val="single" w:sz="4" w:space="0" w:color="auto"/>
              <w:right w:val="single" w:sz="4" w:space="0" w:color="auto"/>
            </w:tcBorders>
            <w:hideMark/>
          </w:tcPr>
          <w:p w14:paraId="6F3B700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11" w:type="dxa"/>
            <w:tcBorders>
              <w:top w:val="single" w:sz="4" w:space="0" w:color="auto"/>
              <w:left w:val="single" w:sz="4" w:space="0" w:color="auto"/>
              <w:bottom w:val="single" w:sz="4" w:space="0" w:color="auto"/>
              <w:right w:val="single" w:sz="4" w:space="0" w:color="auto"/>
            </w:tcBorders>
            <w:hideMark/>
          </w:tcPr>
          <w:p w14:paraId="5645AB49"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1645</w:t>
            </w:r>
          </w:p>
        </w:tc>
        <w:tc>
          <w:tcPr>
            <w:tcW w:w="557" w:type="dxa"/>
            <w:tcBorders>
              <w:top w:val="single" w:sz="4" w:space="0" w:color="auto"/>
              <w:left w:val="single" w:sz="4" w:space="0" w:color="auto"/>
              <w:bottom w:val="single" w:sz="4" w:space="0" w:color="auto"/>
              <w:right w:val="single" w:sz="4" w:space="0" w:color="auto"/>
            </w:tcBorders>
            <w:hideMark/>
          </w:tcPr>
          <w:p w14:paraId="49C8FB5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58" w:type="dxa"/>
            <w:tcBorders>
              <w:top w:val="single" w:sz="4" w:space="0" w:color="auto"/>
              <w:left w:val="single" w:sz="4" w:space="0" w:color="auto"/>
              <w:bottom w:val="single" w:sz="4" w:space="0" w:color="auto"/>
              <w:right w:val="single" w:sz="4" w:space="0" w:color="auto"/>
            </w:tcBorders>
            <w:hideMark/>
          </w:tcPr>
          <w:p w14:paraId="3E5F210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84" w:type="dxa"/>
            <w:tcBorders>
              <w:top w:val="single" w:sz="4" w:space="0" w:color="auto"/>
              <w:left w:val="single" w:sz="4" w:space="0" w:color="auto"/>
              <w:bottom w:val="single" w:sz="4" w:space="0" w:color="auto"/>
              <w:right w:val="single" w:sz="4" w:space="0" w:color="auto"/>
            </w:tcBorders>
            <w:hideMark/>
          </w:tcPr>
          <w:p w14:paraId="6283F7D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1621</w:t>
            </w:r>
          </w:p>
        </w:tc>
        <w:tc>
          <w:tcPr>
            <w:tcW w:w="676" w:type="dxa"/>
            <w:tcBorders>
              <w:top w:val="single" w:sz="4" w:space="0" w:color="auto"/>
              <w:left w:val="single" w:sz="4" w:space="0" w:color="auto"/>
              <w:bottom w:val="single" w:sz="4" w:space="0" w:color="auto"/>
              <w:right w:val="single" w:sz="4" w:space="0" w:color="auto"/>
            </w:tcBorders>
            <w:hideMark/>
          </w:tcPr>
          <w:p w14:paraId="7BC8DB0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806" w:type="dxa"/>
            <w:tcBorders>
              <w:top w:val="single" w:sz="4" w:space="0" w:color="auto"/>
              <w:left w:val="single" w:sz="4" w:space="0" w:color="auto"/>
              <w:bottom w:val="single" w:sz="4" w:space="0" w:color="auto"/>
              <w:right w:val="single" w:sz="4" w:space="0" w:color="auto"/>
            </w:tcBorders>
            <w:hideMark/>
          </w:tcPr>
          <w:p w14:paraId="6388BF5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14" w:type="dxa"/>
            <w:tcBorders>
              <w:top w:val="single" w:sz="4" w:space="0" w:color="auto"/>
              <w:left w:val="single" w:sz="4" w:space="0" w:color="auto"/>
              <w:bottom w:val="single" w:sz="4" w:space="0" w:color="auto"/>
              <w:right w:val="single" w:sz="4" w:space="0" w:color="auto"/>
            </w:tcBorders>
            <w:hideMark/>
          </w:tcPr>
          <w:p w14:paraId="102248C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1558</w:t>
            </w:r>
          </w:p>
        </w:tc>
      </w:tr>
      <w:tr w:rsidR="0059042B" w:rsidRPr="0059042B" w14:paraId="5AF92A6B"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1E673D6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ООО </w:t>
            </w:r>
            <w:proofErr w:type="spellStart"/>
            <w:proofErr w:type="gramStart"/>
            <w:r w:rsidRPr="0059042B">
              <w:rPr>
                <w:rFonts w:ascii="Times New Roman" w:eastAsia="Times New Roman" w:hAnsi="Times New Roman" w:cs="Times New Roman"/>
                <w:sz w:val="24"/>
                <w:szCs w:val="24"/>
                <w:lang w:eastAsia="ru-RU"/>
              </w:rPr>
              <w:t>респ.подч</w:t>
            </w:r>
            <w:proofErr w:type="spellEnd"/>
            <w:proofErr w:type="gramEnd"/>
            <w:r w:rsidRPr="0059042B">
              <w:rPr>
                <w:rFonts w:ascii="Times New Roman" w:eastAsia="Times New Roman" w:hAnsi="Times New Roman" w:cs="Times New Roman"/>
                <w:sz w:val="24"/>
                <w:szCs w:val="24"/>
                <w:lang w:eastAsia="ru-RU"/>
              </w:rPr>
              <w:t>.</w:t>
            </w:r>
          </w:p>
        </w:tc>
        <w:tc>
          <w:tcPr>
            <w:tcW w:w="596" w:type="dxa"/>
            <w:tcBorders>
              <w:top w:val="single" w:sz="4" w:space="0" w:color="auto"/>
              <w:left w:val="single" w:sz="4" w:space="0" w:color="auto"/>
              <w:bottom w:val="single" w:sz="4" w:space="0" w:color="auto"/>
              <w:right w:val="single" w:sz="4" w:space="0" w:color="auto"/>
            </w:tcBorders>
            <w:hideMark/>
          </w:tcPr>
          <w:p w14:paraId="79AAE6F6"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822" w:type="dxa"/>
            <w:tcBorders>
              <w:top w:val="single" w:sz="4" w:space="0" w:color="auto"/>
              <w:left w:val="single" w:sz="4" w:space="0" w:color="auto"/>
              <w:bottom w:val="single" w:sz="4" w:space="0" w:color="auto"/>
              <w:right w:val="single" w:sz="4" w:space="0" w:color="auto"/>
            </w:tcBorders>
            <w:hideMark/>
          </w:tcPr>
          <w:p w14:paraId="2C6B701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811" w:type="dxa"/>
            <w:tcBorders>
              <w:top w:val="single" w:sz="4" w:space="0" w:color="auto"/>
              <w:left w:val="single" w:sz="4" w:space="0" w:color="auto"/>
              <w:bottom w:val="single" w:sz="4" w:space="0" w:color="auto"/>
              <w:right w:val="single" w:sz="4" w:space="0" w:color="auto"/>
            </w:tcBorders>
            <w:hideMark/>
          </w:tcPr>
          <w:p w14:paraId="30B70A0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1494</w:t>
            </w:r>
          </w:p>
        </w:tc>
        <w:tc>
          <w:tcPr>
            <w:tcW w:w="557" w:type="dxa"/>
            <w:tcBorders>
              <w:top w:val="single" w:sz="4" w:space="0" w:color="auto"/>
              <w:left w:val="single" w:sz="4" w:space="0" w:color="auto"/>
              <w:bottom w:val="single" w:sz="4" w:space="0" w:color="auto"/>
              <w:right w:val="single" w:sz="4" w:space="0" w:color="auto"/>
            </w:tcBorders>
            <w:hideMark/>
          </w:tcPr>
          <w:p w14:paraId="79087DD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758" w:type="dxa"/>
            <w:tcBorders>
              <w:top w:val="single" w:sz="4" w:space="0" w:color="auto"/>
              <w:left w:val="single" w:sz="4" w:space="0" w:color="auto"/>
              <w:bottom w:val="single" w:sz="4" w:space="0" w:color="auto"/>
              <w:right w:val="single" w:sz="4" w:space="0" w:color="auto"/>
            </w:tcBorders>
            <w:hideMark/>
          </w:tcPr>
          <w:p w14:paraId="55CF9B8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811" w:type="dxa"/>
            <w:tcBorders>
              <w:top w:val="single" w:sz="4" w:space="0" w:color="auto"/>
              <w:left w:val="single" w:sz="4" w:space="0" w:color="auto"/>
              <w:bottom w:val="single" w:sz="4" w:space="0" w:color="auto"/>
              <w:right w:val="single" w:sz="4" w:space="0" w:color="auto"/>
            </w:tcBorders>
            <w:hideMark/>
          </w:tcPr>
          <w:p w14:paraId="188DA95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1473</w:t>
            </w:r>
          </w:p>
        </w:tc>
        <w:tc>
          <w:tcPr>
            <w:tcW w:w="557" w:type="dxa"/>
            <w:tcBorders>
              <w:top w:val="single" w:sz="4" w:space="0" w:color="auto"/>
              <w:left w:val="single" w:sz="4" w:space="0" w:color="auto"/>
              <w:bottom w:val="single" w:sz="4" w:space="0" w:color="auto"/>
              <w:right w:val="single" w:sz="4" w:space="0" w:color="auto"/>
            </w:tcBorders>
            <w:hideMark/>
          </w:tcPr>
          <w:p w14:paraId="0DA528CC"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758" w:type="dxa"/>
            <w:tcBorders>
              <w:top w:val="single" w:sz="4" w:space="0" w:color="auto"/>
              <w:left w:val="single" w:sz="4" w:space="0" w:color="auto"/>
              <w:bottom w:val="single" w:sz="4" w:space="0" w:color="auto"/>
              <w:right w:val="single" w:sz="4" w:space="0" w:color="auto"/>
            </w:tcBorders>
            <w:hideMark/>
          </w:tcPr>
          <w:p w14:paraId="141ADF9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884" w:type="dxa"/>
            <w:tcBorders>
              <w:top w:val="single" w:sz="4" w:space="0" w:color="auto"/>
              <w:left w:val="single" w:sz="4" w:space="0" w:color="auto"/>
              <w:bottom w:val="single" w:sz="4" w:space="0" w:color="auto"/>
              <w:right w:val="single" w:sz="4" w:space="0" w:color="auto"/>
            </w:tcBorders>
            <w:hideMark/>
          </w:tcPr>
          <w:p w14:paraId="65FFA620"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1479</w:t>
            </w:r>
          </w:p>
        </w:tc>
        <w:tc>
          <w:tcPr>
            <w:tcW w:w="676" w:type="dxa"/>
            <w:tcBorders>
              <w:top w:val="single" w:sz="4" w:space="0" w:color="auto"/>
              <w:left w:val="single" w:sz="4" w:space="0" w:color="auto"/>
              <w:bottom w:val="single" w:sz="4" w:space="0" w:color="auto"/>
              <w:right w:val="single" w:sz="4" w:space="0" w:color="auto"/>
            </w:tcBorders>
            <w:hideMark/>
          </w:tcPr>
          <w:p w14:paraId="1B94FB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806" w:type="dxa"/>
            <w:tcBorders>
              <w:top w:val="single" w:sz="4" w:space="0" w:color="auto"/>
              <w:left w:val="single" w:sz="4" w:space="0" w:color="auto"/>
              <w:bottom w:val="single" w:sz="4" w:space="0" w:color="auto"/>
              <w:right w:val="single" w:sz="4" w:space="0" w:color="auto"/>
            </w:tcBorders>
            <w:hideMark/>
          </w:tcPr>
          <w:p w14:paraId="3D7DA0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814" w:type="dxa"/>
            <w:tcBorders>
              <w:top w:val="single" w:sz="4" w:space="0" w:color="auto"/>
              <w:left w:val="single" w:sz="4" w:space="0" w:color="auto"/>
              <w:bottom w:val="single" w:sz="4" w:space="0" w:color="auto"/>
              <w:right w:val="single" w:sz="4" w:space="0" w:color="auto"/>
            </w:tcBorders>
            <w:hideMark/>
          </w:tcPr>
          <w:p w14:paraId="177768B8"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1437</w:t>
            </w:r>
          </w:p>
        </w:tc>
      </w:tr>
      <w:tr w:rsidR="0059042B" w:rsidRPr="0059042B" w14:paraId="0CBF5FB8" w14:textId="77777777" w:rsidTr="007A0E64">
        <w:tc>
          <w:tcPr>
            <w:tcW w:w="1872" w:type="dxa"/>
            <w:tcBorders>
              <w:top w:val="single" w:sz="4" w:space="0" w:color="auto"/>
              <w:left w:val="single" w:sz="4" w:space="0" w:color="auto"/>
              <w:bottom w:val="single" w:sz="4" w:space="0" w:color="auto"/>
              <w:right w:val="single" w:sz="4" w:space="0" w:color="auto"/>
            </w:tcBorders>
            <w:vAlign w:val="bottom"/>
            <w:hideMark/>
          </w:tcPr>
          <w:p w14:paraId="23DD20F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596" w:type="dxa"/>
            <w:tcBorders>
              <w:top w:val="single" w:sz="4" w:space="0" w:color="auto"/>
              <w:left w:val="single" w:sz="4" w:space="0" w:color="auto"/>
              <w:bottom w:val="single" w:sz="4" w:space="0" w:color="auto"/>
              <w:right w:val="single" w:sz="4" w:space="0" w:color="auto"/>
            </w:tcBorders>
            <w:hideMark/>
          </w:tcPr>
          <w:p w14:paraId="75467241"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158</w:t>
            </w:r>
          </w:p>
        </w:tc>
        <w:tc>
          <w:tcPr>
            <w:tcW w:w="822" w:type="dxa"/>
            <w:tcBorders>
              <w:top w:val="single" w:sz="4" w:space="0" w:color="auto"/>
              <w:left w:val="single" w:sz="4" w:space="0" w:color="auto"/>
              <w:bottom w:val="single" w:sz="4" w:space="0" w:color="auto"/>
              <w:right w:val="single" w:sz="4" w:space="0" w:color="auto"/>
            </w:tcBorders>
            <w:hideMark/>
          </w:tcPr>
          <w:p w14:paraId="2A9A0F3E"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811" w:type="dxa"/>
            <w:tcBorders>
              <w:top w:val="single" w:sz="4" w:space="0" w:color="auto"/>
              <w:left w:val="single" w:sz="4" w:space="0" w:color="auto"/>
              <w:bottom w:val="single" w:sz="4" w:space="0" w:color="auto"/>
              <w:right w:val="single" w:sz="4" w:space="0" w:color="auto"/>
            </w:tcBorders>
            <w:hideMark/>
          </w:tcPr>
          <w:p w14:paraId="7347791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44772</w:t>
            </w:r>
          </w:p>
        </w:tc>
        <w:tc>
          <w:tcPr>
            <w:tcW w:w="557" w:type="dxa"/>
            <w:tcBorders>
              <w:top w:val="single" w:sz="4" w:space="0" w:color="auto"/>
              <w:left w:val="single" w:sz="4" w:space="0" w:color="auto"/>
              <w:bottom w:val="single" w:sz="4" w:space="0" w:color="auto"/>
              <w:right w:val="single" w:sz="4" w:space="0" w:color="auto"/>
            </w:tcBorders>
            <w:hideMark/>
          </w:tcPr>
          <w:p w14:paraId="17FD50B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158</w:t>
            </w:r>
          </w:p>
        </w:tc>
        <w:tc>
          <w:tcPr>
            <w:tcW w:w="758" w:type="dxa"/>
            <w:tcBorders>
              <w:top w:val="single" w:sz="4" w:space="0" w:color="auto"/>
              <w:left w:val="single" w:sz="4" w:space="0" w:color="auto"/>
              <w:bottom w:val="single" w:sz="4" w:space="0" w:color="auto"/>
              <w:right w:val="single" w:sz="4" w:space="0" w:color="auto"/>
            </w:tcBorders>
            <w:hideMark/>
          </w:tcPr>
          <w:p w14:paraId="6C0DF237"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811" w:type="dxa"/>
            <w:tcBorders>
              <w:top w:val="single" w:sz="4" w:space="0" w:color="auto"/>
              <w:left w:val="single" w:sz="4" w:space="0" w:color="auto"/>
              <w:bottom w:val="single" w:sz="4" w:space="0" w:color="auto"/>
              <w:right w:val="single" w:sz="4" w:space="0" w:color="auto"/>
            </w:tcBorders>
            <w:hideMark/>
          </w:tcPr>
          <w:p w14:paraId="6E12063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43789</w:t>
            </w:r>
          </w:p>
        </w:tc>
        <w:tc>
          <w:tcPr>
            <w:tcW w:w="557" w:type="dxa"/>
            <w:tcBorders>
              <w:top w:val="single" w:sz="4" w:space="0" w:color="auto"/>
              <w:left w:val="single" w:sz="4" w:space="0" w:color="auto"/>
              <w:bottom w:val="single" w:sz="4" w:space="0" w:color="auto"/>
              <w:right w:val="single" w:sz="4" w:space="0" w:color="auto"/>
            </w:tcBorders>
            <w:hideMark/>
          </w:tcPr>
          <w:p w14:paraId="44863F7B"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158</w:t>
            </w:r>
          </w:p>
        </w:tc>
        <w:tc>
          <w:tcPr>
            <w:tcW w:w="758" w:type="dxa"/>
            <w:tcBorders>
              <w:top w:val="single" w:sz="4" w:space="0" w:color="auto"/>
              <w:left w:val="single" w:sz="4" w:space="0" w:color="auto"/>
              <w:bottom w:val="single" w:sz="4" w:space="0" w:color="auto"/>
              <w:right w:val="single" w:sz="4" w:space="0" w:color="auto"/>
            </w:tcBorders>
            <w:hideMark/>
          </w:tcPr>
          <w:p w14:paraId="6D3E2C1F"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884" w:type="dxa"/>
            <w:tcBorders>
              <w:top w:val="single" w:sz="4" w:space="0" w:color="auto"/>
              <w:left w:val="single" w:sz="4" w:space="0" w:color="auto"/>
              <w:bottom w:val="single" w:sz="4" w:space="0" w:color="auto"/>
              <w:right w:val="single" w:sz="4" w:space="0" w:color="auto"/>
            </w:tcBorders>
            <w:hideMark/>
          </w:tcPr>
          <w:p w14:paraId="052F8452"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43032</w:t>
            </w:r>
          </w:p>
        </w:tc>
        <w:tc>
          <w:tcPr>
            <w:tcW w:w="676" w:type="dxa"/>
            <w:tcBorders>
              <w:top w:val="single" w:sz="4" w:space="0" w:color="auto"/>
              <w:left w:val="single" w:sz="4" w:space="0" w:color="auto"/>
              <w:bottom w:val="single" w:sz="4" w:space="0" w:color="auto"/>
              <w:right w:val="single" w:sz="4" w:space="0" w:color="auto"/>
            </w:tcBorders>
            <w:hideMark/>
          </w:tcPr>
          <w:p w14:paraId="0AF3F65D"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w:t>
            </w:r>
          </w:p>
        </w:tc>
        <w:tc>
          <w:tcPr>
            <w:tcW w:w="806" w:type="dxa"/>
            <w:tcBorders>
              <w:top w:val="single" w:sz="4" w:space="0" w:color="auto"/>
              <w:left w:val="single" w:sz="4" w:space="0" w:color="auto"/>
              <w:bottom w:val="single" w:sz="4" w:space="0" w:color="auto"/>
              <w:right w:val="single" w:sz="4" w:space="0" w:color="auto"/>
            </w:tcBorders>
            <w:hideMark/>
          </w:tcPr>
          <w:p w14:paraId="4C3F069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814" w:type="dxa"/>
            <w:tcBorders>
              <w:top w:val="single" w:sz="4" w:space="0" w:color="auto"/>
              <w:left w:val="single" w:sz="4" w:space="0" w:color="auto"/>
              <w:bottom w:val="single" w:sz="4" w:space="0" w:color="auto"/>
              <w:right w:val="single" w:sz="4" w:space="0" w:color="auto"/>
            </w:tcBorders>
            <w:hideMark/>
          </w:tcPr>
          <w:p w14:paraId="28EC4FD5" w14:textId="77777777" w:rsidR="0059042B" w:rsidRPr="0059042B" w:rsidRDefault="0059042B" w:rsidP="0059042B">
            <w:pPr>
              <w:spacing w:after="0" w:line="240" w:lineRule="auto"/>
              <w:ind w:left="-108" w:right="-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41724</w:t>
            </w:r>
          </w:p>
        </w:tc>
      </w:tr>
    </w:tbl>
    <w:p w14:paraId="24C7D84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rPr>
      </w:pPr>
    </w:p>
    <w:p w14:paraId="21C206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 ГОУ «Республиканский кадетский корпус им. светлейшего князя </w:t>
      </w:r>
      <w:r w:rsidRPr="0059042B">
        <w:rPr>
          <w:rFonts w:ascii="Times New Roman" w:eastAsia="Times New Roman" w:hAnsi="Times New Roman" w:cs="Times New Roman"/>
          <w:sz w:val="28"/>
          <w:szCs w:val="28"/>
          <w:lang w:eastAsia="ru-RU"/>
        </w:rPr>
        <w:br/>
        <w:t xml:space="preserve">Г.А. Потемкина-Таврического» Министерства внутренних дел Приднестровской Молдавской Республики по состоянию на 31 декабря </w:t>
      </w:r>
      <w:r w:rsidRPr="0059042B">
        <w:rPr>
          <w:rFonts w:ascii="Times New Roman" w:eastAsia="Times New Roman" w:hAnsi="Times New Roman" w:cs="Times New Roman"/>
          <w:sz w:val="28"/>
          <w:szCs w:val="28"/>
          <w:lang w:eastAsia="ru-RU"/>
        </w:rPr>
        <w:br/>
        <w:t>2025 года обучались 131 кадет, из них 90 юношей, 41 девушки.</w:t>
      </w:r>
    </w:p>
    <w:p w14:paraId="2B83E264" w14:textId="77777777" w:rsidR="0059042B" w:rsidRPr="0059042B" w:rsidRDefault="0059042B" w:rsidP="0059042B">
      <w:pPr>
        <w:suppressAutoHyphens/>
        <w:spacing w:after="0" w:line="240" w:lineRule="auto"/>
        <w:ind w:firstLine="709"/>
        <w:jc w:val="both"/>
        <w:rPr>
          <w:rFonts w:ascii="Times New Roman" w:eastAsia="Arial Unicode MS" w:hAnsi="Times New Roman" w:cs="Times New Roman"/>
          <w:kern w:val="2"/>
          <w:sz w:val="28"/>
          <w:szCs w:val="28"/>
          <w:lang w:eastAsia="hi-IN" w:bidi="hi-IN"/>
        </w:rPr>
      </w:pPr>
      <w:r w:rsidRPr="0059042B">
        <w:rPr>
          <w:rFonts w:ascii="Times New Roman" w:eastAsia="Times New Roman" w:hAnsi="Times New Roman" w:cs="Times New Roman"/>
          <w:sz w:val="28"/>
          <w:szCs w:val="28"/>
          <w:lang w:eastAsia="ru-RU"/>
        </w:rPr>
        <w:t xml:space="preserve">В ГОУ «Тираспольское Суворовское военное училище» на начало 2025-2026 учебного года </w:t>
      </w:r>
      <w:r w:rsidRPr="0059042B">
        <w:rPr>
          <w:rFonts w:ascii="Times New Roman" w:eastAsia="Arial Unicode MS" w:hAnsi="Times New Roman" w:cs="Times New Roman"/>
          <w:kern w:val="2"/>
          <w:sz w:val="28"/>
          <w:szCs w:val="28"/>
          <w:lang w:eastAsia="hi-IN" w:bidi="hi-IN"/>
        </w:rPr>
        <w:t xml:space="preserve">обучалось 276 суворовцев. </w:t>
      </w:r>
    </w:p>
    <w:p w14:paraId="7D90E2C0"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В рамках проекта «Школьный автобус» проведен мониторинг организации образовательного процесса в малокомплектных школах </w:t>
      </w:r>
      <w:r w:rsidRPr="0059042B">
        <w:rPr>
          <w:rFonts w:ascii="Times New Roman" w:eastAsia="Times New Roman" w:hAnsi="Times New Roman" w:cs="Times New Roman"/>
          <w:sz w:val="28"/>
          <w:szCs w:val="28"/>
          <w:lang w:eastAsia="ru-RU"/>
        </w:rPr>
        <w:br/>
        <w:t xml:space="preserve">с наименьшей численностью учащихся и принято решение об осуществлении обучения детей в иных организациях общего образования с учетом имеющихся кадровых и материально-технических возможностей учреждения. В целях обеспечения качественного обучения детей осуществляется подвоз обучающихся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ряда 11 малокомплектных школ в иные организации общего образования, укомплектованные квалифицированным педагогическим составом.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четырех организаций общего образования продолжили обучение в 3 опорных школах и одной городской школе.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восьми организаций общего образования продолжили обучение в 7 опорных школах:</w:t>
      </w:r>
    </w:p>
    <w:p w14:paraId="3A57EA7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в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w:t>
      </w:r>
    </w:p>
    <w:p w14:paraId="59C9D34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МОУ «Владимировская общеобразовательная школа – детский сад» продолжили обучение в МОУ «Фрунзенская средняя общеобразовательная школа» Слободзейского района;</w:t>
      </w:r>
    </w:p>
    <w:p w14:paraId="2EBB500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Незавертайловская</w:t>
      </w:r>
      <w:proofErr w:type="spellEnd"/>
      <w:r w:rsidRPr="0059042B">
        <w:rPr>
          <w:rFonts w:ascii="Times New Roman" w:eastAsia="Times New Roman" w:hAnsi="Times New Roman" w:cs="Times New Roman"/>
          <w:sz w:val="28"/>
          <w:szCs w:val="28"/>
          <w:lang w:eastAsia="ru-RU"/>
        </w:rPr>
        <w:t xml:space="preserve"> общеобразовательная школа – детский сад № 2» продолжили обучение в МОУ «</w:t>
      </w:r>
      <w:proofErr w:type="spellStart"/>
      <w:r w:rsidRPr="0059042B">
        <w:rPr>
          <w:rFonts w:ascii="Times New Roman" w:eastAsia="Times New Roman" w:hAnsi="Times New Roman" w:cs="Times New Roman"/>
          <w:sz w:val="28"/>
          <w:szCs w:val="28"/>
          <w:lang w:eastAsia="ru-RU"/>
        </w:rPr>
        <w:t>Незавертайловская</w:t>
      </w:r>
      <w:proofErr w:type="spellEnd"/>
      <w:r w:rsidRPr="0059042B">
        <w:rPr>
          <w:rFonts w:ascii="Times New Roman" w:eastAsia="Times New Roman" w:hAnsi="Times New Roman" w:cs="Times New Roman"/>
          <w:sz w:val="28"/>
          <w:szCs w:val="28"/>
          <w:lang w:eastAsia="ru-RU"/>
        </w:rPr>
        <w:t xml:space="preserve"> общеобразовательная школа – детский сад № 1» Слободзейского района;</w:t>
      </w:r>
    </w:p>
    <w:p w14:paraId="62F981A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в </w:t>
      </w:r>
      <w:proofErr w:type="spellStart"/>
      <w:r w:rsidRPr="0059042B">
        <w:rPr>
          <w:rFonts w:ascii="Times New Roman" w:eastAsia="Times New Roman" w:hAnsi="Times New Roman" w:cs="Times New Roman"/>
          <w:sz w:val="28"/>
          <w:szCs w:val="28"/>
          <w:lang w:eastAsia="ru-RU"/>
        </w:rPr>
        <w:t>Григориопольском</w:t>
      </w:r>
      <w:proofErr w:type="spellEnd"/>
      <w:r w:rsidRPr="0059042B">
        <w:rPr>
          <w:rFonts w:ascii="Times New Roman" w:eastAsia="Times New Roman" w:hAnsi="Times New Roman" w:cs="Times New Roman"/>
          <w:sz w:val="28"/>
          <w:szCs w:val="28"/>
          <w:lang w:eastAsia="ru-RU"/>
        </w:rPr>
        <w:t xml:space="preserve"> районе:</w:t>
      </w:r>
    </w:p>
    <w:p w14:paraId="18EF68C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Спейская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Григориопольского района» продолжили обучение в МОУ «</w:t>
      </w:r>
      <w:proofErr w:type="spellStart"/>
      <w:r w:rsidRPr="0059042B">
        <w:rPr>
          <w:rFonts w:ascii="Times New Roman" w:eastAsia="Times New Roman" w:hAnsi="Times New Roman" w:cs="Times New Roman"/>
          <w:sz w:val="28"/>
          <w:szCs w:val="28"/>
          <w:lang w:eastAsia="ru-RU"/>
        </w:rPr>
        <w:t>Тейская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Григориопольского района»;</w:t>
      </w:r>
    </w:p>
    <w:p w14:paraId="3392E82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Шипская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w:t>
      </w:r>
      <w:proofErr w:type="spellStart"/>
      <w:r w:rsidRPr="0059042B">
        <w:rPr>
          <w:rFonts w:ascii="Times New Roman" w:eastAsia="Times New Roman" w:hAnsi="Times New Roman" w:cs="Times New Roman"/>
          <w:sz w:val="28"/>
          <w:szCs w:val="28"/>
          <w:lang w:eastAsia="ru-RU"/>
        </w:rPr>
        <w:t>Гриориопольского</w:t>
      </w:r>
      <w:proofErr w:type="spellEnd"/>
      <w:r w:rsidRPr="0059042B">
        <w:rPr>
          <w:rFonts w:ascii="Times New Roman" w:eastAsia="Times New Roman" w:hAnsi="Times New Roman" w:cs="Times New Roman"/>
          <w:sz w:val="28"/>
          <w:szCs w:val="28"/>
          <w:lang w:eastAsia="ru-RU"/>
        </w:rPr>
        <w:t xml:space="preserve"> района им. А. Паши» продолжили обучение </w:t>
      </w:r>
      <w:r w:rsidRPr="0059042B">
        <w:rPr>
          <w:rFonts w:ascii="Times New Roman" w:eastAsia="Times New Roman" w:hAnsi="Times New Roman" w:cs="Times New Roman"/>
          <w:sz w:val="28"/>
          <w:szCs w:val="28"/>
          <w:lang w:eastAsia="ru-RU"/>
        </w:rPr>
        <w:br/>
        <w:t>в организации общего образования города Григориополя;</w:t>
      </w:r>
    </w:p>
    <w:p w14:paraId="25E17F9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«Колосовская общеобразовательная основная школа-детский сад Григориопольского района» продолжили обучение в МОУ «</w:t>
      </w:r>
      <w:proofErr w:type="spellStart"/>
      <w:r w:rsidRPr="0059042B">
        <w:rPr>
          <w:rFonts w:ascii="Times New Roman" w:eastAsia="Times New Roman" w:hAnsi="Times New Roman" w:cs="Times New Roman"/>
          <w:sz w:val="28"/>
          <w:szCs w:val="28"/>
          <w:lang w:eastAsia="ru-RU"/>
        </w:rPr>
        <w:t>Маякская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им. С.К. Колесниченко Григориопольского района».</w:t>
      </w:r>
    </w:p>
    <w:p w14:paraId="56E929C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селе Красное Григориопольского района отсутствует общеобразовательная школа. Ежедневно в МОУ «</w:t>
      </w:r>
      <w:proofErr w:type="spellStart"/>
      <w:r w:rsidRPr="0059042B">
        <w:rPr>
          <w:rFonts w:ascii="Times New Roman" w:eastAsia="Times New Roman" w:hAnsi="Times New Roman" w:cs="Times New Roman"/>
          <w:sz w:val="28"/>
          <w:szCs w:val="28"/>
          <w:lang w:eastAsia="ru-RU"/>
        </w:rPr>
        <w:t>Григориопольская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 2 им. А. </w:t>
      </w:r>
      <w:proofErr w:type="spellStart"/>
      <w:r w:rsidRPr="0059042B">
        <w:rPr>
          <w:rFonts w:ascii="Times New Roman" w:eastAsia="Times New Roman" w:hAnsi="Times New Roman" w:cs="Times New Roman"/>
          <w:sz w:val="28"/>
          <w:szCs w:val="28"/>
          <w:lang w:eastAsia="ru-RU"/>
        </w:rPr>
        <w:t>Стоева</w:t>
      </w:r>
      <w:proofErr w:type="spellEnd"/>
      <w:r w:rsidRPr="0059042B">
        <w:rPr>
          <w:rFonts w:ascii="Times New Roman" w:eastAsia="Times New Roman" w:hAnsi="Times New Roman" w:cs="Times New Roman"/>
          <w:sz w:val="28"/>
          <w:szCs w:val="28"/>
          <w:lang w:eastAsia="ru-RU"/>
        </w:rPr>
        <w:t xml:space="preserve"> с лицейскими классами» осуществляется подвоз 27 детей школьного возраста;</w:t>
      </w:r>
    </w:p>
    <w:p w14:paraId="49F5D57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в Дубоссарском районе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«Основная общеобразовательная школа с. </w:t>
      </w:r>
      <w:proofErr w:type="spellStart"/>
      <w:r w:rsidRPr="0059042B">
        <w:rPr>
          <w:rFonts w:ascii="Times New Roman" w:eastAsia="Times New Roman" w:hAnsi="Times New Roman" w:cs="Times New Roman"/>
          <w:sz w:val="28"/>
          <w:szCs w:val="28"/>
          <w:lang w:eastAsia="ru-RU"/>
        </w:rPr>
        <w:t>Дойбаны</w:t>
      </w:r>
      <w:proofErr w:type="spellEnd"/>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w:t>
      </w:r>
      <w:r w:rsidRPr="0059042B">
        <w:rPr>
          <w:rFonts w:ascii="Times New Roman" w:eastAsia="Times New Roman" w:hAnsi="Times New Roman" w:cs="Times New Roman"/>
          <w:sz w:val="28"/>
          <w:szCs w:val="28"/>
          <w:lang w:eastAsia="ru-RU"/>
        </w:rPr>
        <w:t xml:space="preserve">» продолжили обучение в МОУ «Основная общеобразовательная молдавская школа с. </w:t>
      </w:r>
      <w:proofErr w:type="spellStart"/>
      <w:r w:rsidRPr="0059042B">
        <w:rPr>
          <w:rFonts w:ascii="Times New Roman" w:eastAsia="Times New Roman" w:hAnsi="Times New Roman" w:cs="Times New Roman"/>
          <w:sz w:val="28"/>
          <w:szCs w:val="28"/>
          <w:lang w:eastAsia="ru-RU"/>
        </w:rPr>
        <w:t>Гояны</w:t>
      </w:r>
      <w:proofErr w:type="spellEnd"/>
      <w:r w:rsidRPr="0059042B">
        <w:rPr>
          <w:rFonts w:ascii="Times New Roman" w:eastAsia="Times New Roman" w:hAnsi="Times New Roman" w:cs="Times New Roman"/>
          <w:sz w:val="28"/>
          <w:szCs w:val="28"/>
          <w:lang w:eastAsia="ru-RU"/>
        </w:rPr>
        <w:t>»;</w:t>
      </w:r>
    </w:p>
    <w:p w14:paraId="770C472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Ввиду приостановления деятельности МОУ «Основная русская общеобразовательная школа с. Койково, Дубоссарского района» дети школьного возраста доставляются на обучение в МОУ «Основная русская общеобразовательная школа с. </w:t>
      </w:r>
      <w:proofErr w:type="spellStart"/>
      <w:r w:rsidRPr="0059042B">
        <w:rPr>
          <w:rFonts w:ascii="Times New Roman" w:eastAsia="Times New Roman" w:hAnsi="Times New Roman" w:cs="Times New Roman"/>
          <w:sz w:val="28"/>
          <w:szCs w:val="28"/>
          <w:lang w:eastAsia="ru-RU"/>
        </w:rPr>
        <w:t>Дойбаны</w:t>
      </w:r>
      <w:proofErr w:type="spellEnd"/>
      <w:r w:rsidRPr="0059042B">
        <w:rPr>
          <w:rFonts w:ascii="Times New Roman" w:eastAsia="Times New Roman" w:hAnsi="Times New Roman" w:cs="Times New Roman"/>
          <w:sz w:val="28"/>
          <w:szCs w:val="28"/>
          <w:lang w:eastAsia="ru-RU"/>
        </w:rPr>
        <w:t xml:space="preserve">- </w:t>
      </w:r>
      <w:r w:rsidRPr="0059042B">
        <w:rPr>
          <w:rFonts w:ascii="Times New Roman" w:eastAsia="Times New Roman" w:hAnsi="Times New Roman" w:cs="Times New Roman"/>
          <w:sz w:val="28"/>
          <w:szCs w:val="28"/>
          <w:lang w:val="en-US" w:eastAsia="ru-RU"/>
        </w:rPr>
        <w:t>I</w:t>
      </w:r>
      <w:r w:rsidRPr="0059042B">
        <w:rPr>
          <w:rFonts w:ascii="Times New Roman" w:eastAsia="Times New Roman" w:hAnsi="Times New Roman" w:cs="Times New Roman"/>
          <w:sz w:val="28"/>
          <w:szCs w:val="28"/>
          <w:lang w:eastAsia="ru-RU"/>
        </w:rPr>
        <w:t>»;</w:t>
      </w:r>
    </w:p>
    <w:p w14:paraId="2D133B4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в </w:t>
      </w:r>
      <w:proofErr w:type="spellStart"/>
      <w:r w:rsidRPr="0059042B">
        <w:rPr>
          <w:rFonts w:ascii="Times New Roman" w:eastAsia="Times New Roman" w:hAnsi="Times New Roman" w:cs="Times New Roman"/>
          <w:sz w:val="28"/>
          <w:szCs w:val="28"/>
          <w:lang w:eastAsia="ru-RU"/>
        </w:rPr>
        <w:t>Рыбницком</w:t>
      </w:r>
      <w:proofErr w:type="spellEnd"/>
      <w:r w:rsidRPr="0059042B">
        <w:rPr>
          <w:rFonts w:ascii="Times New Roman" w:eastAsia="Times New Roman" w:hAnsi="Times New Roman" w:cs="Times New Roman"/>
          <w:sz w:val="28"/>
          <w:szCs w:val="28"/>
          <w:lang w:eastAsia="ru-RU"/>
        </w:rPr>
        <w:t xml:space="preserve"> районе:</w:t>
      </w:r>
    </w:p>
    <w:p w14:paraId="55D4DF3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Зозулянская</w:t>
      </w:r>
      <w:proofErr w:type="spellEnd"/>
      <w:r w:rsidRPr="0059042B">
        <w:rPr>
          <w:rFonts w:ascii="Times New Roman" w:eastAsia="Times New Roman" w:hAnsi="Times New Roman" w:cs="Times New Roman"/>
          <w:sz w:val="28"/>
          <w:szCs w:val="28"/>
          <w:lang w:eastAsia="ru-RU"/>
        </w:rPr>
        <w:t xml:space="preserve"> молдавская основная общеобразовательная школа – детский сад» продолжили обучение в МОУ «</w:t>
      </w:r>
      <w:proofErr w:type="spellStart"/>
      <w:r w:rsidRPr="0059042B">
        <w:rPr>
          <w:rFonts w:ascii="Times New Roman" w:eastAsia="Times New Roman" w:hAnsi="Times New Roman" w:cs="Times New Roman"/>
          <w:sz w:val="28"/>
          <w:szCs w:val="28"/>
          <w:lang w:eastAsia="ru-RU"/>
        </w:rPr>
        <w:t>Выхватинецкая</w:t>
      </w:r>
      <w:proofErr w:type="spellEnd"/>
      <w:r w:rsidRPr="0059042B">
        <w:rPr>
          <w:rFonts w:ascii="Times New Roman" w:eastAsia="Times New Roman" w:hAnsi="Times New Roman" w:cs="Times New Roman"/>
          <w:sz w:val="28"/>
          <w:szCs w:val="28"/>
          <w:lang w:eastAsia="ru-RU"/>
        </w:rPr>
        <w:t xml:space="preserve"> молдавская средняя общеобразовательная школа – детский сад имени А.Г. Рубинштейна»;</w:t>
      </w:r>
    </w:p>
    <w:p w14:paraId="628325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«Андреевская русская основная общеобразовательная школа – детский сад» продолжили обучение в МОУ «</w:t>
      </w:r>
      <w:proofErr w:type="spellStart"/>
      <w:r w:rsidRPr="0059042B">
        <w:rPr>
          <w:rFonts w:ascii="Times New Roman" w:eastAsia="Times New Roman" w:hAnsi="Times New Roman" w:cs="Times New Roman"/>
          <w:sz w:val="28"/>
          <w:szCs w:val="28"/>
          <w:lang w:eastAsia="ru-RU"/>
        </w:rPr>
        <w:t>Колбаснянская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 детский сад»;</w:t>
      </w:r>
    </w:p>
    <w:p w14:paraId="5C45833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«Ленинская русская основная общеобразовательная школа – детский сад» продолжили обучение в МОУ «</w:t>
      </w:r>
      <w:proofErr w:type="spellStart"/>
      <w:r w:rsidRPr="0059042B">
        <w:rPr>
          <w:rFonts w:ascii="Times New Roman" w:eastAsia="Times New Roman" w:hAnsi="Times New Roman" w:cs="Times New Roman"/>
          <w:sz w:val="28"/>
          <w:szCs w:val="28"/>
          <w:lang w:eastAsia="ru-RU"/>
        </w:rPr>
        <w:t>Воронковская</w:t>
      </w:r>
      <w:proofErr w:type="spellEnd"/>
      <w:r w:rsidRPr="0059042B">
        <w:rPr>
          <w:rFonts w:ascii="Times New Roman" w:eastAsia="Times New Roman" w:hAnsi="Times New Roman" w:cs="Times New Roman"/>
          <w:sz w:val="28"/>
          <w:szCs w:val="28"/>
          <w:lang w:eastAsia="ru-RU"/>
        </w:rPr>
        <w:t xml:space="preserve"> русская общеобразовательная школа»;</w:t>
      </w:r>
    </w:p>
    <w:p w14:paraId="71C8D19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4)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Броштянская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 детский сад» и МОУ «Советская русская основная общеобразовательная школа – детский сад» продолжили обучение </w:t>
      </w:r>
      <w:r w:rsidRPr="0059042B">
        <w:rPr>
          <w:rFonts w:ascii="Times New Roman" w:eastAsia="Times New Roman" w:hAnsi="Times New Roman" w:cs="Times New Roman"/>
          <w:sz w:val="28"/>
          <w:szCs w:val="28"/>
          <w:lang w:eastAsia="ru-RU"/>
        </w:rPr>
        <w:br/>
        <w:t>в МОУ «</w:t>
      </w:r>
      <w:proofErr w:type="spellStart"/>
      <w:r w:rsidRPr="0059042B">
        <w:rPr>
          <w:rFonts w:ascii="Times New Roman" w:eastAsia="Times New Roman" w:hAnsi="Times New Roman" w:cs="Times New Roman"/>
          <w:sz w:val="28"/>
          <w:szCs w:val="28"/>
          <w:lang w:eastAsia="ru-RU"/>
        </w:rPr>
        <w:t>Красненьская</w:t>
      </w:r>
      <w:proofErr w:type="spellEnd"/>
      <w:r w:rsidRPr="0059042B">
        <w:rPr>
          <w:rFonts w:ascii="Times New Roman" w:eastAsia="Times New Roman" w:hAnsi="Times New Roman" w:cs="Times New Roman"/>
          <w:sz w:val="28"/>
          <w:szCs w:val="28"/>
          <w:lang w:eastAsia="ru-RU"/>
        </w:rPr>
        <w:t xml:space="preserve"> русская средняя общеобразовательная школа имени </w:t>
      </w:r>
      <w:r w:rsidRPr="0059042B">
        <w:rPr>
          <w:rFonts w:ascii="Times New Roman" w:eastAsia="Times New Roman" w:hAnsi="Times New Roman" w:cs="Times New Roman"/>
          <w:sz w:val="28"/>
          <w:szCs w:val="28"/>
          <w:lang w:eastAsia="ru-RU"/>
        </w:rPr>
        <w:br/>
        <w:t>Т.Г. Шевченко»;</w:t>
      </w:r>
    </w:p>
    <w:p w14:paraId="401E6A0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5) обучающихся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средняя общеобразовательная школа им. И.Я. Донцова», МУ «Рыбницкое управление народного образования» организован ежедневный подвоз педагогов </w:t>
      </w:r>
      <w:r w:rsidRPr="0059042B">
        <w:rPr>
          <w:rFonts w:ascii="Times New Roman" w:eastAsia="Times New Roman" w:hAnsi="Times New Roman" w:cs="Times New Roman"/>
          <w:sz w:val="28"/>
          <w:szCs w:val="28"/>
          <w:lang w:eastAsia="ru-RU"/>
        </w:rPr>
        <w:br/>
        <w:t>и обучающихся в МОУ «Рыбницкая русская средняя общеобразовательная школа № 8»;</w:t>
      </w:r>
    </w:p>
    <w:p w14:paraId="69D72B7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 в Каменском районе: обучающиеся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МОУ «Валя-</w:t>
      </w:r>
      <w:proofErr w:type="spellStart"/>
      <w:r w:rsidRPr="0059042B">
        <w:rPr>
          <w:rFonts w:ascii="Times New Roman" w:eastAsia="Times New Roman" w:hAnsi="Times New Roman" w:cs="Times New Roman"/>
          <w:sz w:val="28"/>
          <w:szCs w:val="28"/>
          <w:lang w:eastAsia="ru-RU"/>
        </w:rPr>
        <w:t>Адынкская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 детский сад» продолжили обучение в МОУ «</w:t>
      </w:r>
      <w:proofErr w:type="spellStart"/>
      <w:r w:rsidRPr="0059042B">
        <w:rPr>
          <w:rFonts w:ascii="Times New Roman" w:eastAsia="Times New Roman" w:hAnsi="Times New Roman" w:cs="Times New Roman"/>
          <w:sz w:val="28"/>
          <w:szCs w:val="28"/>
          <w:lang w:eastAsia="ru-RU"/>
        </w:rPr>
        <w:t>Рашковская</w:t>
      </w:r>
      <w:proofErr w:type="spellEnd"/>
      <w:r w:rsidRPr="0059042B">
        <w:rPr>
          <w:rFonts w:ascii="Times New Roman" w:eastAsia="Times New Roman" w:hAnsi="Times New Roman" w:cs="Times New Roman"/>
          <w:sz w:val="28"/>
          <w:szCs w:val="28"/>
          <w:lang w:eastAsia="ru-RU"/>
        </w:rPr>
        <w:t xml:space="preserve"> общеобразовательная средняя школа – детский сад им. Героя Советского Союза Ф.И. </w:t>
      </w:r>
      <w:proofErr w:type="spellStart"/>
      <w:r w:rsidRPr="0059042B">
        <w:rPr>
          <w:rFonts w:ascii="Times New Roman" w:eastAsia="Times New Roman" w:hAnsi="Times New Roman" w:cs="Times New Roman"/>
          <w:sz w:val="28"/>
          <w:szCs w:val="28"/>
          <w:lang w:eastAsia="ru-RU"/>
        </w:rPr>
        <w:t>Жарчинского</w:t>
      </w:r>
      <w:proofErr w:type="spellEnd"/>
      <w:r w:rsidRPr="0059042B">
        <w:rPr>
          <w:rFonts w:ascii="Times New Roman" w:eastAsia="Times New Roman" w:hAnsi="Times New Roman" w:cs="Times New Roman"/>
          <w:sz w:val="28"/>
          <w:szCs w:val="28"/>
          <w:lang w:eastAsia="ru-RU"/>
        </w:rPr>
        <w:t>».</w:t>
      </w:r>
    </w:p>
    <w:p w14:paraId="7EAC788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Вместе с тем приостановлена деятельность в следующих организациях:</w:t>
      </w:r>
    </w:p>
    <w:p w14:paraId="3997F71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МОУ «</w:t>
      </w:r>
      <w:proofErr w:type="spellStart"/>
      <w:r w:rsidRPr="0059042B">
        <w:rPr>
          <w:rFonts w:ascii="Times New Roman" w:eastAsia="Times New Roman" w:hAnsi="Times New Roman" w:cs="Times New Roman"/>
          <w:sz w:val="28"/>
          <w:szCs w:val="28"/>
          <w:lang w:eastAsia="ru-RU"/>
        </w:rPr>
        <w:t>Делакеуская</w:t>
      </w:r>
      <w:proofErr w:type="spellEnd"/>
      <w:r w:rsidRPr="0059042B">
        <w:rPr>
          <w:rFonts w:ascii="Times New Roman" w:eastAsia="Times New Roman" w:hAnsi="Times New Roman" w:cs="Times New Roman"/>
          <w:sz w:val="28"/>
          <w:szCs w:val="28"/>
          <w:lang w:eastAsia="ru-RU"/>
        </w:rPr>
        <w:t xml:space="preserve"> общеобразовательная основная школа Григориопольского района» (Решения главы Государственной администрации Григориопольского района и города Григориополя от 7 июня 2025 года № 696);</w:t>
      </w:r>
    </w:p>
    <w:p w14:paraId="15EFA5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МОУ «Валя-</w:t>
      </w:r>
      <w:proofErr w:type="spellStart"/>
      <w:r w:rsidRPr="0059042B">
        <w:rPr>
          <w:rFonts w:ascii="Times New Roman" w:eastAsia="Times New Roman" w:hAnsi="Times New Roman" w:cs="Times New Roman"/>
          <w:sz w:val="28"/>
          <w:szCs w:val="28"/>
          <w:lang w:eastAsia="ru-RU"/>
        </w:rPr>
        <w:t>Адынкская</w:t>
      </w:r>
      <w:proofErr w:type="spellEnd"/>
      <w:r w:rsidRPr="0059042B">
        <w:rPr>
          <w:rFonts w:ascii="Times New Roman" w:eastAsia="Times New Roman" w:hAnsi="Times New Roman" w:cs="Times New Roman"/>
          <w:sz w:val="28"/>
          <w:szCs w:val="28"/>
          <w:lang w:eastAsia="ru-RU"/>
        </w:rPr>
        <w:t xml:space="preserve"> общеобразовательная основная школа – детский сад» (Решение главы Государственной администрации Каменского района и города Каменки от 22 августа 2025 года № 450);</w:t>
      </w:r>
    </w:p>
    <w:p w14:paraId="25B0897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МОУ «Андреевская русская основная общеобразовательная школа –детский сад» на 2025-2026 учебный год (Решение главы Государственной администрации Рыбницкого района и города Рыбницы от 9 июля 2025 года </w:t>
      </w:r>
      <w:r w:rsidRPr="0059042B">
        <w:rPr>
          <w:rFonts w:ascii="Times New Roman" w:eastAsia="Times New Roman" w:hAnsi="Times New Roman" w:cs="Times New Roman"/>
          <w:sz w:val="28"/>
          <w:szCs w:val="28"/>
          <w:lang w:eastAsia="ru-RU"/>
        </w:rPr>
        <w:br/>
        <w:t>№ 1090);</w:t>
      </w:r>
    </w:p>
    <w:p w14:paraId="009589F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МОУ «</w:t>
      </w:r>
      <w:proofErr w:type="spellStart"/>
      <w:r w:rsidRPr="0059042B">
        <w:rPr>
          <w:rFonts w:ascii="Times New Roman" w:eastAsia="Times New Roman" w:hAnsi="Times New Roman" w:cs="Times New Roman"/>
          <w:sz w:val="28"/>
          <w:szCs w:val="28"/>
          <w:lang w:eastAsia="ru-RU"/>
        </w:rPr>
        <w:t>Зозулянская</w:t>
      </w:r>
      <w:proofErr w:type="spellEnd"/>
      <w:r w:rsidRPr="0059042B">
        <w:rPr>
          <w:rFonts w:ascii="Times New Roman" w:eastAsia="Times New Roman" w:hAnsi="Times New Roman" w:cs="Times New Roman"/>
          <w:sz w:val="28"/>
          <w:szCs w:val="28"/>
          <w:lang w:eastAsia="ru-RU"/>
        </w:rPr>
        <w:t xml:space="preserve"> молдавская основная общеобразовательная школа –детский сад» на 2025-2026 учебный год (Решение главы Государственной администрации Рыбницкого района и города Рыбницы от 8 сентября 2025 года № 1489).</w:t>
      </w:r>
    </w:p>
    <w:p w14:paraId="03DBBC3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 3 комплексах «Общеобразовательная школа – детский сад» из-за отсутствия обучающихся в школе приостановлен образовательный процесс </w:t>
      </w:r>
      <w:r w:rsidRPr="0059042B">
        <w:rPr>
          <w:rFonts w:ascii="Times New Roman" w:eastAsia="Times New Roman" w:hAnsi="Times New Roman" w:cs="Times New Roman"/>
          <w:sz w:val="28"/>
          <w:szCs w:val="28"/>
          <w:lang w:eastAsia="ru-RU"/>
        </w:rPr>
        <w:br/>
        <w:t>по общеобразовательным программам начального общего и основного общего образования:</w:t>
      </w:r>
    </w:p>
    <w:p w14:paraId="1FD0C6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МОУ «Мало-</w:t>
      </w:r>
      <w:proofErr w:type="spellStart"/>
      <w:r w:rsidRPr="0059042B">
        <w:rPr>
          <w:rFonts w:ascii="Times New Roman" w:eastAsia="Times New Roman" w:hAnsi="Times New Roman" w:cs="Times New Roman"/>
          <w:sz w:val="28"/>
          <w:szCs w:val="28"/>
          <w:lang w:eastAsia="ru-RU"/>
        </w:rPr>
        <w:t>Молокишская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 детский сад»;</w:t>
      </w:r>
    </w:p>
    <w:p w14:paraId="275EE2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МОУ «Советская русская основная общеобразовательная школа –детский сад»; </w:t>
      </w:r>
    </w:p>
    <w:p w14:paraId="7E1130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общеобразовательная школа – детский сад им. И.Я. Донцова».</w:t>
      </w:r>
    </w:p>
    <w:p w14:paraId="7489B79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Также созданы комплексы «Общеобразовательная школа – детский сад» путем слияния следующих организаций:</w:t>
      </w:r>
    </w:p>
    <w:p w14:paraId="625439C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МОУ «</w:t>
      </w:r>
      <w:proofErr w:type="spellStart"/>
      <w:r w:rsidRPr="0059042B">
        <w:rPr>
          <w:rFonts w:ascii="Times New Roman" w:eastAsia="Times New Roman" w:hAnsi="Times New Roman" w:cs="Times New Roman"/>
          <w:sz w:val="28"/>
          <w:szCs w:val="28"/>
          <w:lang w:eastAsia="ru-RU"/>
        </w:rPr>
        <w:t>Гидиримская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w:t>
      </w:r>
      <w:r w:rsidRPr="0059042B">
        <w:rPr>
          <w:rFonts w:ascii="Times New Roman" w:eastAsia="Times New Roman" w:hAnsi="Times New Roman" w:cs="Times New Roman"/>
          <w:sz w:val="28"/>
          <w:szCs w:val="28"/>
          <w:lang w:eastAsia="ru-RU"/>
        </w:rPr>
        <w:br/>
        <w:t>с МДОУ «</w:t>
      </w:r>
      <w:proofErr w:type="spellStart"/>
      <w:r w:rsidRPr="0059042B">
        <w:rPr>
          <w:rFonts w:ascii="Times New Roman" w:eastAsia="Times New Roman" w:hAnsi="Times New Roman" w:cs="Times New Roman"/>
          <w:sz w:val="28"/>
          <w:szCs w:val="28"/>
          <w:lang w:eastAsia="ru-RU"/>
        </w:rPr>
        <w:t>Гидиримский</w:t>
      </w:r>
      <w:proofErr w:type="spellEnd"/>
      <w:r w:rsidRPr="0059042B">
        <w:rPr>
          <w:rFonts w:ascii="Times New Roman" w:eastAsia="Times New Roman" w:hAnsi="Times New Roman" w:cs="Times New Roman"/>
          <w:sz w:val="28"/>
          <w:szCs w:val="28"/>
          <w:lang w:eastAsia="ru-RU"/>
        </w:rPr>
        <w:t xml:space="preserve"> детский сад» в МОУ «</w:t>
      </w:r>
      <w:proofErr w:type="spellStart"/>
      <w:r w:rsidRPr="0059042B">
        <w:rPr>
          <w:rFonts w:ascii="Times New Roman" w:eastAsia="Times New Roman" w:hAnsi="Times New Roman" w:cs="Times New Roman"/>
          <w:sz w:val="28"/>
          <w:szCs w:val="28"/>
          <w:lang w:eastAsia="ru-RU"/>
        </w:rPr>
        <w:t>Гидиримская</w:t>
      </w:r>
      <w:proofErr w:type="spellEnd"/>
      <w:r w:rsidRPr="0059042B">
        <w:rPr>
          <w:rFonts w:ascii="Times New Roman" w:eastAsia="Times New Roman" w:hAnsi="Times New Roman" w:cs="Times New Roman"/>
          <w:sz w:val="28"/>
          <w:szCs w:val="28"/>
          <w:lang w:eastAsia="ru-RU"/>
        </w:rPr>
        <w:t xml:space="preserve"> русская основная общеобразовательная школа – детский сад» (Решение главы Государственной администрации Рыбницкого района и города Рыбницы от 6 июня 2025 года </w:t>
      </w:r>
      <w:r w:rsidRPr="0059042B">
        <w:rPr>
          <w:rFonts w:ascii="Times New Roman" w:eastAsia="Times New Roman" w:hAnsi="Times New Roman" w:cs="Times New Roman"/>
          <w:sz w:val="28"/>
          <w:szCs w:val="28"/>
          <w:lang w:eastAsia="ru-RU"/>
        </w:rPr>
        <w:br/>
        <w:t xml:space="preserve">№ 847); </w:t>
      </w:r>
    </w:p>
    <w:p w14:paraId="543943C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МОУ «</w:t>
      </w:r>
      <w:proofErr w:type="spellStart"/>
      <w:r w:rsidRPr="0059042B">
        <w:rPr>
          <w:rFonts w:ascii="Times New Roman" w:eastAsia="Times New Roman" w:hAnsi="Times New Roman" w:cs="Times New Roman"/>
          <w:sz w:val="28"/>
          <w:szCs w:val="28"/>
          <w:lang w:eastAsia="ru-RU"/>
        </w:rPr>
        <w:t>Плотянская</w:t>
      </w:r>
      <w:proofErr w:type="spellEnd"/>
      <w:r w:rsidRPr="0059042B">
        <w:rPr>
          <w:rFonts w:ascii="Times New Roman" w:eastAsia="Times New Roman" w:hAnsi="Times New Roman" w:cs="Times New Roman"/>
          <w:sz w:val="28"/>
          <w:szCs w:val="28"/>
          <w:lang w:eastAsia="ru-RU"/>
        </w:rPr>
        <w:t xml:space="preserve"> молдавская средняя общеобразовательная школа им. П. </w:t>
      </w:r>
      <w:proofErr w:type="spellStart"/>
      <w:r w:rsidRPr="0059042B">
        <w:rPr>
          <w:rFonts w:ascii="Times New Roman" w:eastAsia="Times New Roman" w:hAnsi="Times New Roman" w:cs="Times New Roman"/>
          <w:sz w:val="28"/>
          <w:szCs w:val="28"/>
          <w:lang w:eastAsia="ru-RU"/>
        </w:rPr>
        <w:t>Крученюка</w:t>
      </w:r>
      <w:proofErr w:type="spellEnd"/>
      <w:r w:rsidRPr="0059042B">
        <w:rPr>
          <w:rFonts w:ascii="Times New Roman" w:eastAsia="Times New Roman" w:hAnsi="Times New Roman" w:cs="Times New Roman"/>
          <w:sz w:val="28"/>
          <w:szCs w:val="28"/>
          <w:lang w:eastAsia="ru-RU"/>
        </w:rPr>
        <w:t>» с МДОУ «</w:t>
      </w:r>
      <w:proofErr w:type="spellStart"/>
      <w:r w:rsidRPr="0059042B">
        <w:rPr>
          <w:rFonts w:ascii="Times New Roman" w:eastAsia="Times New Roman" w:hAnsi="Times New Roman" w:cs="Times New Roman"/>
          <w:sz w:val="28"/>
          <w:szCs w:val="28"/>
          <w:lang w:eastAsia="ru-RU"/>
        </w:rPr>
        <w:t>Плотянский</w:t>
      </w:r>
      <w:proofErr w:type="spellEnd"/>
      <w:r w:rsidRPr="0059042B">
        <w:rPr>
          <w:rFonts w:ascii="Times New Roman" w:eastAsia="Times New Roman" w:hAnsi="Times New Roman" w:cs="Times New Roman"/>
          <w:sz w:val="28"/>
          <w:szCs w:val="28"/>
          <w:lang w:eastAsia="ru-RU"/>
        </w:rPr>
        <w:t xml:space="preserve"> детский сад» в МОУ «</w:t>
      </w:r>
      <w:proofErr w:type="spellStart"/>
      <w:r w:rsidRPr="0059042B">
        <w:rPr>
          <w:rFonts w:ascii="Times New Roman" w:eastAsia="Times New Roman" w:hAnsi="Times New Roman" w:cs="Times New Roman"/>
          <w:sz w:val="28"/>
          <w:szCs w:val="28"/>
          <w:lang w:eastAsia="ru-RU"/>
        </w:rPr>
        <w:t>Плотянская</w:t>
      </w:r>
      <w:proofErr w:type="spellEnd"/>
      <w:r w:rsidRPr="0059042B">
        <w:rPr>
          <w:rFonts w:ascii="Times New Roman" w:eastAsia="Times New Roman" w:hAnsi="Times New Roman" w:cs="Times New Roman"/>
          <w:sz w:val="28"/>
          <w:szCs w:val="28"/>
          <w:lang w:eastAsia="ru-RU"/>
        </w:rPr>
        <w:t xml:space="preserve"> молдавская средняя общеобразовательная школа – детский сад имени </w:t>
      </w:r>
      <w:r w:rsidRPr="0059042B">
        <w:rPr>
          <w:rFonts w:ascii="Times New Roman" w:eastAsia="Times New Roman" w:hAnsi="Times New Roman" w:cs="Times New Roman"/>
          <w:sz w:val="28"/>
          <w:szCs w:val="28"/>
          <w:lang w:eastAsia="ru-RU"/>
        </w:rPr>
        <w:br/>
        <w:t xml:space="preserve">П. </w:t>
      </w:r>
      <w:proofErr w:type="spellStart"/>
      <w:r w:rsidRPr="0059042B">
        <w:rPr>
          <w:rFonts w:ascii="Times New Roman" w:eastAsia="Times New Roman" w:hAnsi="Times New Roman" w:cs="Times New Roman"/>
          <w:sz w:val="28"/>
          <w:szCs w:val="28"/>
          <w:lang w:eastAsia="ru-RU"/>
        </w:rPr>
        <w:t>Крученюка</w:t>
      </w:r>
      <w:proofErr w:type="spellEnd"/>
      <w:r w:rsidRPr="0059042B">
        <w:rPr>
          <w:rFonts w:ascii="Times New Roman" w:eastAsia="Times New Roman" w:hAnsi="Times New Roman" w:cs="Times New Roman"/>
          <w:sz w:val="28"/>
          <w:szCs w:val="28"/>
          <w:lang w:eastAsia="ru-RU"/>
        </w:rPr>
        <w:t>» (Решение главы Государственной администрации Рыбницкого района и города Рыбницы от 6 июня 2025 года № 848);</w:t>
      </w:r>
    </w:p>
    <w:p w14:paraId="33E959B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средняя общеобразовательная школа им. И.Я. Донцова» с МОУ «</w:t>
      </w:r>
      <w:proofErr w:type="spellStart"/>
      <w:r w:rsidRPr="0059042B">
        <w:rPr>
          <w:rFonts w:ascii="Times New Roman" w:eastAsia="Times New Roman" w:hAnsi="Times New Roman" w:cs="Times New Roman"/>
          <w:sz w:val="28"/>
          <w:szCs w:val="28"/>
          <w:lang w:eastAsia="ru-RU"/>
        </w:rPr>
        <w:t>Ульминский</w:t>
      </w:r>
      <w:proofErr w:type="spellEnd"/>
      <w:r w:rsidRPr="0059042B">
        <w:rPr>
          <w:rFonts w:ascii="Times New Roman" w:eastAsia="Times New Roman" w:hAnsi="Times New Roman" w:cs="Times New Roman"/>
          <w:sz w:val="28"/>
          <w:szCs w:val="28"/>
          <w:lang w:eastAsia="ru-RU"/>
        </w:rPr>
        <w:t xml:space="preserve"> детский сад» в МОУ «</w:t>
      </w:r>
      <w:proofErr w:type="spellStart"/>
      <w:r w:rsidRPr="0059042B">
        <w:rPr>
          <w:rFonts w:ascii="Times New Roman" w:eastAsia="Times New Roman" w:hAnsi="Times New Roman" w:cs="Times New Roman"/>
          <w:sz w:val="28"/>
          <w:szCs w:val="28"/>
          <w:lang w:eastAsia="ru-RU"/>
        </w:rPr>
        <w:t>Ульминская</w:t>
      </w:r>
      <w:proofErr w:type="spellEnd"/>
      <w:r w:rsidRPr="0059042B">
        <w:rPr>
          <w:rFonts w:ascii="Times New Roman" w:eastAsia="Times New Roman" w:hAnsi="Times New Roman" w:cs="Times New Roman"/>
          <w:sz w:val="28"/>
          <w:szCs w:val="28"/>
          <w:lang w:eastAsia="ru-RU"/>
        </w:rPr>
        <w:t xml:space="preserve"> русская общеобразовательная школа – детский сад им. И.Я. Донцова» (Решение главы Государственной администрации Рыбницкого района и города Рыбницы </w:t>
      </w:r>
      <w:r w:rsidRPr="0059042B">
        <w:rPr>
          <w:rFonts w:ascii="Times New Roman" w:eastAsia="Times New Roman" w:hAnsi="Times New Roman" w:cs="Times New Roman"/>
          <w:sz w:val="28"/>
          <w:szCs w:val="28"/>
          <w:lang w:eastAsia="ru-RU"/>
        </w:rPr>
        <w:br/>
        <w:t>от 19 июня 2025 года № 940).</w:t>
      </w:r>
    </w:p>
    <w:p w14:paraId="1A23C56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Для реализации конституционных прав на получение обязательного основного общего образования лицами, отбывающими наказание в виде лишения свободы, Министерством просвещения Приднестровской Молдавской Республики совместно с Государственной службой исполнения наказаний Министерства юстиции Приднестровской Молдавской Республики был организован процесс обучения в воспитательном учреждении Государственной службы исполнения наказаний Министерства юстиции Приднестровской Молдавской Республики село Александровка с привлечением педагогов МОУ «</w:t>
      </w:r>
      <w:proofErr w:type="spellStart"/>
      <w:r w:rsidRPr="0059042B">
        <w:rPr>
          <w:rFonts w:ascii="Times New Roman" w:eastAsia="Times New Roman" w:hAnsi="Times New Roman" w:cs="Times New Roman"/>
          <w:sz w:val="28"/>
          <w:szCs w:val="28"/>
          <w:lang w:eastAsia="ru-RU"/>
        </w:rPr>
        <w:t>Севериновская</w:t>
      </w:r>
      <w:proofErr w:type="spellEnd"/>
      <w:r w:rsidRPr="0059042B">
        <w:rPr>
          <w:rFonts w:ascii="Times New Roman" w:eastAsia="Times New Roman" w:hAnsi="Times New Roman" w:cs="Times New Roman"/>
          <w:sz w:val="28"/>
          <w:szCs w:val="28"/>
          <w:lang w:eastAsia="ru-RU"/>
        </w:rPr>
        <w:t xml:space="preserve"> общеобразовательная основная школа – детский сад». </w:t>
      </w:r>
    </w:p>
    <w:p w14:paraId="6959E1C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соответствии с совместным Приказом Министерства юстиции Приднестровской Молдавской Республики, Министерства просвещения Приднестровской Молдавской Республики, Государственной администрации Григориопольского района и города Григориополя от 2 июля 2025 года </w:t>
      </w:r>
      <w:r w:rsidRPr="0059042B">
        <w:rPr>
          <w:rFonts w:ascii="Times New Roman" w:eastAsia="Times New Roman" w:hAnsi="Times New Roman" w:cs="Times New Roman"/>
          <w:sz w:val="28"/>
          <w:szCs w:val="28"/>
          <w:lang w:eastAsia="ru-RU"/>
        </w:rPr>
        <w:br/>
        <w:t xml:space="preserve">№ 162/617/680 «Об обучении лиц, отбывающих наказание в виде лишения свободы на участке «Воспитательная колония» в Учреждении исполнения наказаний № 1 Государственной службы исполнения наказаний Министерства юстиции Приднестровской Молдавской Республики» с 1 сентября 2025 года </w:t>
      </w:r>
      <w:r w:rsidRPr="0059042B">
        <w:rPr>
          <w:rFonts w:ascii="Times New Roman" w:eastAsia="Times New Roman" w:hAnsi="Times New Roman" w:cs="Times New Roman"/>
          <w:sz w:val="28"/>
          <w:szCs w:val="28"/>
          <w:lang w:eastAsia="ru-RU"/>
        </w:rPr>
        <w:lastRenderedPageBreak/>
        <w:t xml:space="preserve">учебный процесс для лиц, отбывающих наказание в виде лишения свободы </w:t>
      </w:r>
      <w:r w:rsidRPr="0059042B">
        <w:rPr>
          <w:rFonts w:ascii="Times New Roman" w:eastAsia="Times New Roman" w:hAnsi="Times New Roman" w:cs="Times New Roman"/>
          <w:sz w:val="28"/>
          <w:szCs w:val="28"/>
          <w:lang w:eastAsia="ru-RU"/>
        </w:rPr>
        <w:br/>
        <w:t xml:space="preserve">на участке «Воспитательная колония» УИН-1 Государственной службы исполнения наказаний Министерства юстиции Приднестровской Молдавской Республики осуществляется: </w:t>
      </w:r>
    </w:p>
    <w:p w14:paraId="383780C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для получения основного общего образования – на базе МОУ «</w:t>
      </w:r>
      <w:proofErr w:type="spellStart"/>
      <w:r w:rsidRPr="0059042B">
        <w:rPr>
          <w:rFonts w:ascii="Times New Roman" w:eastAsia="Times New Roman" w:hAnsi="Times New Roman" w:cs="Times New Roman"/>
          <w:sz w:val="28"/>
          <w:szCs w:val="28"/>
          <w:lang w:eastAsia="ru-RU"/>
        </w:rPr>
        <w:t>Глинянская</w:t>
      </w:r>
      <w:proofErr w:type="spellEnd"/>
      <w:r w:rsidRPr="0059042B">
        <w:rPr>
          <w:rFonts w:ascii="Times New Roman" w:eastAsia="Times New Roman" w:hAnsi="Times New Roman" w:cs="Times New Roman"/>
          <w:sz w:val="28"/>
          <w:szCs w:val="28"/>
          <w:lang w:eastAsia="ru-RU"/>
        </w:rPr>
        <w:t xml:space="preserve"> общеобразовательная основная школа Григориопольского района»;</w:t>
      </w:r>
    </w:p>
    <w:p w14:paraId="4455662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для обучения по образовательным программам профессиональной подготовки – на базе ГОУ СПО «Дубоссарский индустриальный техникум».</w:t>
      </w:r>
    </w:p>
    <w:p w14:paraId="1B3CE80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Из общего количества организаций общего образования 75,8% осуществляют образовательный процесс на русском языке; 15,9% – </w:t>
      </w:r>
      <w:r w:rsidRPr="0059042B">
        <w:rPr>
          <w:rFonts w:ascii="Times New Roman" w:eastAsia="Times New Roman" w:hAnsi="Times New Roman" w:cs="Times New Roman"/>
          <w:sz w:val="28"/>
          <w:szCs w:val="28"/>
          <w:lang w:eastAsia="ru-RU"/>
        </w:rPr>
        <w:br/>
        <w:t>на молдавском языке; 1,9% – на украинском языке. В республике функционируют 6,4% русско-молдавских школ.</w:t>
      </w:r>
    </w:p>
    <w:p w14:paraId="0A9DD9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Количество организаций, осуществляющих образовательный процесс </w:t>
      </w:r>
      <w:r w:rsidRPr="0059042B">
        <w:rPr>
          <w:rFonts w:ascii="Times New Roman" w:eastAsia="Times New Roman" w:hAnsi="Times New Roman" w:cs="Times New Roman"/>
          <w:sz w:val="28"/>
          <w:szCs w:val="28"/>
          <w:lang w:eastAsia="ru-RU"/>
        </w:rPr>
        <w:br/>
        <w:t>на одном из трех официальных языков, в разрезе городов и районов, представлено следующим образом:</w:t>
      </w:r>
    </w:p>
    <w:p w14:paraId="64A7AA0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0F33D7EB"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22</w:t>
      </w:r>
    </w:p>
    <w:p w14:paraId="52EF1D60" w14:textId="77777777" w:rsidR="0059042B" w:rsidRPr="0059042B" w:rsidRDefault="0059042B" w:rsidP="0059042B">
      <w:pPr>
        <w:spacing w:after="0" w:line="240" w:lineRule="auto"/>
        <w:ind w:firstLine="567"/>
        <w:jc w:val="right"/>
        <w:rPr>
          <w:rFonts w:ascii="Times New Roman" w:eastAsia="Times New Roman" w:hAnsi="Times New Roman" w:cs="Times New Roman"/>
          <w:sz w:val="24"/>
          <w:szCs w:val="24"/>
          <w:lang w:eastAsia="ru-RU"/>
        </w:rPr>
      </w:pPr>
    </w:p>
    <w:tbl>
      <w:tblPr>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2458"/>
        <w:gridCol w:w="718"/>
        <w:gridCol w:w="575"/>
        <w:gridCol w:w="575"/>
        <w:gridCol w:w="575"/>
        <w:gridCol w:w="719"/>
        <w:gridCol w:w="575"/>
        <w:gridCol w:w="575"/>
        <w:gridCol w:w="575"/>
        <w:gridCol w:w="738"/>
        <w:gridCol w:w="401"/>
        <w:gridCol w:w="673"/>
      </w:tblGrid>
      <w:tr w:rsidR="0059042B" w:rsidRPr="0059042B" w14:paraId="1A2E2A9B" w14:textId="77777777" w:rsidTr="007A0E64">
        <w:trPr>
          <w:trHeight w:val="338"/>
          <w:jc w:val="center"/>
        </w:trPr>
        <w:tc>
          <w:tcPr>
            <w:tcW w:w="3437" w:type="dxa"/>
            <w:gridSpan w:val="2"/>
            <w:vMerge w:val="restart"/>
            <w:tcBorders>
              <w:top w:val="single" w:sz="4" w:space="0" w:color="auto"/>
              <w:left w:val="single" w:sz="4" w:space="0" w:color="auto"/>
              <w:bottom w:val="single" w:sz="4" w:space="0" w:color="auto"/>
              <w:right w:val="single" w:sz="4" w:space="0" w:color="auto"/>
            </w:tcBorders>
            <w:shd w:val="clear" w:color="auto" w:fill="FFFFFF"/>
          </w:tcPr>
          <w:p w14:paraId="3A46BE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Наименование</w:t>
            </w:r>
          </w:p>
          <w:p w14:paraId="47163A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3ADF40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21BA8D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1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CDBCB86"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Тирасполь</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hideMark/>
          </w:tcPr>
          <w:p w14:paraId="671B9AEF"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Днестровск</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913B910"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Бендеры</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4AF666A"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Слободзея</w:t>
            </w:r>
          </w:p>
        </w:tc>
        <w:tc>
          <w:tcPr>
            <w:tcW w:w="719"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7F8D4EA"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Григориополь</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00CD7C4"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Дубоссары</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7BE7456"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Рыбница</w:t>
            </w:r>
          </w:p>
        </w:tc>
        <w:tc>
          <w:tcPr>
            <w:tcW w:w="5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081E415"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Каменка</w:t>
            </w:r>
          </w:p>
        </w:tc>
        <w:tc>
          <w:tcPr>
            <w:tcW w:w="73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217AF21"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ООО </w:t>
            </w:r>
            <w:proofErr w:type="spellStart"/>
            <w:r w:rsidRPr="0059042B">
              <w:rPr>
                <w:rFonts w:ascii="Times New Roman" w:eastAsia="Times New Roman" w:hAnsi="Times New Roman" w:cs="Times New Roman"/>
                <w:sz w:val="24"/>
                <w:szCs w:val="24"/>
                <w:lang w:eastAsia="ru-RU"/>
              </w:rPr>
              <w:t>респуб</w:t>
            </w:r>
            <w:proofErr w:type="spellEnd"/>
            <w:r w:rsidRPr="0059042B">
              <w:rPr>
                <w:rFonts w:ascii="Times New Roman" w:eastAsia="Times New Roman" w:hAnsi="Times New Roman" w:cs="Times New Roman"/>
                <w:sz w:val="24"/>
                <w:szCs w:val="24"/>
                <w:lang w:eastAsia="ru-RU"/>
              </w:rPr>
              <w:t>.</w:t>
            </w:r>
          </w:p>
          <w:p w14:paraId="51A652FD"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подчинения</w:t>
            </w:r>
          </w:p>
        </w:tc>
        <w:tc>
          <w:tcPr>
            <w:tcW w:w="107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4CA911E" w14:textId="77777777" w:rsidR="0059042B" w:rsidRPr="0059042B" w:rsidRDefault="0059042B" w:rsidP="0059042B">
            <w:pPr>
              <w:spacing w:after="0" w:line="240" w:lineRule="auto"/>
              <w:ind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r>
      <w:tr w:rsidR="0059042B" w:rsidRPr="0059042B" w14:paraId="35BEB825" w14:textId="77777777" w:rsidTr="007A0E64">
        <w:trPr>
          <w:cantSplit/>
          <w:trHeight w:val="1497"/>
          <w:jc w:val="center"/>
        </w:trPr>
        <w:tc>
          <w:tcPr>
            <w:tcW w:w="3437" w:type="dxa"/>
            <w:gridSpan w:val="2"/>
            <w:vMerge/>
            <w:tcBorders>
              <w:top w:val="single" w:sz="4" w:space="0" w:color="auto"/>
              <w:left w:val="single" w:sz="4" w:space="0" w:color="auto"/>
              <w:bottom w:val="single" w:sz="4" w:space="0" w:color="auto"/>
              <w:right w:val="single" w:sz="4" w:space="0" w:color="auto"/>
            </w:tcBorders>
            <w:vAlign w:val="center"/>
            <w:hideMark/>
          </w:tcPr>
          <w:p w14:paraId="782535C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468CF95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29468E1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12C6027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515A521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14:paraId="110C570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2172BDF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49EEAF8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75" w:type="dxa"/>
            <w:vMerge/>
            <w:tcBorders>
              <w:top w:val="single" w:sz="4" w:space="0" w:color="auto"/>
              <w:left w:val="single" w:sz="4" w:space="0" w:color="auto"/>
              <w:bottom w:val="single" w:sz="4" w:space="0" w:color="auto"/>
              <w:right w:val="single" w:sz="4" w:space="0" w:color="auto"/>
            </w:tcBorders>
            <w:vAlign w:val="center"/>
            <w:hideMark/>
          </w:tcPr>
          <w:p w14:paraId="64D1B9F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5CD841B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0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F5D4B5D"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Кол-во</w:t>
            </w:r>
          </w:p>
        </w:tc>
        <w:tc>
          <w:tcPr>
            <w:tcW w:w="67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92118BB"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0D71EB00" w14:textId="77777777" w:rsidTr="007A0E64">
        <w:trPr>
          <w:trHeight w:val="338"/>
          <w:jc w:val="center"/>
        </w:trPr>
        <w:tc>
          <w:tcPr>
            <w:tcW w:w="343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0AB20BB" w14:textId="77777777" w:rsidR="0059042B" w:rsidRPr="0059042B" w:rsidRDefault="0059042B" w:rsidP="0059042B">
            <w:pPr>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школ (государственных)</w:t>
            </w:r>
          </w:p>
        </w:tc>
        <w:tc>
          <w:tcPr>
            <w:tcW w:w="718" w:type="dxa"/>
            <w:tcBorders>
              <w:top w:val="single" w:sz="4" w:space="0" w:color="auto"/>
              <w:left w:val="single" w:sz="4" w:space="0" w:color="auto"/>
              <w:bottom w:val="single" w:sz="4" w:space="0" w:color="auto"/>
              <w:right w:val="single" w:sz="4" w:space="0" w:color="auto"/>
            </w:tcBorders>
            <w:shd w:val="clear" w:color="auto" w:fill="FFFFFF"/>
            <w:hideMark/>
          </w:tcPr>
          <w:p w14:paraId="701396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3A723A23" w14:textId="77777777" w:rsidR="0059042B" w:rsidRPr="0059042B" w:rsidRDefault="0059042B" w:rsidP="0059042B">
            <w:pPr>
              <w:tabs>
                <w:tab w:val="left" w:pos="8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4B2D30B3" w14:textId="77777777" w:rsidR="0059042B" w:rsidRPr="0059042B" w:rsidRDefault="0059042B" w:rsidP="0059042B">
            <w:pPr>
              <w:tabs>
                <w:tab w:val="left" w:pos="8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1FB210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D35B7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60C9B1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34982A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4CB210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38" w:type="dxa"/>
            <w:tcBorders>
              <w:top w:val="single" w:sz="4" w:space="0" w:color="auto"/>
              <w:left w:val="single" w:sz="4" w:space="0" w:color="auto"/>
              <w:bottom w:val="single" w:sz="4" w:space="0" w:color="auto"/>
              <w:right w:val="single" w:sz="4" w:space="0" w:color="auto"/>
            </w:tcBorders>
            <w:shd w:val="clear" w:color="auto" w:fill="FFFFFF"/>
            <w:hideMark/>
          </w:tcPr>
          <w:p w14:paraId="663B1CC7"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401" w:type="dxa"/>
            <w:tcBorders>
              <w:top w:val="single" w:sz="4" w:space="0" w:color="auto"/>
              <w:left w:val="single" w:sz="4" w:space="0" w:color="auto"/>
              <w:bottom w:val="single" w:sz="4" w:space="0" w:color="auto"/>
              <w:right w:val="single" w:sz="4" w:space="0" w:color="auto"/>
            </w:tcBorders>
            <w:shd w:val="clear" w:color="auto" w:fill="FFFFFF"/>
            <w:hideMark/>
          </w:tcPr>
          <w:p w14:paraId="04CBE0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w:t>
            </w:r>
          </w:p>
        </w:tc>
        <w:tc>
          <w:tcPr>
            <w:tcW w:w="673" w:type="dxa"/>
            <w:tcBorders>
              <w:top w:val="single" w:sz="4" w:space="0" w:color="auto"/>
              <w:left w:val="single" w:sz="4" w:space="0" w:color="auto"/>
              <w:bottom w:val="single" w:sz="4" w:space="0" w:color="auto"/>
              <w:right w:val="single" w:sz="4" w:space="0" w:color="auto"/>
            </w:tcBorders>
            <w:shd w:val="clear" w:color="auto" w:fill="FFFFFF"/>
          </w:tcPr>
          <w:p w14:paraId="1C79F3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r>
      <w:tr w:rsidR="0059042B" w:rsidRPr="0059042B" w14:paraId="1020AEED" w14:textId="77777777" w:rsidTr="007A0E64">
        <w:trPr>
          <w:trHeight w:val="338"/>
          <w:jc w:val="center"/>
        </w:trPr>
        <w:tc>
          <w:tcPr>
            <w:tcW w:w="97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6510B95" w14:textId="77777777" w:rsidR="0059042B" w:rsidRPr="0059042B" w:rsidRDefault="0059042B" w:rsidP="0059042B">
            <w:pPr>
              <w:spacing w:after="0" w:line="240" w:lineRule="auto"/>
              <w:ind w:left="-11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Язык обучения</w:t>
            </w:r>
          </w:p>
        </w:tc>
        <w:tc>
          <w:tcPr>
            <w:tcW w:w="2458" w:type="dxa"/>
            <w:tcBorders>
              <w:top w:val="single" w:sz="4" w:space="0" w:color="auto"/>
              <w:left w:val="single" w:sz="4" w:space="0" w:color="auto"/>
              <w:bottom w:val="single" w:sz="4" w:space="0" w:color="auto"/>
              <w:right w:val="single" w:sz="4" w:space="0" w:color="auto"/>
            </w:tcBorders>
            <w:shd w:val="clear" w:color="auto" w:fill="FFFFFF"/>
            <w:hideMark/>
          </w:tcPr>
          <w:p w14:paraId="4E362FE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русский язык</w:t>
            </w:r>
          </w:p>
        </w:tc>
        <w:tc>
          <w:tcPr>
            <w:tcW w:w="718" w:type="dxa"/>
            <w:tcBorders>
              <w:top w:val="single" w:sz="4" w:space="0" w:color="auto"/>
              <w:left w:val="single" w:sz="4" w:space="0" w:color="auto"/>
              <w:bottom w:val="single" w:sz="4" w:space="0" w:color="auto"/>
              <w:right w:val="single" w:sz="4" w:space="0" w:color="auto"/>
            </w:tcBorders>
            <w:shd w:val="clear" w:color="auto" w:fill="FFFFFF"/>
            <w:hideMark/>
          </w:tcPr>
          <w:p w14:paraId="0FD812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6F5315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616614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24279C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1EB0C7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7EEE9C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22F20DF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3B0E25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738" w:type="dxa"/>
            <w:tcBorders>
              <w:top w:val="single" w:sz="4" w:space="0" w:color="auto"/>
              <w:left w:val="single" w:sz="4" w:space="0" w:color="auto"/>
              <w:bottom w:val="single" w:sz="4" w:space="0" w:color="auto"/>
              <w:right w:val="single" w:sz="4" w:space="0" w:color="auto"/>
            </w:tcBorders>
            <w:shd w:val="clear" w:color="auto" w:fill="FFFFFF"/>
            <w:hideMark/>
          </w:tcPr>
          <w:p w14:paraId="28CFF338"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401" w:type="dxa"/>
            <w:tcBorders>
              <w:top w:val="single" w:sz="4" w:space="0" w:color="auto"/>
              <w:left w:val="single" w:sz="4" w:space="0" w:color="auto"/>
              <w:bottom w:val="single" w:sz="4" w:space="0" w:color="auto"/>
              <w:right w:val="single" w:sz="4" w:space="0" w:color="auto"/>
            </w:tcBorders>
            <w:shd w:val="clear" w:color="auto" w:fill="FFFFFF"/>
            <w:hideMark/>
          </w:tcPr>
          <w:p w14:paraId="4CB273F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119</w:t>
            </w:r>
          </w:p>
        </w:tc>
        <w:tc>
          <w:tcPr>
            <w:tcW w:w="673" w:type="dxa"/>
            <w:tcBorders>
              <w:top w:val="single" w:sz="4" w:space="0" w:color="auto"/>
              <w:left w:val="single" w:sz="4" w:space="0" w:color="auto"/>
              <w:bottom w:val="single" w:sz="4" w:space="0" w:color="auto"/>
              <w:right w:val="single" w:sz="4" w:space="0" w:color="auto"/>
            </w:tcBorders>
            <w:shd w:val="clear" w:color="auto" w:fill="FFFFFF"/>
            <w:hideMark/>
          </w:tcPr>
          <w:p w14:paraId="75170B7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75,8</w:t>
            </w:r>
          </w:p>
        </w:tc>
      </w:tr>
      <w:tr w:rsidR="0059042B" w:rsidRPr="0059042B" w14:paraId="656180D1" w14:textId="77777777" w:rsidTr="007A0E64">
        <w:trPr>
          <w:trHeight w:val="357"/>
          <w:jc w:val="center"/>
        </w:trPr>
        <w:tc>
          <w:tcPr>
            <w:tcW w:w="979" w:type="dxa"/>
            <w:vMerge/>
            <w:tcBorders>
              <w:top w:val="single" w:sz="4" w:space="0" w:color="auto"/>
              <w:left w:val="single" w:sz="4" w:space="0" w:color="auto"/>
              <w:bottom w:val="single" w:sz="4" w:space="0" w:color="auto"/>
              <w:right w:val="single" w:sz="4" w:space="0" w:color="auto"/>
            </w:tcBorders>
            <w:vAlign w:val="center"/>
            <w:hideMark/>
          </w:tcPr>
          <w:p w14:paraId="50E37EF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458" w:type="dxa"/>
            <w:tcBorders>
              <w:top w:val="single" w:sz="4" w:space="0" w:color="auto"/>
              <w:left w:val="single" w:sz="4" w:space="0" w:color="auto"/>
              <w:bottom w:val="single" w:sz="4" w:space="0" w:color="auto"/>
              <w:right w:val="single" w:sz="4" w:space="0" w:color="auto"/>
            </w:tcBorders>
            <w:shd w:val="clear" w:color="auto" w:fill="FFFFFF"/>
            <w:hideMark/>
          </w:tcPr>
          <w:p w14:paraId="428A541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молдавский язык</w:t>
            </w:r>
          </w:p>
        </w:tc>
        <w:tc>
          <w:tcPr>
            <w:tcW w:w="718" w:type="dxa"/>
            <w:tcBorders>
              <w:top w:val="single" w:sz="4" w:space="0" w:color="auto"/>
              <w:left w:val="single" w:sz="4" w:space="0" w:color="auto"/>
              <w:bottom w:val="single" w:sz="4" w:space="0" w:color="auto"/>
              <w:right w:val="single" w:sz="4" w:space="0" w:color="auto"/>
            </w:tcBorders>
            <w:shd w:val="clear" w:color="auto" w:fill="FFFFFF"/>
          </w:tcPr>
          <w:p w14:paraId="4FC812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498AE6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70BA16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2DF6FC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773D4F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0622FD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075ECA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5A9ACB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38" w:type="dxa"/>
            <w:tcBorders>
              <w:top w:val="single" w:sz="4" w:space="0" w:color="auto"/>
              <w:left w:val="single" w:sz="4" w:space="0" w:color="auto"/>
              <w:bottom w:val="single" w:sz="4" w:space="0" w:color="auto"/>
              <w:right w:val="single" w:sz="4" w:space="0" w:color="auto"/>
            </w:tcBorders>
            <w:shd w:val="clear" w:color="auto" w:fill="FFFFFF"/>
            <w:hideMark/>
          </w:tcPr>
          <w:p w14:paraId="7F8CF112"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401" w:type="dxa"/>
            <w:tcBorders>
              <w:top w:val="single" w:sz="4" w:space="0" w:color="auto"/>
              <w:left w:val="single" w:sz="4" w:space="0" w:color="auto"/>
              <w:bottom w:val="single" w:sz="4" w:space="0" w:color="auto"/>
              <w:right w:val="single" w:sz="4" w:space="0" w:color="auto"/>
            </w:tcBorders>
            <w:shd w:val="clear" w:color="auto" w:fill="FFFFFF"/>
            <w:hideMark/>
          </w:tcPr>
          <w:p w14:paraId="5D093A6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673" w:type="dxa"/>
            <w:tcBorders>
              <w:top w:val="single" w:sz="4" w:space="0" w:color="auto"/>
              <w:left w:val="single" w:sz="4" w:space="0" w:color="auto"/>
              <w:bottom w:val="single" w:sz="4" w:space="0" w:color="auto"/>
              <w:right w:val="single" w:sz="4" w:space="0" w:color="auto"/>
            </w:tcBorders>
            <w:shd w:val="clear" w:color="auto" w:fill="FFFFFF"/>
            <w:hideMark/>
          </w:tcPr>
          <w:p w14:paraId="461316E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15,9</w:t>
            </w:r>
          </w:p>
        </w:tc>
      </w:tr>
      <w:tr w:rsidR="0059042B" w:rsidRPr="0059042B" w14:paraId="05B3AB30" w14:textId="77777777" w:rsidTr="007A0E64">
        <w:trPr>
          <w:trHeight w:val="715"/>
          <w:jc w:val="center"/>
        </w:trPr>
        <w:tc>
          <w:tcPr>
            <w:tcW w:w="979" w:type="dxa"/>
            <w:vMerge/>
            <w:tcBorders>
              <w:top w:val="single" w:sz="4" w:space="0" w:color="auto"/>
              <w:left w:val="single" w:sz="4" w:space="0" w:color="auto"/>
              <w:bottom w:val="single" w:sz="4" w:space="0" w:color="auto"/>
              <w:right w:val="single" w:sz="4" w:space="0" w:color="auto"/>
            </w:tcBorders>
            <w:vAlign w:val="center"/>
            <w:hideMark/>
          </w:tcPr>
          <w:p w14:paraId="6897ABE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458" w:type="dxa"/>
            <w:tcBorders>
              <w:top w:val="single" w:sz="4" w:space="0" w:color="auto"/>
              <w:left w:val="single" w:sz="4" w:space="0" w:color="auto"/>
              <w:bottom w:val="single" w:sz="4" w:space="0" w:color="auto"/>
              <w:right w:val="single" w:sz="4" w:space="0" w:color="auto"/>
            </w:tcBorders>
            <w:shd w:val="clear" w:color="auto" w:fill="FFFFFF"/>
            <w:hideMark/>
          </w:tcPr>
          <w:p w14:paraId="1DAB0F9E" w14:textId="77777777" w:rsidR="0059042B" w:rsidRPr="0059042B" w:rsidRDefault="0059042B" w:rsidP="0059042B">
            <w:pPr>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русский и молдавский языки</w:t>
            </w:r>
          </w:p>
        </w:tc>
        <w:tc>
          <w:tcPr>
            <w:tcW w:w="718" w:type="dxa"/>
            <w:tcBorders>
              <w:top w:val="single" w:sz="4" w:space="0" w:color="auto"/>
              <w:left w:val="single" w:sz="4" w:space="0" w:color="auto"/>
              <w:bottom w:val="single" w:sz="4" w:space="0" w:color="auto"/>
              <w:right w:val="single" w:sz="4" w:space="0" w:color="auto"/>
            </w:tcBorders>
            <w:shd w:val="clear" w:color="auto" w:fill="FFFFFF"/>
          </w:tcPr>
          <w:p w14:paraId="4682F1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287956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520514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27EE6F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19" w:type="dxa"/>
            <w:tcBorders>
              <w:top w:val="single" w:sz="4" w:space="0" w:color="auto"/>
              <w:left w:val="single" w:sz="4" w:space="0" w:color="auto"/>
              <w:bottom w:val="single" w:sz="4" w:space="0" w:color="auto"/>
              <w:right w:val="single" w:sz="4" w:space="0" w:color="auto"/>
            </w:tcBorders>
            <w:shd w:val="clear" w:color="auto" w:fill="FFFFFF"/>
            <w:hideMark/>
          </w:tcPr>
          <w:p w14:paraId="012F8E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18821A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5238F6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6E4D37D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38" w:type="dxa"/>
            <w:tcBorders>
              <w:top w:val="single" w:sz="4" w:space="0" w:color="auto"/>
              <w:left w:val="single" w:sz="4" w:space="0" w:color="auto"/>
              <w:bottom w:val="single" w:sz="4" w:space="0" w:color="auto"/>
              <w:right w:val="single" w:sz="4" w:space="0" w:color="auto"/>
            </w:tcBorders>
            <w:shd w:val="clear" w:color="auto" w:fill="FFFFFF"/>
          </w:tcPr>
          <w:p w14:paraId="2363B85A"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p>
        </w:tc>
        <w:tc>
          <w:tcPr>
            <w:tcW w:w="401" w:type="dxa"/>
            <w:tcBorders>
              <w:top w:val="single" w:sz="4" w:space="0" w:color="auto"/>
              <w:left w:val="single" w:sz="4" w:space="0" w:color="auto"/>
              <w:bottom w:val="single" w:sz="4" w:space="0" w:color="auto"/>
              <w:right w:val="single" w:sz="4" w:space="0" w:color="auto"/>
            </w:tcBorders>
            <w:shd w:val="clear" w:color="auto" w:fill="FFFFFF"/>
            <w:hideMark/>
          </w:tcPr>
          <w:p w14:paraId="43A423B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673" w:type="dxa"/>
            <w:tcBorders>
              <w:top w:val="single" w:sz="4" w:space="0" w:color="auto"/>
              <w:left w:val="single" w:sz="4" w:space="0" w:color="auto"/>
              <w:bottom w:val="single" w:sz="4" w:space="0" w:color="auto"/>
              <w:right w:val="single" w:sz="4" w:space="0" w:color="auto"/>
            </w:tcBorders>
            <w:shd w:val="clear" w:color="auto" w:fill="FFFFFF"/>
            <w:hideMark/>
          </w:tcPr>
          <w:p w14:paraId="0AFC22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r>
      <w:tr w:rsidR="0059042B" w:rsidRPr="0059042B" w14:paraId="379C5958" w14:textId="77777777" w:rsidTr="007A0E64">
        <w:trPr>
          <w:trHeight w:val="357"/>
          <w:jc w:val="center"/>
        </w:trPr>
        <w:tc>
          <w:tcPr>
            <w:tcW w:w="979" w:type="dxa"/>
            <w:vMerge/>
            <w:tcBorders>
              <w:top w:val="single" w:sz="4" w:space="0" w:color="auto"/>
              <w:left w:val="single" w:sz="4" w:space="0" w:color="auto"/>
              <w:bottom w:val="single" w:sz="4" w:space="0" w:color="auto"/>
              <w:right w:val="single" w:sz="4" w:space="0" w:color="auto"/>
            </w:tcBorders>
            <w:vAlign w:val="center"/>
            <w:hideMark/>
          </w:tcPr>
          <w:p w14:paraId="58BB0F1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458" w:type="dxa"/>
            <w:tcBorders>
              <w:top w:val="single" w:sz="4" w:space="0" w:color="auto"/>
              <w:left w:val="single" w:sz="4" w:space="0" w:color="auto"/>
              <w:bottom w:val="single" w:sz="4" w:space="0" w:color="auto"/>
              <w:right w:val="single" w:sz="4" w:space="0" w:color="auto"/>
            </w:tcBorders>
            <w:shd w:val="clear" w:color="auto" w:fill="FFFFFF"/>
            <w:hideMark/>
          </w:tcPr>
          <w:p w14:paraId="1B3E466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украинский язык</w:t>
            </w:r>
          </w:p>
        </w:tc>
        <w:tc>
          <w:tcPr>
            <w:tcW w:w="718" w:type="dxa"/>
            <w:tcBorders>
              <w:top w:val="single" w:sz="4" w:space="0" w:color="auto"/>
              <w:left w:val="single" w:sz="4" w:space="0" w:color="auto"/>
              <w:bottom w:val="single" w:sz="4" w:space="0" w:color="auto"/>
              <w:right w:val="single" w:sz="4" w:space="0" w:color="auto"/>
            </w:tcBorders>
            <w:shd w:val="clear" w:color="auto" w:fill="FFFFFF"/>
          </w:tcPr>
          <w:p w14:paraId="3F20034F" w14:textId="77777777" w:rsidR="0059042B" w:rsidRPr="0059042B" w:rsidRDefault="0059042B" w:rsidP="0059042B">
            <w:pPr>
              <w:tabs>
                <w:tab w:val="left" w:pos="611"/>
              </w:tabs>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4A2BCD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0D7300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0FEF5D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19" w:type="dxa"/>
            <w:tcBorders>
              <w:top w:val="single" w:sz="4" w:space="0" w:color="auto"/>
              <w:left w:val="single" w:sz="4" w:space="0" w:color="auto"/>
              <w:bottom w:val="single" w:sz="4" w:space="0" w:color="auto"/>
              <w:right w:val="single" w:sz="4" w:space="0" w:color="auto"/>
            </w:tcBorders>
            <w:shd w:val="clear" w:color="auto" w:fill="FFFFFF"/>
          </w:tcPr>
          <w:p w14:paraId="6CEA61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769C5B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75" w:type="dxa"/>
            <w:tcBorders>
              <w:top w:val="single" w:sz="4" w:space="0" w:color="auto"/>
              <w:left w:val="single" w:sz="4" w:space="0" w:color="auto"/>
              <w:bottom w:val="single" w:sz="4" w:space="0" w:color="auto"/>
              <w:right w:val="single" w:sz="4" w:space="0" w:color="auto"/>
            </w:tcBorders>
            <w:shd w:val="clear" w:color="auto" w:fill="FFFFFF"/>
            <w:hideMark/>
          </w:tcPr>
          <w:p w14:paraId="67616A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75" w:type="dxa"/>
            <w:tcBorders>
              <w:top w:val="single" w:sz="4" w:space="0" w:color="auto"/>
              <w:left w:val="single" w:sz="4" w:space="0" w:color="auto"/>
              <w:bottom w:val="single" w:sz="4" w:space="0" w:color="auto"/>
              <w:right w:val="single" w:sz="4" w:space="0" w:color="auto"/>
            </w:tcBorders>
            <w:shd w:val="clear" w:color="auto" w:fill="FFFFFF"/>
          </w:tcPr>
          <w:p w14:paraId="1F4110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38" w:type="dxa"/>
            <w:tcBorders>
              <w:top w:val="single" w:sz="4" w:space="0" w:color="auto"/>
              <w:left w:val="single" w:sz="4" w:space="0" w:color="auto"/>
              <w:bottom w:val="single" w:sz="4" w:space="0" w:color="auto"/>
              <w:right w:val="single" w:sz="4" w:space="0" w:color="auto"/>
            </w:tcBorders>
            <w:shd w:val="clear" w:color="auto" w:fill="FFFFFF"/>
            <w:hideMark/>
          </w:tcPr>
          <w:p w14:paraId="1E2B1B7E" w14:textId="77777777" w:rsidR="0059042B" w:rsidRPr="0059042B" w:rsidRDefault="0059042B" w:rsidP="0059042B">
            <w:pPr>
              <w:spacing w:after="0" w:line="240" w:lineRule="auto"/>
              <w:ind w:left="34"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401" w:type="dxa"/>
            <w:tcBorders>
              <w:top w:val="single" w:sz="4" w:space="0" w:color="auto"/>
              <w:left w:val="single" w:sz="4" w:space="0" w:color="auto"/>
              <w:bottom w:val="single" w:sz="4" w:space="0" w:color="auto"/>
              <w:right w:val="single" w:sz="4" w:space="0" w:color="auto"/>
            </w:tcBorders>
            <w:shd w:val="clear" w:color="auto" w:fill="FFFFFF"/>
            <w:hideMark/>
          </w:tcPr>
          <w:p w14:paraId="76CA708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73" w:type="dxa"/>
            <w:tcBorders>
              <w:top w:val="single" w:sz="4" w:space="0" w:color="auto"/>
              <w:left w:val="single" w:sz="4" w:space="0" w:color="auto"/>
              <w:bottom w:val="single" w:sz="4" w:space="0" w:color="auto"/>
              <w:right w:val="single" w:sz="4" w:space="0" w:color="auto"/>
            </w:tcBorders>
            <w:shd w:val="clear" w:color="auto" w:fill="FFFFFF"/>
            <w:hideMark/>
          </w:tcPr>
          <w:p w14:paraId="4F4C27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r>
    </w:tbl>
    <w:p w14:paraId="041C51D9"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rPr>
      </w:pPr>
    </w:p>
    <w:p w14:paraId="4D7CB33E"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2025-2026 году наблюдается увеличение численности учащихся, получающих образование на русском языке, на 0,6%, при этом уменьшение количества учащихся, получающих образование на молдавском языке, на 0,6%, на украинском языке также обучается 1% учащихся, как и в прошлом учебном году.</w:t>
      </w:r>
    </w:p>
    <w:p w14:paraId="43F54151" w14:textId="77777777" w:rsidR="0059042B" w:rsidRPr="0059042B" w:rsidRDefault="0059042B" w:rsidP="0059042B">
      <w:pPr>
        <w:spacing w:after="0" w:line="240" w:lineRule="auto"/>
        <w:ind w:firstLine="708"/>
        <w:jc w:val="center"/>
        <w:rPr>
          <w:rFonts w:ascii="Times New Roman" w:eastAsia="Times New Roman" w:hAnsi="Times New Roman" w:cs="Times New Roman"/>
          <w:sz w:val="28"/>
          <w:szCs w:val="28"/>
          <w:lang w:eastAsia="ru-RU"/>
        </w:rPr>
      </w:pPr>
    </w:p>
    <w:p w14:paraId="32D79A91" w14:textId="77777777" w:rsidR="0059042B" w:rsidRPr="0059042B" w:rsidRDefault="0059042B" w:rsidP="0059042B">
      <w:pPr>
        <w:spacing w:after="0" w:line="240" w:lineRule="auto"/>
        <w:ind w:firstLine="708"/>
        <w:jc w:val="center"/>
        <w:rPr>
          <w:rFonts w:ascii="Times New Roman" w:eastAsia="Times New Roman" w:hAnsi="Times New Roman" w:cs="Times New Roman"/>
          <w:sz w:val="28"/>
          <w:szCs w:val="28"/>
          <w:lang w:eastAsia="ru-RU"/>
        </w:rPr>
      </w:pPr>
    </w:p>
    <w:p w14:paraId="145173DC" w14:textId="77777777" w:rsidR="0059042B" w:rsidRPr="0059042B" w:rsidRDefault="0059042B" w:rsidP="0059042B">
      <w:pPr>
        <w:spacing w:after="0" w:line="240" w:lineRule="auto"/>
        <w:ind w:firstLine="708"/>
        <w:jc w:val="center"/>
        <w:rPr>
          <w:rFonts w:ascii="Times New Roman" w:eastAsia="Times New Roman" w:hAnsi="Times New Roman" w:cs="Times New Roman"/>
          <w:sz w:val="28"/>
          <w:szCs w:val="28"/>
          <w:lang w:eastAsia="ru-RU"/>
        </w:rPr>
      </w:pPr>
    </w:p>
    <w:p w14:paraId="13D687D5"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23</w:t>
      </w:r>
    </w:p>
    <w:p w14:paraId="28259FBE"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66DF9B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Динамика изменения численности учащихся </w:t>
      </w:r>
    </w:p>
    <w:p w14:paraId="0410C19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организаций общего образования в разрезе по языкам обучения</w:t>
      </w:r>
    </w:p>
    <w:p w14:paraId="11DF5982" w14:textId="77777777" w:rsidR="0059042B" w:rsidRPr="0059042B" w:rsidRDefault="0059042B" w:rsidP="0059042B">
      <w:pPr>
        <w:spacing w:after="0" w:line="240" w:lineRule="auto"/>
        <w:ind w:firstLine="851"/>
        <w:jc w:val="right"/>
        <w:rPr>
          <w:rFonts w:ascii="Times New Roman" w:eastAsia="Calibri" w:hAnsi="Times New Roman" w:cs="Times New Roman"/>
          <w:sz w:val="28"/>
          <w:szCs w:val="28"/>
          <w:lang w:eastAsia="ru-RU"/>
        </w:rPr>
      </w:pPr>
    </w:p>
    <w:p w14:paraId="407984A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7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9"/>
        <w:gridCol w:w="1553"/>
        <w:gridCol w:w="1528"/>
        <w:gridCol w:w="836"/>
        <w:gridCol w:w="1477"/>
        <w:gridCol w:w="760"/>
        <w:gridCol w:w="1417"/>
        <w:gridCol w:w="818"/>
      </w:tblGrid>
      <w:tr w:rsidR="0059042B" w:rsidRPr="0059042B" w14:paraId="21584F2D" w14:textId="77777777" w:rsidTr="007A0E64">
        <w:tc>
          <w:tcPr>
            <w:tcW w:w="1329" w:type="dxa"/>
            <w:vMerge w:val="restart"/>
            <w:tcBorders>
              <w:top w:val="single" w:sz="4" w:space="0" w:color="000000"/>
              <w:left w:val="single" w:sz="4" w:space="0" w:color="000000"/>
              <w:bottom w:val="single" w:sz="4" w:space="0" w:color="000000"/>
              <w:right w:val="single" w:sz="4" w:space="0" w:color="000000"/>
            </w:tcBorders>
            <w:vAlign w:val="center"/>
            <w:hideMark/>
          </w:tcPr>
          <w:p w14:paraId="10E3C0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1553" w:type="dxa"/>
            <w:vMerge w:val="restart"/>
            <w:tcBorders>
              <w:top w:val="single" w:sz="4" w:space="0" w:color="000000"/>
              <w:left w:val="single" w:sz="4" w:space="0" w:color="000000"/>
              <w:bottom w:val="single" w:sz="4" w:space="0" w:color="000000"/>
              <w:right w:val="single" w:sz="4" w:space="0" w:color="000000"/>
            </w:tcBorders>
          </w:tcPr>
          <w:p w14:paraId="0C5839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2FAD80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w:t>
            </w:r>
          </w:p>
          <w:p w14:paraId="2E3130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учащихся</w:t>
            </w:r>
          </w:p>
        </w:tc>
        <w:tc>
          <w:tcPr>
            <w:tcW w:w="6836" w:type="dxa"/>
            <w:gridSpan w:val="6"/>
            <w:tcBorders>
              <w:top w:val="single" w:sz="4" w:space="0" w:color="000000"/>
              <w:left w:val="single" w:sz="4" w:space="0" w:color="000000"/>
              <w:bottom w:val="single" w:sz="4" w:space="0" w:color="000000"/>
              <w:right w:val="single" w:sz="4" w:space="0" w:color="000000"/>
            </w:tcBorders>
            <w:hideMark/>
          </w:tcPr>
          <w:p w14:paraId="301C78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Численность учащихся в организациях общего образования </w:t>
            </w:r>
          </w:p>
          <w:p w14:paraId="4F44E6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разрезе языков обучения</w:t>
            </w:r>
          </w:p>
        </w:tc>
      </w:tr>
      <w:tr w:rsidR="0059042B" w:rsidRPr="0059042B" w14:paraId="16C83761" w14:textId="77777777" w:rsidTr="007A0E6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E2240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8BE5C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364" w:type="dxa"/>
            <w:gridSpan w:val="2"/>
            <w:tcBorders>
              <w:top w:val="single" w:sz="4" w:space="0" w:color="000000"/>
              <w:left w:val="single" w:sz="4" w:space="0" w:color="000000"/>
              <w:bottom w:val="single" w:sz="4" w:space="0" w:color="000000"/>
              <w:right w:val="single" w:sz="4" w:space="0" w:color="000000"/>
            </w:tcBorders>
            <w:hideMark/>
          </w:tcPr>
          <w:p w14:paraId="02F9B0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Русский</w:t>
            </w:r>
          </w:p>
        </w:tc>
        <w:tc>
          <w:tcPr>
            <w:tcW w:w="2237" w:type="dxa"/>
            <w:gridSpan w:val="2"/>
            <w:tcBorders>
              <w:top w:val="single" w:sz="4" w:space="0" w:color="000000"/>
              <w:left w:val="single" w:sz="4" w:space="0" w:color="000000"/>
              <w:bottom w:val="single" w:sz="4" w:space="0" w:color="000000"/>
              <w:right w:val="single" w:sz="4" w:space="0" w:color="000000"/>
            </w:tcBorders>
            <w:hideMark/>
          </w:tcPr>
          <w:p w14:paraId="3FFE59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Молдавский</w:t>
            </w:r>
          </w:p>
        </w:tc>
        <w:tc>
          <w:tcPr>
            <w:tcW w:w="2235" w:type="dxa"/>
            <w:gridSpan w:val="2"/>
            <w:tcBorders>
              <w:top w:val="single" w:sz="4" w:space="0" w:color="000000"/>
              <w:left w:val="single" w:sz="4" w:space="0" w:color="000000"/>
              <w:bottom w:val="single" w:sz="4" w:space="0" w:color="000000"/>
              <w:right w:val="single" w:sz="4" w:space="0" w:color="000000"/>
            </w:tcBorders>
            <w:hideMark/>
          </w:tcPr>
          <w:p w14:paraId="1BBC02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Украинский</w:t>
            </w:r>
          </w:p>
        </w:tc>
      </w:tr>
      <w:tr w:rsidR="0059042B" w:rsidRPr="0059042B" w14:paraId="08742338" w14:textId="77777777" w:rsidTr="007A0E6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01477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1EDDF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528" w:type="dxa"/>
            <w:tcBorders>
              <w:top w:val="single" w:sz="4" w:space="0" w:color="000000"/>
              <w:left w:val="single" w:sz="4" w:space="0" w:color="000000"/>
              <w:bottom w:val="single" w:sz="4" w:space="0" w:color="000000"/>
              <w:right w:val="single" w:sz="4" w:space="0" w:color="000000"/>
            </w:tcBorders>
            <w:hideMark/>
          </w:tcPr>
          <w:p w14:paraId="413743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учащихся</w:t>
            </w:r>
          </w:p>
        </w:tc>
        <w:tc>
          <w:tcPr>
            <w:tcW w:w="836" w:type="dxa"/>
            <w:tcBorders>
              <w:top w:val="single" w:sz="4" w:space="0" w:color="000000"/>
              <w:left w:val="single" w:sz="4" w:space="0" w:color="000000"/>
              <w:bottom w:val="single" w:sz="4" w:space="0" w:color="000000"/>
              <w:right w:val="single" w:sz="4" w:space="0" w:color="000000"/>
            </w:tcBorders>
            <w:hideMark/>
          </w:tcPr>
          <w:p w14:paraId="002914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77" w:type="dxa"/>
            <w:tcBorders>
              <w:top w:val="single" w:sz="4" w:space="0" w:color="000000"/>
              <w:left w:val="single" w:sz="4" w:space="0" w:color="000000"/>
              <w:bottom w:val="single" w:sz="4" w:space="0" w:color="000000"/>
              <w:right w:val="single" w:sz="4" w:space="0" w:color="000000"/>
            </w:tcBorders>
            <w:hideMark/>
          </w:tcPr>
          <w:p w14:paraId="430E17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учащихся</w:t>
            </w:r>
          </w:p>
        </w:tc>
        <w:tc>
          <w:tcPr>
            <w:tcW w:w="760" w:type="dxa"/>
            <w:tcBorders>
              <w:top w:val="single" w:sz="4" w:space="0" w:color="000000"/>
              <w:left w:val="single" w:sz="4" w:space="0" w:color="000000"/>
              <w:bottom w:val="single" w:sz="4" w:space="0" w:color="000000"/>
              <w:right w:val="single" w:sz="4" w:space="0" w:color="000000"/>
            </w:tcBorders>
            <w:hideMark/>
          </w:tcPr>
          <w:p w14:paraId="0EABCF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7" w:type="dxa"/>
            <w:tcBorders>
              <w:top w:val="single" w:sz="4" w:space="0" w:color="000000"/>
              <w:left w:val="single" w:sz="4" w:space="0" w:color="000000"/>
              <w:bottom w:val="single" w:sz="4" w:space="0" w:color="000000"/>
              <w:right w:val="single" w:sz="4" w:space="0" w:color="000000"/>
            </w:tcBorders>
            <w:hideMark/>
          </w:tcPr>
          <w:p w14:paraId="704ED7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учащихся</w:t>
            </w:r>
          </w:p>
        </w:tc>
        <w:tc>
          <w:tcPr>
            <w:tcW w:w="818" w:type="dxa"/>
            <w:tcBorders>
              <w:top w:val="single" w:sz="4" w:space="0" w:color="000000"/>
              <w:left w:val="single" w:sz="4" w:space="0" w:color="000000"/>
              <w:bottom w:val="single" w:sz="4" w:space="0" w:color="000000"/>
              <w:right w:val="single" w:sz="4" w:space="0" w:color="000000"/>
            </w:tcBorders>
            <w:hideMark/>
          </w:tcPr>
          <w:p w14:paraId="1BBEF9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54646B20" w14:textId="77777777" w:rsidTr="007A0E64">
        <w:tc>
          <w:tcPr>
            <w:tcW w:w="1329" w:type="dxa"/>
            <w:tcBorders>
              <w:top w:val="single" w:sz="4" w:space="0" w:color="000000"/>
              <w:left w:val="single" w:sz="4" w:space="0" w:color="000000"/>
              <w:bottom w:val="single" w:sz="4" w:space="0" w:color="000000"/>
              <w:right w:val="single" w:sz="4" w:space="0" w:color="000000"/>
            </w:tcBorders>
            <w:vAlign w:val="center"/>
            <w:hideMark/>
          </w:tcPr>
          <w:p w14:paraId="6A77D3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bookmarkStart w:id="4" w:name="_Hlk70076590"/>
            <w:r w:rsidRPr="0059042B">
              <w:rPr>
                <w:rFonts w:ascii="Times New Roman" w:eastAsia="Times New Roman" w:hAnsi="Times New Roman" w:cs="Times New Roman"/>
                <w:sz w:val="24"/>
                <w:szCs w:val="24"/>
                <w:lang w:eastAsia="ru-RU"/>
              </w:rPr>
              <w:t>2021-2022</w:t>
            </w:r>
          </w:p>
        </w:tc>
        <w:tc>
          <w:tcPr>
            <w:tcW w:w="1553" w:type="dxa"/>
            <w:tcBorders>
              <w:top w:val="single" w:sz="4" w:space="0" w:color="000000"/>
              <w:left w:val="single" w:sz="4" w:space="0" w:color="000000"/>
              <w:bottom w:val="single" w:sz="4" w:space="0" w:color="000000"/>
              <w:right w:val="single" w:sz="4" w:space="0" w:color="000000"/>
            </w:tcBorders>
            <w:hideMark/>
          </w:tcPr>
          <w:p w14:paraId="11FB37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45033</w:t>
            </w:r>
          </w:p>
        </w:tc>
        <w:tc>
          <w:tcPr>
            <w:tcW w:w="1528" w:type="dxa"/>
            <w:tcBorders>
              <w:top w:val="single" w:sz="4" w:space="0" w:color="000000"/>
              <w:left w:val="single" w:sz="4" w:space="0" w:color="000000"/>
              <w:bottom w:val="single" w:sz="4" w:space="0" w:color="000000"/>
              <w:right w:val="single" w:sz="4" w:space="0" w:color="000000"/>
            </w:tcBorders>
            <w:hideMark/>
          </w:tcPr>
          <w:p w14:paraId="6D9908D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41760</w:t>
            </w:r>
          </w:p>
        </w:tc>
        <w:tc>
          <w:tcPr>
            <w:tcW w:w="836" w:type="dxa"/>
            <w:tcBorders>
              <w:top w:val="single" w:sz="4" w:space="0" w:color="000000"/>
              <w:left w:val="single" w:sz="4" w:space="0" w:color="000000"/>
              <w:bottom w:val="single" w:sz="4" w:space="0" w:color="000000"/>
              <w:right w:val="single" w:sz="4" w:space="0" w:color="000000"/>
            </w:tcBorders>
            <w:hideMark/>
          </w:tcPr>
          <w:p w14:paraId="22F612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92,7</w:t>
            </w:r>
          </w:p>
        </w:tc>
        <w:tc>
          <w:tcPr>
            <w:tcW w:w="1477" w:type="dxa"/>
            <w:tcBorders>
              <w:top w:val="single" w:sz="4" w:space="0" w:color="000000"/>
              <w:left w:val="single" w:sz="4" w:space="0" w:color="000000"/>
              <w:bottom w:val="single" w:sz="4" w:space="0" w:color="000000"/>
              <w:right w:val="single" w:sz="4" w:space="0" w:color="000000"/>
            </w:tcBorders>
            <w:hideMark/>
          </w:tcPr>
          <w:p w14:paraId="552FA6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2865</w:t>
            </w:r>
          </w:p>
        </w:tc>
        <w:tc>
          <w:tcPr>
            <w:tcW w:w="760" w:type="dxa"/>
            <w:tcBorders>
              <w:top w:val="single" w:sz="4" w:space="0" w:color="000000"/>
              <w:left w:val="single" w:sz="4" w:space="0" w:color="000000"/>
              <w:bottom w:val="single" w:sz="4" w:space="0" w:color="000000"/>
              <w:right w:val="single" w:sz="4" w:space="0" w:color="000000"/>
            </w:tcBorders>
            <w:hideMark/>
          </w:tcPr>
          <w:p w14:paraId="2011FC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1417" w:type="dxa"/>
            <w:tcBorders>
              <w:top w:val="single" w:sz="4" w:space="0" w:color="000000"/>
              <w:left w:val="single" w:sz="4" w:space="0" w:color="000000"/>
              <w:bottom w:val="single" w:sz="4" w:space="0" w:color="000000"/>
              <w:right w:val="single" w:sz="4" w:space="0" w:color="000000"/>
            </w:tcBorders>
            <w:hideMark/>
          </w:tcPr>
          <w:p w14:paraId="6D0C8E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408</w:t>
            </w:r>
          </w:p>
        </w:tc>
        <w:tc>
          <w:tcPr>
            <w:tcW w:w="818" w:type="dxa"/>
            <w:tcBorders>
              <w:top w:val="single" w:sz="4" w:space="0" w:color="000000"/>
              <w:left w:val="single" w:sz="4" w:space="0" w:color="000000"/>
              <w:bottom w:val="single" w:sz="4" w:space="0" w:color="000000"/>
              <w:right w:val="single" w:sz="4" w:space="0" w:color="000000"/>
            </w:tcBorders>
            <w:hideMark/>
          </w:tcPr>
          <w:p w14:paraId="15BED0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0,9</w:t>
            </w:r>
          </w:p>
        </w:tc>
      </w:tr>
      <w:tr w:rsidR="0059042B" w:rsidRPr="0059042B" w14:paraId="51F66DC1" w14:textId="77777777" w:rsidTr="007A0E64">
        <w:tc>
          <w:tcPr>
            <w:tcW w:w="1329" w:type="dxa"/>
            <w:tcBorders>
              <w:top w:val="single" w:sz="4" w:space="0" w:color="000000"/>
              <w:left w:val="single" w:sz="4" w:space="0" w:color="000000"/>
              <w:bottom w:val="single" w:sz="4" w:space="0" w:color="000000"/>
              <w:right w:val="single" w:sz="4" w:space="0" w:color="000000"/>
            </w:tcBorders>
            <w:vAlign w:val="center"/>
            <w:hideMark/>
          </w:tcPr>
          <w:p w14:paraId="2B6E96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1553" w:type="dxa"/>
            <w:tcBorders>
              <w:top w:val="single" w:sz="4" w:space="0" w:color="000000"/>
              <w:left w:val="single" w:sz="4" w:space="0" w:color="000000"/>
              <w:bottom w:val="single" w:sz="4" w:space="0" w:color="000000"/>
              <w:right w:val="single" w:sz="4" w:space="0" w:color="000000"/>
            </w:tcBorders>
            <w:hideMark/>
          </w:tcPr>
          <w:p w14:paraId="4C801C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44772</w:t>
            </w:r>
          </w:p>
        </w:tc>
        <w:tc>
          <w:tcPr>
            <w:tcW w:w="1528" w:type="dxa"/>
            <w:tcBorders>
              <w:top w:val="single" w:sz="4" w:space="0" w:color="000000"/>
              <w:left w:val="single" w:sz="4" w:space="0" w:color="000000"/>
              <w:bottom w:val="single" w:sz="4" w:space="0" w:color="000000"/>
              <w:right w:val="single" w:sz="4" w:space="0" w:color="000000"/>
            </w:tcBorders>
            <w:hideMark/>
          </w:tcPr>
          <w:p w14:paraId="69D29D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41623</w:t>
            </w:r>
          </w:p>
        </w:tc>
        <w:tc>
          <w:tcPr>
            <w:tcW w:w="836" w:type="dxa"/>
            <w:tcBorders>
              <w:top w:val="single" w:sz="4" w:space="0" w:color="000000"/>
              <w:left w:val="single" w:sz="4" w:space="0" w:color="000000"/>
              <w:bottom w:val="single" w:sz="4" w:space="0" w:color="000000"/>
              <w:right w:val="single" w:sz="4" w:space="0" w:color="000000"/>
            </w:tcBorders>
            <w:hideMark/>
          </w:tcPr>
          <w:p w14:paraId="4FF569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w:t>
            </w:r>
          </w:p>
        </w:tc>
        <w:tc>
          <w:tcPr>
            <w:tcW w:w="1477" w:type="dxa"/>
            <w:tcBorders>
              <w:top w:val="single" w:sz="4" w:space="0" w:color="000000"/>
              <w:left w:val="single" w:sz="4" w:space="0" w:color="000000"/>
              <w:bottom w:val="single" w:sz="4" w:space="0" w:color="000000"/>
              <w:right w:val="single" w:sz="4" w:space="0" w:color="000000"/>
            </w:tcBorders>
            <w:hideMark/>
          </w:tcPr>
          <w:p w14:paraId="14E008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2680</w:t>
            </w:r>
          </w:p>
        </w:tc>
        <w:tc>
          <w:tcPr>
            <w:tcW w:w="760" w:type="dxa"/>
            <w:tcBorders>
              <w:top w:val="single" w:sz="4" w:space="0" w:color="000000"/>
              <w:left w:val="single" w:sz="4" w:space="0" w:color="000000"/>
              <w:bottom w:val="single" w:sz="4" w:space="0" w:color="000000"/>
              <w:right w:val="single" w:sz="4" w:space="0" w:color="000000"/>
            </w:tcBorders>
            <w:hideMark/>
          </w:tcPr>
          <w:p w14:paraId="71B566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417" w:type="dxa"/>
            <w:tcBorders>
              <w:top w:val="single" w:sz="4" w:space="0" w:color="000000"/>
              <w:left w:val="single" w:sz="4" w:space="0" w:color="000000"/>
              <w:bottom w:val="single" w:sz="4" w:space="0" w:color="000000"/>
              <w:right w:val="single" w:sz="4" w:space="0" w:color="000000"/>
            </w:tcBorders>
            <w:hideMark/>
          </w:tcPr>
          <w:p w14:paraId="571E0C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469</w:t>
            </w:r>
          </w:p>
        </w:tc>
        <w:tc>
          <w:tcPr>
            <w:tcW w:w="818" w:type="dxa"/>
            <w:tcBorders>
              <w:top w:val="single" w:sz="4" w:space="0" w:color="000000"/>
              <w:left w:val="single" w:sz="4" w:space="0" w:color="000000"/>
              <w:bottom w:val="single" w:sz="4" w:space="0" w:color="000000"/>
              <w:right w:val="single" w:sz="4" w:space="0" w:color="000000"/>
            </w:tcBorders>
            <w:hideMark/>
          </w:tcPr>
          <w:p w14:paraId="36C581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307F93D" w14:textId="77777777" w:rsidTr="007A0E64">
        <w:tc>
          <w:tcPr>
            <w:tcW w:w="1329" w:type="dxa"/>
            <w:tcBorders>
              <w:top w:val="single" w:sz="4" w:space="0" w:color="000000"/>
              <w:left w:val="single" w:sz="4" w:space="0" w:color="000000"/>
              <w:bottom w:val="single" w:sz="4" w:space="0" w:color="000000"/>
              <w:right w:val="single" w:sz="4" w:space="0" w:color="000000"/>
            </w:tcBorders>
            <w:vAlign w:val="center"/>
            <w:hideMark/>
          </w:tcPr>
          <w:p w14:paraId="75DD5E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1553" w:type="dxa"/>
            <w:tcBorders>
              <w:top w:val="single" w:sz="4" w:space="0" w:color="000000"/>
              <w:left w:val="single" w:sz="4" w:space="0" w:color="000000"/>
              <w:bottom w:val="single" w:sz="4" w:space="0" w:color="000000"/>
              <w:right w:val="single" w:sz="4" w:space="0" w:color="000000"/>
            </w:tcBorders>
            <w:hideMark/>
          </w:tcPr>
          <w:p w14:paraId="487F49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43789</w:t>
            </w:r>
          </w:p>
        </w:tc>
        <w:tc>
          <w:tcPr>
            <w:tcW w:w="1528" w:type="dxa"/>
            <w:tcBorders>
              <w:top w:val="single" w:sz="4" w:space="0" w:color="000000"/>
              <w:left w:val="single" w:sz="4" w:space="0" w:color="000000"/>
              <w:bottom w:val="single" w:sz="4" w:space="0" w:color="000000"/>
              <w:right w:val="single" w:sz="4" w:space="0" w:color="000000"/>
            </w:tcBorders>
            <w:hideMark/>
          </w:tcPr>
          <w:p w14:paraId="5623C3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40875</w:t>
            </w:r>
          </w:p>
        </w:tc>
        <w:tc>
          <w:tcPr>
            <w:tcW w:w="836" w:type="dxa"/>
            <w:tcBorders>
              <w:top w:val="single" w:sz="4" w:space="0" w:color="000000"/>
              <w:left w:val="single" w:sz="4" w:space="0" w:color="000000"/>
              <w:bottom w:val="single" w:sz="4" w:space="0" w:color="000000"/>
              <w:right w:val="single" w:sz="4" w:space="0" w:color="000000"/>
            </w:tcBorders>
            <w:hideMark/>
          </w:tcPr>
          <w:p w14:paraId="3500D5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93,3</w:t>
            </w:r>
          </w:p>
        </w:tc>
        <w:tc>
          <w:tcPr>
            <w:tcW w:w="1477" w:type="dxa"/>
            <w:tcBorders>
              <w:top w:val="single" w:sz="4" w:space="0" w:color="000000"/>
              <w:left w:val="single" w:sz="4" w:space="0" w:color="000000"/>
              <w:bottom w:val="single" w:sz="4" w:space="0" w:color="000000"/>
              <w:right w:val="single" w:sz="4" w:space="0" w:color="000000"/>
            </w:tcBorders>
            <w:hideMark/>
          </w:tcPr>
          <w:p w14:paraId="7BFDF3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2435</w:t>
            </w:r>
          </w:p>
        </w:tc>
        <w:tc>
          <w:tcPr>
            <w:tcW w:w="760" w:type="dxa"/>
            <w:tcBorders>
              <w:top w:val="single" w:sz="4" w:space="0" w:color="000000"/>
              <w:left w:val="single" w:sz="4" w:space="0" w:color="000000"/>
              <w:bottom w:val="single" w:sz="4" w:space="0" w:color="000000"/>
              <w:right w:val="single" w:sz="4" w:space="0" w:color="000000"/>
            </w:tcBorders>
            <w:hideMark/>
          </w:tcPr>
          <w:p w14:paraId="587A7B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c>
          <w:tcPr>
            <w:tcW w:w="1417" w:type="dxa"/>
            <w:tcBorders>
              <w:top w:val="single" w:sz="4" w:space="0" w:color="000000"/>
              <w:left w:val="single" w:sz="4" w:space="0" w:color="000000"/>
              <w:bottom w:val="single" w:sz="4" w:space="0" w:color="000000"/>
              <w:right w:val="single" w:sz="4" w:space="0" w:color="000000"/>
            </w:tcBorders>
            <w:hideMark/>
          </w:tcPr>
          <w:p w14:paraId="6DDF0D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479</w:t>
            </w:r>
          </w:p>
        </w:tc>
        <w:tc>
          <w:tcPr>
            <w:tcW w:w="818" w:type="dxa"/>
            <w:tcBorders>
              <w:top w:val="single" w:sz="4" w:space="0" w:color="000000"/>
              <w:left w:val="single" w:sz="4" w:space="0" w:color="000000"/>
              <w:bottom w:val="single" w:sz="4" w:space="0" w:color="000000"/>
              <w:right w:val="single" w:sz="4" w:space="0" w:color="000000"/>
            </w:tcBorders>
            <w:hideMark/>
          </w:tcPr>
          <w:p w14:paraId="210835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r w:rsidR="0059042B" w:rsidRPr="0059042B" w14:paraId="0F70EC69" w14:textId="77777777" w:rsidTr="007A0E64">
        <w:tc>
          <w:tcPr>
            <w:tcW w:w="1329" w:type="dxa"/>
            <w:tcBorders>
              <w:top w:val="single" w:sz="4" w:space="0" w:color="000000"/>
              <w:left w:val="single" w:sz="4" w:space="0" w:color="000000"/>
              <w:bottom w:val="single" w:sz="4" w:space="0" w:color="000000"/>
              <w:right w:val="single" w:sz="4" w:space="0" w:color="000000"/>
            </w:tcBorders>
            <w:vAlign w:val="center"/>
            <w:hideMark/>
          </w:tcPr>
          <w:p w14:paraId="73F186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1553" w:type="dxa"/>
            <w:tcBorders>
              <w:top w:val="single" w:sz="4" w:space="0" w:color="000000"/>
              <w:left w:val="single" w:sz="4" w:space="0" w:color="000000"/>
              <w:bottom w:val="single" w:sz="4" w:space="0" w:color="000000"/>
              <w:right w:val="single" w:sz="4" w:space="0" w:color="000000"/>
            </w:tcBorders>
            <w:hideMark/>
          </w:tcPr>
          <w:p w14:paraId="13C996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43032</w:t>
            </w:r>
          </w:p>
        </w:tc>
        <w:tc>
          <w:tcPr>
            <w:tcW w:w="1528" w:type="dxa"/>
            <w:tcBorders>
              <w:top w:val="single" w:sz="4" w:space="0" w:color="000000"/>
              <w:left w:val="single" w:sz="4" w:space="0" w:color="000000"/>
              <w:bottom w:val="single" w:sz="4" w:space="0" w:color="000000"/>
              <w:right w:val="single" w:sz="4" w:space="0" w:color="000000"/>
            </w:tcBorders>
            <w:hideMark/>
          </w:tcPr>
          <w:p w14:paraId="37A5A1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40391</w:t>
            </w:r>
          </w:p>
        </w:tc>
        <w:tc>
          <w:tcPr>
            <w:tcW w:w="836" w:type="dxa"/>
            <w:tcBorders>
              <w:top w:val="single" w:sz="4" w:space="0" w:color="000000"/>
              <w:left w:val="single" w:sz="4" w:space="0" w:color="000000"/>
              <w:bottom w:val="single" w:sz="4" w:space="0" w:color="000000"/>
              <w:right w:val="single" w:sz="4" w:space="0" w:color="000000"/>
            </w:tcBorders>
            <w:hideMark/>
          </w:tcPr>
          <w:p w14:paraId="6825BFC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93,8</w:t>
            </w:r>
          </w:p>
        </w:tc>
        <w:tc>
          <w:tcPr>
            <w:tcW w:w="1477" w:type="dxa"/>
            <w:tcBorders>
              <w:top w:val="single" w:sz="4" w:space="0" w:color="000000"/>
              <w:left w:val="single" w:sz="4" w:space="0" w:color="000000"/>
              <w:bottom w:val="single" w:sz="4" w:space="0" w:color="000000"/>
              <w:right w:val="single" w:sz="4" w:space="0" w:color="000000"/>
            </w:tcBorders>
            <w:hideMark/>
          </w:tcPr>
          <w:p w14:paraId="0B3BDD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2195</w:t>
            </w:r>
          </w:p>
        </w:tc>
        <w:tc>
          <w:tcPr>
            <w:tcW w:w="760" w:type="dxa"/>
            <w:tcBorders>
              <w:top w:val="single" w:sz="4" w:space="0" w:color="000000"/>
              <w:left w:val="single" w:sz="4" w:space="0" w:color="000000"/>
              <w:bottom w:val="single" w:sz="4" w:space="0" w:color="000000"/>
              <w:right w:val="single" w:sz="4" w:space="0" w:color="000000"/>
            </w:tcBorders>
            <w:hideMark/>
          </w:tcPr>
          <w:p w14:paraId="12B278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417" w:type="dxa"/>
            <w:tcBorders>
              <w:top w:val="single" w:sz="4" w:space="0" w:color="000000"/>
              <w:left w:val="single" w:sz="4" w:space="0" w:color="000000"/>
              <w:bottom w:val="single" w:sz="4" w:space="0" w:color="000000"/>
              <w:right w:val="single" w:sz="4" w:space="0" w:color="000000"/>
            </w:tcBorders>
            <w:hideMark/>
          </w:tcPr>
          <w:p w14:paraId="63C983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446</w:t>
            </w:r>
          </w:p>
        </w:tc>
        <w:tc>
          <w:tcPr>
            <w:tcW w:w="818" w:type="dxa"/>
            <w:tcBorders>
              <w:top w:val="single" w:sz="4" w:space="0" w:color="000000"/>
              <w:left w:val="single" w:sz="4" w:space="0" w:color="000000"/>
              <w:bottom w:val="single" w:sz="4" w:space="0" w:color="000000"/>
              <w:right w:val="single" w:sz="4" w:space="0" w:color="000000"/>
            </w:tcBorders>
            <w:hideMark/>
          </w:tcPr>
          <w:p w14:paraId="44BC86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0CE247FA" w14:textId="77777777" w:rsidTr="007A0E64">
        <w:tc>
          <w:tcPr>
            <w:tcW w:w="1329" w:type="dxa"/>
            <w:tcBorders>
              <w:top w:val="single" w:sz="4" w:space="0" w:color="000000"/>
              <w:left w:val="single" w:sz="4" w:space="0" w:color="000000"/>
              <w:bottom w:val="single" w:sz="4" w:space="0" w:color="000000"/>
              <w:right w:val="single" w:sz="4" w:space="0" w:color="000000"/>
            </w:tcBorders>
            <w:vAlign w:val="center"/>
            <w:hideMark/>
          </w:tcPr>
          <w:p w14:paraId="7A2A39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2025-2026</w:t>
            </w:r>
          </w:p>
        </w:tc>
        <w:tc>
          <w:tcPr>
            <w:tcW w:w="1553" w:type="dxa"/>
            <w:tcBorders>
              <w:top w:val="single" w:sz="4" w:space="0" w:color="000000"/>
              <w:left w:val="single" w:sz="4" w:space="0" w:color="000000"/>
              <w:bottom w:val="single" w:sz="4" w:space="0" w:color="000000"/>
              <w:right w:val="single" w:sz="4" w:space="0" w:color="000000"/>
            </w:tcBorders>
            <w:hideMark/>
          </w:tcPr>
          <w:p w14:paraId="40F1CC4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41724</w:t>
            </w:r>
          </w:p>
        </w:tc>
        <w:tc>
          <w:tcPr>
            <w:tcW w:w="1528" w:type="dxa"/>
            <w:tcBorders>
              <w:top w:val="single" w:sz="4" w:space="0" w:color="000000"/>
              <w:left w:val="single" w:sz="4" w:space="0" w:color="000000"/>
              <w:bottom w:val="single" w:sz="4" w:space="0" w:color="000000"/>
              <w:right w:val="single" w:sz="4" w:space="0" w:color="000000"/>
            </w:tcBorders>
            <w:hideMark/>
          </w:tcPr>
          <w:p w14:paraId="173589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39372</w:t>
            </w:r>
          </w:p>
        </w:tc>
        <w:tc>
          <w:tcPr>
            <w:tcW w:w="836" w:type="dxa"/>
            <w:tcBorders>
              <w:top w:val="single" w:sz="4" w:space="0" w:color="000000"/>
              <w:left w:val="single" w:sz="4" w:space="0" w:color="000000"/>
              <w:bottom w:val="single" w:sz="4" w:space="0" w:color="000000"/>
              <w:right w:val="single" w:sz="4" w:space="0" w:color="000000"/>
            </w:tcBorders>
            <w:hideMark/>
          </w:tcPr>
          <w:p w14:paraId="7BE2C3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94,4</w:t>
            </w:r>
          </w:p>
        </w:tc>
        <w:tc>
          <w:tcPr>
            <w:tcW w:w="1477" w:type="dxa"/>
            <w:tcBorders>
              <w:top w:val="single" w:sz="4" w:space="0" w:color="000000"/>
              <w:left w:val="single" w:sz="4" w:space="0" w:color="000000"/>
              <w:bottom w:val="single" w:sz="4" w:space="0" w:color="000000"/>
              <w:right w:val="single" w:sz="4" w:space="0" w:color="000000"/>
            </w:tcBorders>
            <w:hideMark/>
          </w:tcPr>
          <w:p w14:paraId="4572A0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1929</w:t>
            </w:r>
          </w:p>
        </w:tc>
        <w:tc>
          <w:tcPr>
            <w:tcW w:w="760" w:type="dxa"/>
            <w:tcBorders>
              <w:top w:val="single" w:sz="4" w:space="0" w:color="000000"/>
              <w:left w:val="single" w:sz="4" w:space="0" w:color="000000"/>
              <w:bottom w:val="single" w:sz="4" w:space="0" w:color="000000"/>
              <w:right w:val="single" w:sz="4" w:space="0" w:color="000000"/>
            </w:tcBorders>
            <w:hideMark/>
          </w:tcPr>
          <w:p w14:paraId="59804A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417" w:type="dxa"/>
            <w:tcBorders>
              <w:top w:val="single" w:sz="4" w:space="0" w:color="000000"/>
              <w:left w:val="single" w:sz="4" w:space="0" w:color="000000"/>
              <w:bottom w:val="single" w:sz="4" w:space="0" w:color="000000"/>
              <w:right w:val="single" w:sz="4" w:space="0" w:color="000000"/>
            </w:tcBorders>
            <w:hideMark/>
          </w:tcPr>
          <w:p w14:paraId="29C98E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423</w:t>
            </w:r>
          </w:p>
        </w:tc>
        <w:tc>
          <w:tcPr>
            <w:tcW w:w="818" w:type="dxa"/>
            <w:tcBorders>
              <w:top w:val="single" w:sz="4" w:space="0" w:color="000000"/>
              <w:left w:val="single" w:sz="4" w:space="0" w:color="000000"/>
              <w:bottom w:val="single" w:sz="4" w:space="0" w:color="000000"/>
              <w:right w:val="single" w:sz="4" w:space="0" w:color="000000"/>
            </w:tcBorders>
            <w:hideMark/>
          </w:tcPr>
          <w:p w14:paraId="347BCFD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bookmarkEnd w:id="4"/>
    </w:tbl>
    <w:p w14:paraId="5FEFEA81" w14:textId="77777777" w:rsidR="0059042B" w:rsidRPr="0059042B" w:rsidRDefault="0059042B" w:rsidP="0059042B">
      <w:pPr>
        <w:spacing w:after="0" w:line="240" w:lineRule="auto"/>
        <w:jc w:val="both"/>
        <w:rPr>
          <w:rFonts w:ascii="Times New Roman" w:eastAsia="Times New Roman" w:hAnsi="Times New Roman" w:cs="Times New Roman"/>
          <w:sz w:val="24"/>
          <w:szCs w:val="24"/>
        </w:rPr>
      </w:pPr>
    </w:p>
    <w:p w14:paraId="120448E8" w14:textId="77777777" w:rsidR="0059042B" w:rsidRPr="0059042B" w:rsidRDefault="0059042B" w:rsidP="0059042B">
      <w:pPr>
        <w:shd w:val="clear" w:color="auto" w:fill="FFFE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Количество учащихся в 2025-2026 учебном году, изучающих в качестве второго официального языка украинский язык, составляет 23,4%, что на 0,6% меньше по сравнению с прошлым годом. Отмечается увеличение учащихся, изучающих второй официальный русский язык, на 1,4% при уменьшении показателей по второму официальному молдавскому языку на 0,8%.</w:t>
      </w:r>
    </w:p>
    <w:p w14:paraId="496DB14A" w14:textId="77777777" w:rsidR="0059042B" w:rsidRPr="0059042B" w:rsidRDefault="0059042B" w:rsidP="0059042B">
      <w:pPr>
        <w:spacing w:after="0" w:line="240" w:lineRule="auto"/>
        <w:ind w:firstLine="851"/>
        <w:jc w:val="right"/>
        <w:rPr>
          <w:rFonts w:ascii="Times New Roman" w:eastAsia="Calibri" w:hAnsi="Times New Roman" w:cs="Times New Roman"/>
          <w:sz w:val="28"/>
          <w:szCs w:val="28"/>
          <w:lang w:eastAsia="ru-RU"/>
        </w:rPr>
      </w:pPr>
    </w:p>
    <w:p w14:paraId="103748E4"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Таблица № 24</w:t>
      </w:r>
    </w:p>
    <w:p w14:paraId="33F4009C" w14:textId="77777777" w:rsidR="0059042B" w:rsidRPr="0059042B" w:rsidRDefault="0059042B" w:rsidP="0059042B">
      <w:pPr>
        <w:shd w:val="clear" w:color="auto" w:fill="FFFEFF"/>
        <w:spacing w:after="0" w:line="240" w:lineRule="auto"/>
        <w:jc w:val="right"/>
        <w:rPr>
          <w:rFonts w:ascii="Times New Roman" w:eastAsia="Times New Roman" w:hAnsi="Times New Roman" w:cs="Times New Roman"/>
          <w:sz w:val="24"/>
          <w:szCs w:val="24"/>
          <w:lang w:eastAsia="ru-RU"/>
        </w:rPr>
      </w:pPr>
    </w:p>
    <w:tbl>
      <w:tblPr>
        <w:tblW w:w="9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6"/>
        <w:gridCol w:w="1383"/>
        <w:gridCol w:w="1384"/>
        <w:gridCol w:w="1384"/>
        <w:gridCol w:w="1384"/>
        <w:gridCol w:w="1384"/>
      </w:tblGrid>
      <w:tr w:rsidR="0059042B" w:rsidRPr="0059042B" w14:paraId="5E807BB6" w14:textId="77777777" w:rsidTr="007A0E64">
        <w:trPr>
          <w:jc w:val="center"/>
        </w:trPr>
        <w:tc>
          <w:tcPr>
            <w:tcW w:w="2396" w:type="dxa"/>
            <w:vMerge w:val="restart"/>
            <w:tcBorders>
              <w:top w:val="single" w:sz="4" w:space="0" w:color="000000"/>
              <w:left w:val="single" w:sz="4" w:space="0" w:color="000000"/>
              <w:bottom w:val="single" w:sz="4" w:space="0" w:color="000000"/>
              <w:right w:val="single" w:sz="4" w:space="0" w:color="000000"/>
            </w:tcBorders>
            <w:hideMark/>
          </w:tcPr>
          <w:p w14:paraId="32C839D6" w14:textId="77777777" w:rsidR="0059042B" w:rsidRPr="0059042B" w:rsidRDefault="0059042B" w:rsidP="0059042B">
            <w:pPr>
              <w:shd w:val="clear" w:color="auto" w:fill="FFFE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Изучаемый второй официальный язык</w:t>
            </w:r>
          </w:p>
        </w:tc>
        <w:tc>
          <w:tcPr>
            <w:tcW w:w="6919" w:type="dxa"/>
            <w:gridSpan w:val="5"/>
            <w:tcBorders>
              <w:top w:val="single" w:sz="4" w:space="0" w:color="000000"/>
              <w:left w:val="single" w:sz="4" w:space="0" w:color="000000"/>
              <w:bottom w:val="single" w:sz="4" w:space="0" w:color="000000"/>
              <w:right w:val="single" w:sz="4" w:space="0" w:color="000000"/>
            </w:tcBorders>
            <w:hideMark/>
          </w:tcPr>
          <w:p w14:paraId="465FA6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учащихся в разрезе по учебным годам</w:t>
            </w:r>
          </w:p>
        </w:tc>
      </w:tr>
      <w:tr w:rsidR="0059042B" w:rsidRPr="0059042B" w14:paraId="1F4BACB0" w14:textId="77777777" w:rsidTr="007A0E64">
        <w:trPr>
          <w:jc w:val="center"/>
        </w:trPr>
        <w:tc>
          <w:tcPr>
            <w:tcW w:w="2396" w:type="dxa"/>
            <w:vMerge/>
            <w:tcBorders>
              <w:top w:val="single" w:sz="4" w:space="0" w:color="000000"/>
              <w:left w:val="single" w:sz="4" w:space="0" w:color="000000"/>
              <w:bottom w:val="single" w:sz="4" w:space="0" w:color="000000"/>
              <w:right w:val="single" w:sz="4" w:space="0" w:color="000000"/>
            </w:tcBorders>
            <w:vAlign w:val="center"/>
            <w:hideMark/>
          </w:tcPr>
          <w:p w14:paraId="0216E65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83" w:type="dxa"/>
            <w:tcBorders>
              <w:top w:val="single" w:sz="4" w:space="0" w:color="000000"/>
              <w:left w:val="single" w:sz="4" w:space="0" w:color="000000"/>
              <w:bottom w:val="single" w:sz="4" w:space="0" w:color="000000"/>
              <w:right w:val="single" w:sz="4" w:space="0" w:color="000000"/>
            </w:tcBorders>
            <w:hideMark/>
          </w:tcPr>
          <w:p w14:paraId="438F3654" w14:textId="77777777" w:rsidR="0059042B" w:rsidRPr="0059042B" w:rsidRDefault="0059042B" w:rsidP="0059042B">
            <w:pPr>
              <w:shd w:val="clear" w:color="auto" w:fill="FFFEFF"/>
              <w:spacing w:after="0" w:line="240" w:lineRule="auto"/>
              <w:ind w:left="-108" w:right="-10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1384" w:type="dxa"/>
            <w:tcBorders>
              <w:top w:val="single" w:sz="4" w:space="0" w:color="000000"/>
              <w:left w:val="single" w:sz="4" w:space="0" w:color="000000"/>
              <w:bottom w:val="single" w:sz="4" w:space="0" w:color="000000"/>
              <w:right w:val="single" w:sz="4" w:space="0" w:color="000000"/>
            </w:tcBorders>
            <w:hideMark/>
          </w:tcPr>
          <w:p w14:paraId="6823FA20" w14:textId="77777777" w:rsidR="0059042B" w:rsidRPr="0059042B" w:rsidRDefault="0059042B" w:rsidP="0059042B">
            <w:pPr>
              <w:shd w:val="clear" w:color="auto" w:fill="FFFEFF"/>
              <w:spacing w:after="0" w:line="240" w:lineRule="auto"/>
              <w:ind w:left="-108" w:right="-10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1384" w:type="dxa"/>
            <w:tcBorders>
              <w:top w:val="single" w:sz="4" w:space="0" w:color="000000"/>
              <w:left w:val="single" w:sz="4" w:space="0" w:color="000000"/>
              <w:bottom w:val="single" w:sz="4" w:space="0" w:color="000000"/>
              <w:right w:val="single" w:sz="4" w:space="0" w:color="000000"/>
            </w:tcBorders>
            <w:hideMark/>
          </w:tcPr>
          <w:p w14:paraId="473F84A7" w14:textId="77777777" w:rsidR="0059042B" w:rsidRPr="0059042B" w:rsidRDefault="0059042B" w:rsidP="0059042B">
            <w:pPr>
              <w:shd w:val="clear" w:color="auto" w:fill="FFFEFF"/>
              <w:spacing w:after="0" w:line="240" w:lineRule="auto"/>
              <w:ind w:left="-108" w:right="-10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1384" w:type="dxa"/>
            <w:tcBorders>
              <w:top w:val="single" w:sz="4" w:space="0" w:color="000000"/>
              <w:left w:val="single" w:sz="4" w:space="0" w:color="000000"/>
              <w:bottom w:val="single" w:sz="4" w:space="0" w:color="000000"/>
              <w:right w:val="single" w:sz="4" w:space="0" w:color="000000"/>
            </w:tcBorders>
            <w:hideMark/>
          </w:tcPr>
          <w:p w14:paraId="6AD0CB23" w14:textId="77777777" w:rsidR="0059042B" w:rsidRPr="0059042B" w:rsidRDefault="0059042B" w:rsidP="0059042B">
            <w:pPr>
              <w:shd w:val="clear" w:color="auto" w:fill="FFFEFF"/>
              <w:spacing w:after="0" w:line="240" w:lineRule="auto"/>
              <w:ind w:left="-108" w:right="-10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1384" w:type="dxa"/>
            <w:tcBorders>
              <w:top w:val="single" w:sz="4" w:space="0" w:color="000000"/>
              <w:left w:val="single" w:sz="4" w:space="0" w:color="000000"/>
              <w:bottom w:val="single" w:sz="4" w:space="0" w:color="000000"/>
              <w:right w:val="single" w:sz="4" w:space="0" w:color="000000"/>
            </w:tcBorders>
            <w:hideMark/>
          </w:tcPr>
          <w:p w14:paraId="670E0110" w14:textId="77777777" w:rsidR="0059042B" w:rsidRPr="0059042B" w:rsidRDefault="0059042B" w:rsidP="0059042B">
            <w:pPr>
              <w:shd w:val="clear" w:color="auto" w:fill="FFFEFF"/>
              <w:spacing w:after="0" w:line="240" w:lineRule="auto"/>
              <w:ind w:left="-108" w:right="-10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2025-2026</w:t>
            </w:r>
          </w:p>
        </w:tc>
      </w:tr>
      <w:tr w:rsidR="0059042B" w:rsidRPr="0059042B" w14:paraId="12161DA7" w14:textId="77777777" w:rsidTr="007A0E64">
        <w:trPr>
          <w:jc w:val="center"/>
        </w:trPr>
        <w:tc>
          <w:tcPr>
            <w:tcW w:w="2396" w:type="dxa"/>
            <w:tcBorders>
              <w:top w:val="single" w:sz="4" w:space="0" w:color="000000"/>
              <w:left w:val="single" w:sz="4" w:space="0" w:color="000000"/>
              <w:bottom w:val="single" w:sz="4" w:space="0" w:color="000000"/>
              <w:right w:val="single" w:sz="4" w:space="0" w:color="000000"/>
            </w:tcBorders>
            <w:hideMark/>
          </w:tcPr>
          <w:p w14:paraId="352CA8AA" w14:textId="77777777" w:rsidR="0059042B" w:rsidRPr="0059042B" w:rsidRDefault="0059042B" w:rsidP="0059042B">
            <w:pPr>
              <w:shd w:val="clear" w:color="auto" w:fill="FFFE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Русский</w:t>
            </w:r>
          </w:p>
        </w:tc>
        <w:tc>
          <w:tcPr>
            <w:tcW w:w="1383" w:type="dxa"/>
            <w:tcBorders>
              <w:top w:val="single" w:sz="4" w:space="0" w:color="000000"/>
              <w:left w:val="single" w:sz="4" w:space="0" w:color="000000"/>
              <w:bottom w:val="single" w:sz="4" w:space="0" w:color="000000"/>
              <w:right w:val="single" w:sz="4" w:space="0" w:color="000000"/>
            </w:tcBorders>
            <w:hideMark/>
          </w:tcPr>
          <w:p w14:paraId="0D4F5B9A"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w:t>
            </w:r>
          </w:p>
        </w:tc>
        <w:tc>
          <w:tcPr>
            <w:tcW w:w="1384" w:type="dxa"/>
            <w:tcBorders>
              <w:top w:val="single" w:sz="4" w:space="0" w:color="000000"/>
              <w:left w:val="single" w:sz="4" w:space="0" w:color="000000"/>
              <w:bottom w:val="single" w:sz="4" w:space="0" w:color="000000"/>
              <w:right w:val="single" w:sz="4" w:space="0" w:color="000000"/>
            </w:tcBorders>
            <w:hideMark/>
          </w:tcPr>
          <w:p w14:paraId="3879CE41"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84" w:type="dxa"/>
            <w:tcBorders>
              <w:top w:val="single" w:sz="4" w:space="0" w:color="000000"/>
              <w:left w:val="single" w:sz="4" w:space="0" w:color="000000"/>
              <w:bottom w:val="single" w:sz="4" w:space="0" w:color="000000"/>
              <w:right w:val="single" w:sz="4" w:space="0" w:color="000000"/>
            </w:tcBorders>
            <w:hideMark/>
          </w:tcPr>
          <w:p w14:paraId="33EA6D01"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384" w:type="dxa"/>
            <w:tcBorders>
              <w:top w:val="single" w:sz="4" w:space="0" w:color="000000"/>
              <w:left w:val="single" w:sz="4" w:space="0" w:color="000000"/>
              <w:bottom w:val="single" w:sz="4" w:space="0" w:color="000000"/>
              <w:right w:val="single" w:sz="4" w:space="0" w:color="000000"/>
            </w:tcBorders>
            <w:hideMark/>
          </w:tcPr>
          <w:p w14:paraId="43648D97"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1384" w:type="dxa"/>
            <w:tcBorders>
              <w:top w:val="single" w:sz="4" w:space="0" w:color="000000"/>
              <w:left w:val="single" w:sz="4" w:space="0" w:color="000000"/>
              <w:bottom w:val="single" w:sz="4" w:space="0" w:color="000000"/>
              <w:right w:val="single" w:sz="4" w:space="0" w:color="000000"/>
            </w:tcBorders>
            <w:hideMark/>
          </w:tcPr>
          <w:p w14:paraId="0398A59D"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r>
      <w:tr w:rsidR="0059042B" w:rsidRPr="0059042B" w14:paraId="2B5E1540" w14:textId="77777777" w:rsidTr="007A0E64">
        <w:trPr>
          <w:jc w:val="center"/>
        </w:trPr>
        <w:tc>
          <w:tcPr>
            <w:tcW w:w="2396" w:type="dxa"/>
            <w:tcBorders>
              <w:top w:val="single" w:sz="4" w:space="0" w:color="000000"/>
              <w:left w:val="single" w:sz="4" w:space="0" w:color="000000"/>
              <w:bottom w:val="single" w:sz="4" w:space="0" w:color="000000"/>
              <w:right w:val="single" w:sz="4" w:space="0" w:color="000000"/>
            </w:tcBorders>
            <w:hideMark/>
          </w:tcPr>
          <w:p w14:paraId="757C4A2F" w14:textId="77777777" w:rsidR="0059042B" w:rsidRPr="0059042B" w:rsidRDefault="0059042B" w:rsidP="0059042B">
            <w:pPr>
              <w:shd w:val="clear" w:color="auto" w:fill="FFFE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Молдавский</w:t>
            </w:r>
          </w:p>
        </w:tc>
        <w:tc>
          <w:tcPr>
            <w:tcW w:w="1383" w:type="dxa"/>
            <w:tcBorders>
              <w:top w:val="single" w:sz="4" w:space="0" w:color="000000"/>
              <w:left w:val="single" w:sz="4" w:space="0" w:color="000000"/>
              <w:bottom w:val="single" w:sz="4" w:space="0" w:color="000000"/>
              <w:right w:val="single" w:sz="4" w:space="0" w:color="000000"/>
            </w:tcBorders>
            <w:hideMark/>
          </w:tcPr>
          <w:p w14:paraId="3C36E7F5"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67,4%</w:t>
            </w:r>
          </w:p>
        </w:tc>
        <w:tc>
          <w:tcPr>
            <w:tcW w:w="1384" w:type="dxa"/>
            <w:tcBorders>
              <w:top w:val="single" w:sz="4" w:space="0" w:color="000000"/>
              <w:left w:val="single" w:sz="4" w:space="0" w:color="000000"/>
              <w:bottom w:val="single" w:sz="4" w:space="0" w:color="000000"/>
              <w:right w:val="single" w:sz="4" w:space="0" w:color="000000"/>
            </w:tcBorders>
            <w:hideMark/>
          </w:tcPr>
          <w:p w14:paraId="216D77A6"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67,4%</w:t>
            </w:r>
          </w:p>
        </w:tc>
        <w:tc>
          <w:tcPr>
            <w:tcW w:w="1384" w:type="dxa"/>
            <w:tcBorders>
              <w:top w:val="single" w:sz="4" w:space="0" w:color="000000"/>
              <w:left w:val="single" w:sz="4" w:space="0" w:color="000000"/>
              <w:bottom w:val="single" w:sz="4" w:space="0" w:color="000000"/>
              <w:right w:val="single" w:sz="4" w:space="0" w:color="000000"/>
            </w:tcBorders>
            <w:hideMark/>
          </w:tcPr>
          <w:p w14:paraId="7F93E661"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1384" w:type="dxa"/>
            <w:tcBorders>
              <w:top w:val="single" w:sz="4" w:space="0" w:color="000000"/>
              <w:left w:val="single" w:sz="4" w:space="0" w:color="000000"/>
              <w:bottom w:val="single" w:sz="4" w:space="0" w:color="000000"/>
              <w:right w:val="single" w:sz="4" w:space="0" w:color="000000"/>
            </w:tcBorders>
            <w:hideMark/>
          </w:tcPr>
          <w:p w14:paraId="67FA1797"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69,5%</w:t>
            </w:r>
          </w:p>
        </w:tc>
        <w:tc>
          <w:tcPr>
            <w:tcW w:w="1384" w:type="dxa"/>
            <w:tcBorders>
              <w:top w:val="single" w:sz="4" w:space="0" w:color="000000"/>
              <w:left w:val="single" w:sz="4" w:space="0" w:color="000000"/>
              <w:bottom w:val="single" w:sz="4" w:space="0" w:color="000000"/>
              <w:right w:val="single" w:sz="4" w:space="0" w:color="000000"/>
            </w:tcBorders>
            <w:hideMark/>
          </w:tcPr>
          <w:p w14:paraId="0067DB8B"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70,9%</w:t>
            </w:r>
          </w:p>
        </w:tc>
      </w:tr>
      <w:tr w:rsidR="0059042B" w:rsidRPr="0059042B" w14:paraId="64475422" w14:textId="77777777" w:rsidTr="007A0E64">
        <w:trPr>
          <w:jc w:val="center"/>
        </w:trPr>
        <w:tc>
          <w:tcPr>
            <w:tcW w:w="2396" w:type="dxa"/>
            <w:tcBorders>
              <w:top w:val="single" w:sz="4" w:space="0" w:color="000000"/>
              <w:left w:val="single" w:sz="4" w:space="0" w:color="000000"/>
              <w:bottom w:val="single" w:sz="4" w:space="0" w:color="000000"/>
              <w:right w:val="single" w:sz="4" w:space="0" w:color="000000"/>
            </w:tcBorders>
            <w:hideMark/>
          </w:tcPr>
          <w:p w14:paraId="5362031B" w14:textId="77777777" w:rsidR="0059042B" w:rsidRPr="0059042B" w:rsidRDefault="0059042B" w:rsidP="0059042B">
            <w:pPr>
              <w:shd w:val="clear" w:color="auto" w:fill="FFFE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Украинский</w:t>
            </w:r>
          </w:p>
        </w:tc>
        <w:tc>
          <w:tcPr>
            <w:tcW w:w="1383" w:type="dxa"/>
            <w:tcBorders>
              <w:top w:val="single" w:sz="4" w:space="0" w:color="000000"/>
              <w:left w:val="single" w:sz="4" w:space="0" w:color="000000"/>
              <w:bottom w:val="single" w:sz="4" w:space="0" w:color="000000"/>
              <w:right w:val="single" w:sz="4" w:space="0" w:color="000000"/>
            </w:tcBorders>
            <w:hideMark/>
          </w:tcPr>
          <w:p w14:paraId="721DF647"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25,7%</w:t>
            </w:r>
          </w:p>
        </w:tc>
        <w:tc>
          <w:tcPr>
            <w:tcW w:w="1384" w:type="dxa"/>
            <w:tcBorders>
              <w:top w:val="single" w:sz="4" w:space="0" w:color="000000"/>
              <w:left w:val="single" w:sz="4" w:space="0" w:color="000000"/>
              <w:bottom w:val="single" w:sz="4" w:space="0" w:color="000000"/>
              <w:right w:val="single" w:sz="4" w:space="0" w:color="000000"/>
            </w:tcBorders>
            <w:hideMark/>
          </w:tcPr>
          <w:p w14:paraId="027DE8F9"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25,6</w:t>
            </w:r>
          </w:p>
        </w:tc>
        <w:tc>
          <w:tcPr>
            <w:tcW w:w="1384" w:type="dxa"/>
            <w:tcBorders>
              <w:top w:val="single" w:sz="4" w:space="0" w:color="000000"/>
              <w:left w:val="single" w:sz="4" w:space="0" w:color="000000"/>
              <w:bottom w:val="single" w:sz="4" w:space="0" w:color="000000"/>
              <w:right w:val="single" w:sz="4" w:space="0" w:color="000000"/>
            </w:tcBorders>
            <w:hideMark/>
          </w:tcPr>
          <w:p w14:paraId="335F5094"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1384" w:type="dxa"/>
            <w:tcBorders>
              <w:top w:val="single" w:sz="4" w:space="0" w:color="000000"/>
              <w:left w:val="single" w:sz="4" w:space="0" w:color="000000"/>
              <w:bottom w:val="single" w:sz="4" w:space="0" w:color="000000"/>
              <w:right w:val="single" w:sz="4" w:space="0" w:color="000000"/>
            </w:tcBorders>
            <w:hideMark/>
          </w:tcPr>
          <w:p w14:paraId="6AA3197A"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1384" w:type="dxa"/>
            <w:tcBorders>
              <w:top w:val="single" w:sz="4" w:space="0" w:color="000000"/>
              <w:left w:val="single" w:sz="4" w:space="0" w:color="000000"/>
              <w:bottom w:val="single" w:sz="4" w:space="0" w:color="000000"/>
              <w:right w:val="single" w:sz="4" w:space="0" w:color="000000"/>
            </w:tcBorders>
            <w:hideMark/>
          </w:tcPr>
          <w:p w14:paraId="0E155AC1" w14:textId="77777777" w:rsidR="0059042B" w:rsidRPr="0059042B" w:rsidRDefault="0059042B" w:rsidP="0059042B">
            <w:pPr>
              <w:shd w:val="clear" w:color="auto" w:fill="FFFE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23,4%</w:t>
            </w:r>
          </w:p>
        </w:tc>
      </w:tr>
    </w:tbl>
    <w:p w14:paraId="1F739B22" w14:textId="77777777" w:rsidR="0059042B" w:rsidRPr="0059042B" w:rsidRDefault="0059042B" w:rsidP="0059042B">
      <w:pPr>
        <w:spacing w:after="0" w:line="240" w:lineRule="auto"/>
        <w:jc w:val="both"/>
        <w:rPr>
          <w:rFonts w:ascii="Times New Roman" w:eastAsia="Times New Roman" w:hAnsi="Times New Roman" w:cs="Times New Roman"/>
          <w:sz w:val="24"/>
          <w:szCs w:val="24"/>
        </w:rPr>
      </w:pPr>
    </w:p>
    <w:p w14:paraId="311327B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w:hAnsi="Times New Roman" w:cs="Times New Roman"/>
          <w:sz w:val="28"/>
          <w:szCs w:val="28"/>
          <w:lang w:eastAsia="ru-RU"/>
        </w:rPr>
        <w:t xml:space="preserve">В 8 организациях специального (коррекционного) образования </w:t>
      </w:r>
      <w:r w:rsidRPr="0059042B">
        <w:rPr>
          <w:rFonts w:ascii="Times New Roman" w:eastAsia="Times New Roman" w:hAnsi="Times New Roman" w:cs="Times New Roman"/>
          <w:sz w:val="28"/>
          <w:szCs w:val="28"/>
          <w:lang w:eastAsia="ru-RU"/>
        </w:rPr>
        <w:t>обучение осуществляется на русском языке, в МОУ «Дубоссарская специальная (коррекционная) школа-интернат VIII вида» функционируют классы с русским и молдавским языками обучения. Количество обучающихся на русском языке составило 970, на молдавском – 53.</w:t>
      </w:r>
    </w:p>
    <w:p w14:paraId="46E7727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Русский (официальный) язык изучает 590 человек (в 2024 году – 549), молдавский (официальный) язык – 31 обучающийся (в 2024 – 28).</w:t>
      </w:r>
    </w:p>
    <w:p w14:paraId="381E468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Одним из ведущих направлений деятельности по повышению качества образования является создание условий для выявления и развития интеллектуальных, познавательных и творческих способностей учащихся, создание условий для поддержки одаренных детей. </w:t>
      </w:r>
    </w:p>
    <w:p w14:paraId="7C84449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Предметная олимпиада учащихся в 2024-2025 учебном году была организована и проведена на институциональном, районном (городском) </w:t>
      </w:r>
      <w:r w:rsidRPr="0059042B">
        <w:rPr>
          <w:rFonts w:ascii="Times New Roman" w:eastAsia="Times New Roman" w:hAnsi="Times New Roman" w:cs="Times New Roman"/>
          <w:sz w:val="28"/>
          <w:szCs w:val="28"/>
          <w:lang w:eastAsia="ru-RU"/>
        </w:rPr>
        <w:br/>
        <w:t>и республиканском уровнях.</w:t>
      </w:r>
    </w:p>
    <w:p w14:paraId="7949353D"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республиканском уровне в предметной олимпиаде приняли участие 268 обучающихся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и </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общеобразовательных организаций республики. Из них 218 обучающихся </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что составляет 11,5% </w:t>
      </w:r>
      <w:r w:rsidRPr="0059042B">
        <w:rPr>
          <w:rFonts w:ascii="Times New Roman" w:eastAsia="Times New Roman" w:hAnsi="Times New Roman" w:cs="Times New Roman"/>
          <w:sz w:val="28"/>
          <w:szCs w:val="28"/>
          <w:lang w:eastAsia="ru-RU"/>
        </w:rPr>
        <w:br/>
        <w:t xml:space="preserve">от общего количества одиннадцатиклассников. Из них: обучающихся </w:t>
      </w:r>
      <w:r w:rsidRPr="0059042B">
        <w:rPr>
          <w:rFonts w:ascii="Times New Roman" w:eastAsia="Times New Roman" w:hAnsi="Times New Roman" w:cs="Times New Roman"/>
          <w:sz w:val="28"/>
          <w:szCs w:val="28"/>
          <w:lang w:eastAsia="ru-RU"/>
        </w:rPr>
        <w:br/>
        <w:t xml:space="preserve">по программам повышенного уровня – 50, по общеобразовательным программам – 168. Обучающихся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классов – 50 обучающихся, что составило 1,3% от общего количества девятиклассников. Из них: обучающихся </w:t>
      </w:r>
      <w:r w:rsidRPr="0059042B">
        <w:rPr>
          <w:rFonts w:ascii="Times New Roman" w:eastAsia="Times New Roman" w:hAnsi="Times New Roman" w:cs="Times New Roman"/>
          <w:sz w:val="28"/>
          <w:szCs w:val="28"/>
          <w:lang w:eastAsia="ru-RU"/>
        </w:rPr>
        <w:br/>
      </w:r>
      <w:r w:rsidRPr="0059042B">
        <w:rPr>
          <w:rFonts w:ascii="Times New Roman" w:eastAsia="Times New Roman" w:hAnsi="Times New Roman" w:cs="Times New Roman"/>
          <w:sz w:val="28"/>
          <w:szCs w:val="28"/>
          <w:lang w:eastAsia="ru-RU"/>
        </w:rPr>
        <w:lastRenderedPageBreak/>
        <w:t>по программам повышенного уровня – 18, по общеобразовательным программам – 32.</w:t>
      </w:r>
    </w:p>
    <w:p w14:paraId="088C6F4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Победители и призеры определены из числа участников, набравших наибольшее количество баллов, но не менее 70.</w:t>
      </w:r>
    </w:p>
    <w:p w14:paraId="0E94E17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2024-2025 учебном году лидирующие позиции заняли организации образования, подведомственные МУ «Управление народного образования </w:t>
      </w:r>
      <w:r w:rsidRPr="0059042B">
        <w:rPr>
          <w:rFonts w:ascii="Times New Roman" w:eastAsia="Times New Roman" w:hAnsi="Times New Roman" w:cs="Times New Roman"/>
          <w:sz w:val="28"/>
          <w:szCs w:val="28"/>
          <w:lang w:eastAsia="ru-RU"/>
        </w:rPr>
        <w:br/>
        <w:t>г. Тирасполь», – 27 призовых мест (41,0%), МУ «Управление народного образования г. Бендеры» – 20 призовых мест (35,7%) и МУ «Рыбницкое управление народного образования» – 10 призовых мест (21,3%).</w:t>
      </w:r>
    </w:p>
    <w:p w14:paraId="009A4556"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37 участников олимпиады (13,8%), преодолевшие порог 70 баллов, но не вошедшие в число победителей и призеров, получили удостоверения участника олимпиады.</w:t>
      </w:r>
    </w:p>
    <w:p w14:paraId="3962A3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2024-2025 учебном году ГОУ «Приднестровский государственный университет им. Т.Г. Шевченко» была организована и проведена профориентационная олимпиада для обучающихся X-XI классов. По итогам олимпиады жюри определило 73 призовых места.</w:t>
      </w:r>
    </w:p>
    <w:p w14:paraId="1816D78A" w14:textId="77777777" w:rsidR="0059042B" w:rsidRPr="0059042B" w:rsidRDefault="0059042B" w:rsidP="005904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лиц, завершивших обучение по образовательным программам основного общего образования, в период с 1 по 12 июня 2025 года была организована и проведена государственная итоговая аттестация по двум предметам: по родному (русскому, молдавскому, украинскому) языку </w:t>
      </w:r>
      <w:r w:rsidRPr="0059042B">
        <w:rPr>
          <w:rFonts w:ascii="Times New Roman" w:eastAsia="Times New Roman" w:hAnsi="Times New Roman" w:cs="Times New Roman"/>
          <w:sz w:val="28"/>
          <w:szCs w:val="28"/>
          <w:lang w:eastAsia="ru-RU"/>
        </w:rPr>
        <w:br/>
        <w:t xml:space="preserve">и математике (алгебре и геометрии) в форме письменных экзаменов </w:t>
      </w:r>
      <w:r w:rsidRPr="0059042B">
        <w:rPr>
          <w:rFonts w:ascii="Times New Roman" w:eastAsia="Times New Roman" w:hAnsi="Times New Roman" w:cs="Times New Roman"/>
          <w:sz w:val="28"/>
          <w:szCs w:val="28"/>
          <w:lang w:eastAsia="ru-RU"/>
        </w:rPr>
        <w:br/>
        <w:t>с использованием контрольных измерительных материалов.</w:t>
      </w:r>
    </w:p>
    <w:p w14:paraId="3F577A96" w14:textId="77777777" w:rsidR="0059042B" w:rsidRPr="0059042B" w:rsidRDefault="0059042B" w:rsidP="0059042B">
      <w:pPr>
        <w:autoSpaceDE w:val="0"/>
        <w:autoSpaceDN w:val="0"/>
        <w:adjustRightInd w:val="0"/>
        <w:spacing w:after="0" w:line="240" w:lineRule="auto"/>
        <w:ind w:firstLine="709"/>
        <w:jc w:val="both"/>
        <w:rPr>
          <w:rFonts w:ascii="Times New Roman" w:eastAsia="Calibri" w:hAnsi="Times New Roman" w:cs="Times New Roman"/>
          <w:sz w:val="28"/>
          <w:shd w:val="clear" w:color="auto" w:fill="FEFEFE"/>
          <w:lang w:eastAsia="ru-RU"/>
        </w:rPr>
      </w:pPr>
      <w:r w:rsidRPr="0059042B">
        <w:rPr>
          <w:rFonts w:ascii="Times New Roman" w:eastAsia="Times New Roman" w:hAnsi="Times New Roman" w:cs="Times New Roman"/>
          <w:sz w:val="28"/>
          <w:szCs w:val="24"/>
          <w:shd w:val="clear" w:color="auto" w:fill="FEFEFE"/>
          <w:lang w:eastAsia="ru-RU"/>
        </w:rPr>
        <w:t xml:space="preserve">Количество выпускников основной школы в 2024-2025 учебном году – </w:t>
      </w:r>
      <w:r w:rsidRPr="0059042B">
        <w:rPr>
          <w:rFonts w:ascii="Times New Roman" w:eastAsia="Times New Roman" w:hAnsi="Times New Roman" w:cs="Times New Roman"/>
          <w:sz w:val="28"/>
          <w:szCs w:val="24"/>
          <w:shd w:val="clear" w:color="auto" w:fill="FEFEFE"/>
          <w:lang w:eastAsia="ru-RU"/>
        </w:rPr>
        <w:br/>
        <w:t xml:space="preserve">4 224 человека, что меньше на 119 выпускников в сравнении с 2023-2024 учебным годом. Допущены к государственной (итоговой) аттестации – </w:t>
      </w:r>
      <w:r w:rsidRPr="0059042B">
        <w:rPr>
          <w:rFonts w:ascii="Times New Roman" w:eastAsia="Times New Roman" w:hAnsi="Times New Roman" w:cs="Times New Roman"/>
          <w:sz w:val="28"/>
          <w:szCs w:val="24"/>
          <w:shd w:val="clear" w:color="auto" w:fill="FEFEFE"/>
          <w:lang w:eastAsia="ru-RU"/>
        </w:rPr>
        <w:br/>
        <w:t xml:space="preserve">4 136 (99,2%) выпускников, не допущены 34 выпускника. </w:t>
      </w:r>
    </w:p>
    <w:p w14:paraId="1A06A1D7" w14:textId="77777777" w:rsidR="0059042B" w:rsidRPr="0059042B" w:rsidRDefault="0059042B" w:rsidP="005904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итогам государственной (итоговой) аттестации (далее – ГИА) </w:t>
      </w:r>
      <w:r w:rsidRPr="0059042B">
        <w:rPr>
          <w:rFonts w:ascii="Times New Roman" w:eastAsia="Times New Roman" w:hAnsi="Times New Roman" w:cs="Times New Roman"/>
          <w:sz w:val="28"/>
          <w:szCs w:val="28"/>
          <w:lang w:eastAsia="ru-RU"/>
        </w:rPr>
        <w:br/>
        <w:t xml:space="preserve">по алгебре успеваемость составила 99,9%, качество знаний – 36,7%. </w:t>
      </w:r>
      <w:r w:rsidRPr="0059042B">
        <w:rPr>
          <w:rFonts w:ascii="Times New Roman" w:eastAsia="Times New Roman" w:hAnsi="Times New Roman" w:cs="Times New Roman"/>
          <w:sz w:val="28"/>
          <w:szCs w:val="28"/>
          <w:lang w:eastAsia="ru-RU"/>
        </w:rPr>
        <w:br/>
        <w:t>В сравнении с 2023-2024 учебным годом процент успеваемости не изменился, качество знаний уменьшилось на 4,4%. По геометрии успеваемость составила 99,9%, качество знаний – 55,7%.</w:t>
      </w:r>
    </w:p>
    <w:p w14:paraId="0B7B6450" w14:textId="77777777" w:rsidR="0059042B" w:rsidRPr="0059042B" w:rsidRDefault="0059042B" w:rsidP="005904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итогам ГИА по родному (русскому) языку успеваемость составила 100%, качество знаний – 73,4%. В сравнении с 2023-2024 учебным годом процент успеваемости увеличился на 0,3%, качество знаний уменьшилось </w:t>
      </w:r>
      <w:r w:rsidRPr="0059042B">
        <w:rPr>
          <w:rFonts w:ascii="Times New Roman" w:eastAsia="Times New Roman" w:hAnsi="Times New Roman" w:cs="Times New Roman"/>
          <w:sz w:val="28"/>
          <w:szCs w:val="28"/>
          <w:lang w:eastAsia="ru-RU"/>
        </w:rPr>
        <w:br/>
        <w:t>на 0,8%.</w:t>
      </w:r>
    </w:p>
    <w:p w14:paraId="17C4152D" w14:textId="77777777" w:rsidR="0059042B" w:rsidRPr="0059042B" w:rsidRDefault="0059042B" w:rsidP="005904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итогам ГИА по родному (молдавскому) языку успеваемость составила 100%, качество знаний – 58,4%. В сравнении с 2023-2024 учебным годом наблюдается уменьшение процента качества знаний на 4,1%, процент успеваемости остается стабильным.</w:t>
      </w:r>
    </w:p>
    <w:p w14:paraId="586D1718" w14:textId="77777777" w:rsidR="0059042B" w:rsidRPr="0059042B" w:rsidRDefault="0059042B" w:rsidP="005904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итогам ГИА по родному (украинскому) языку успеваемость составила 100%, качество знаний – 93,2%. В сравнении с 2023-2024 учебным годом наблюдается увеличение процента качества знаний – на 10,6%.</w:t>
      </w:r>
    </w:p>
    <w:p w14:paraId="6C1BD2F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Сравнительный анализ уровня обученности выпускников основной школы по родному (русскому, молдавскому, украинскому) языку и алгебре </w:t>
      </w:r>
      <w:r w:rsidRPr="0059042B">
        <w:rPr>
          <w:rFonts w:ascii="Times New Roman" w:eastAsia="Times New Roman" w:hAnsi="Times New Roman" w:cs="Times New Roman"/>
          <w:sz w:val="28"/>
          <w:szCs w:val="28"/>
          <w:lang w:eastAsia="ru-RU"/>
        </w:rPr>
        <w:br/>
        <w:t>по результатам государственной (итоговой) аттестации представлен в таблице.</w:t>
      </w:r>
    </w:p>
    <w:p w14:paraId="0278AF50" w14:textId="77777777" w:rsidR="0059042B" w:rsidRPr="0059042B" w:rsidRDefault="0059042B" w:rsidP="0059042B">
      <w:pPr>
        <w:spacing w:after="0" w:line="240" w:lineRule="auto"/>
        <w:ind w:firstLine="709"/>
        <w:jc w:val="right"/>
        <w:rPr>
          <w:rFonts w:ascii="Times New Roman" w:eastAsia="Times New Roman" w:hAnsi="Times New Roman" w:cs="Times New Roman"/>
          <w:sz w:val="24"/>
          <w:szCs w:val="24"/>
          <w:lang w:eastAsia="ru-RU"/>
        </w:rPr>
      </w:pPr>
    </w:p>
    <w:p w14:paraId="6AEA4D6D"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25</w:t>
      </w:r>
    </w:p>
    <w:p w14:paraId="39A945BD"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lang w:eastAsia="ru-RU"/>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66"/>
        <w:gridCol w:w="2073"/>
        <w:gridCol w:w="1620"/>
        <w:gridCol w:w="1723"/>
      </w:tblGrid>
      <w:tr w:rsidR="0059042B" w:rsidRPr="0059042B" w14:paraId="181CF6C3" w14:textId="77777777" w:rsidTr="007A0E64">
        <w:trPr>
          <w:trHeight w:val="1"/>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hideMark/>
          </w:tcPr>
          <w:p w14:paraId="2DE526DF" w14:textId="77777777" w:rsidR="0059042B" w:rsidRPr="0059042B" w:rsidRDefault="0059042B" w:rsidP="0059042B">
            <w:pPr>
              <w:spacing w:after="0" w:line="240" w:lineRule="auto"/>
              <w:ind w:firstLine="426"/>
              <w:jc w:val="both"/>
              <w:rPr>
                <w:rFonts w:ascii="Times New Roman" w:eastAsia="Calibri" w:hAnsi="Times New Roman" w:cs="Times New Roman"/>
                <w:sz w:val="24"/>
                <w:szCs w:val="24"/>
                <w:lang w:eastAsia="ru-RU"/>
              </w:rPr>
            </w:pPr>
            <w:r w:rsidRPr="0059042B">
              <w:rPr>
                <w:rFonts w:ascii="Times New Roman" w:eastAsia="Times" w:hAnsi="Times New Roman" w:cs="Times New Roman"/>
                <w:sz w:val="24"/>
                <w:szCs w:val="24"/>
                <w:lang w:eastAsia="ru-RU"/>
              </w:rPr>
              <w:t xml:space="preserve">Предмет </w:t>
            </w:r>
          </w:p>
        </w:tc>
        <w:tc>
          <w:tcPr>
            <w:tcW w:w="2267" w:type="dxa"/>
            <w:tcBorders>
              <w:top w:val="single" w:sz="4" w:space="0" w:color="auto"/>
              <w:left w:val="single" w:sz="4" w:space="0" w:color="auto"/>
              <w:bottom w:val="single" w:sz="4" w:space="0" w:color="auto"/>
              <w:right w:val="single" w:sz="4" w:space="0" w:color="auto"/>
            </w:tcBorders>
            <w:shd w:val="clear" w:color="auto" w:fill="FFFFFF"/>
            <w:hideMark/>
          </w:tcPr>
          <w:p w14:paraId="4B1110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Учебный год</w:t>
            </w:r>
          </w:p>
        </w:tc>
        <w:tc>
          <w:tcPr>
            <w:tcW w:w="2073" w:type="dxa"/>
            <w:tcBorders>
              <w:top w:val="single" w:sz="4" w:space="0" w:color="auto"/>
              <w:left w:val="single" w:sz="4" w:space="0" w:color="auto"/>
              <w:bottom w:val="single" w:sz="4" w:space="0" w:color="auto"/>
              <w:right w:val="single" w:sz="4" w:space="0" w:color="auto"/>
            </w:tcBorders>
            <w:shd w:val="clear" w:color="auto" w:fill="FFFFFF"/>
            <w:hideMark/>
          </w:tcPr>
          <w:p w14:paraId="68A86B6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Успеваемость, %</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14:paraId="202CD1D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Качество, %</w:t>
            </w:r>
          </w:p>
        </w:tc>
        <w:tc>
          <w:tcPr>
            <w:tcW w:w="1723" w:type="dxa"/>
            <w:tcBorders>
              <w:top w:val="single" w:sz="4" w:space="0" w:color="auto"/>
              <w:left w:val="single" w:sz="4" w:space="0" w:color="auto"/>
              <w:bottom w:val="single" w:sz="4" w:space="0" w:color="auto"/>
              <w:right w:val="single" w:sz="4" w:space="0" w:color="auto"/>
            </w:tcBorders>
            <w:shd w:val="clear" w:color="auto" w:fill="FFFFFF"/>
            <w:hideMark/>
          </w:tcPr>
          <w:p w14:paraId="727BF2C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Средний балл</w:t>
            </w:r>
          </w:p>
        </w:tc>
      </w:tr>
      <w:tr w:rsidR="0059042B" w:rsidRPr="0059042B" w14:paraId="06F3C90A" w14:textId="77777777" w:rsidTr="007A0E64">
        <w:trPr>
          <w:trHeight w:val="1"/>
          <w:jc w:val="center"/>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A335B1A" w14:textId="77777777" w:rsidR="0059042B" w:rsidRPr="0059042B" w:rsidRDefault="0059042B" w:rsidP="0059042B">
            <w:pPr>
              <w:widowControl w:val="0"/>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Русский язык</w:t>
            </w:r>
          </w:p>
        </w:tc>
        <w:tc>
          <w:tcPr>
            <w:tcW w:w="2267" w:type="dxa"/>
            <w:tcBorders>
              <w:top w:val="single" w:sz="4" w:space="0" w:color="auto"/>
              <w:left w:val="single" w:sz="4" w:space="0" w:color="auto"/>
              <w:bottom w:val="single" w:sz="4" w:space="0" w:color="auto"/>
              <w:right w:val="single" w:sz="4" w:space="0" w:color="auto"/>
            </w:tcBorders>
            <w:hideMark/>
          </w:tcPr>
          <w:p w14:paraId="0F3ABA2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073" w:type="dxa"/>
            <w:tcBorders>
              <w:top w:val="single" w:sz="4" w:space="0" w:color="auto"/>
              <w:left w:val="single" w:sz="4" w:space="0" w:color="auto"/>
              <w:bottom w:val="single" w:sz="4" w:space="0" w:color="auto"/>
              <w:right w:val="single" w:sz="4" w:space="0" w:color="auto"/>
            </w:tcBorders>
            <w:hideMark/>
          </w:tcPr>
          <w:p w14:paraId="5B035AFB"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2AC6249A"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59,6</w:t>
            </w:r>
          </w:p>
        </w:tc>
        <w:tc>
          <w:tcPr>
            <w:tcW w:w="1723" w:type="dxa"/>
            <w:tcBorders>
              <w:top w:val="single" w:sz="4" w:space="0" w:color="auto"/>
              <w:left w:val="single" w:sz="4" w:space="0" w:color="auto"/>
              <w:bottom w:val="single" w:sz="4" w:space="0" w:color="auto"/>
              <w:right w:val="single" w:sz="4" w:space="0" w:color="auto"/>
            </w:tcBorders>
            <w:hideMark/>
          </w:tcPr>
          <w:p w14:paraId="0E77047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553B1504"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51743CC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734B93D3"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073" w:type="dxa"/>
            <w:tcBorders>
              <w:top w:val="single" w:sz="4" w:space="0" w:color="auto"/>
              <w:left w:val="single" w:sz="4" w:space="0" w:color="auto"/>
              <w:bottom w:val="single" w:sz="4" w:space="0" w:color="auto"/>
              <w:right w:val="single" w:sz="4" w:space="0" w:color="auto"/>
            </w:tcBorders>
            <w:hideMark/>
          </w:tcPr>
          <w:p w14:paraId="3572EC1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14D7A0C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59,6</w:t>
            </w:r>
          </w:p>
        </w:tc>
        <w:tc>
          <w:tcPr>
            <w:tcW w:w="1723" w:type="dxa"/>
            <w:tcBorders>
              <w:top w:val="single" w:sz="4" w:space="0" w:color="auto"/>
              <w:left w:val="single" w:sz="4" w:space="0" w:color="auto"/>
              <w:bottom w:val="single" w:sz="4" w:space="0" w:color="auto"/>
              <w:right w:val="single" w:sz="4" w:space="0" w:color="auto"/>
            </w:tcBorders>
            <w:hideMark/>
          </w:tcPr>
          <w:p w14:paraId="2F406A4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636D5ADD"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56A21CC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2436244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073" w:type="dxa"/>
            <w:tcBorders>
              <w:top w:val="single" w:sz="4" w:space="0" w:color="auto"/>
              <w:left w:val="single" w:sz="4" w:space="0" w:color="auto"/>
              <w:bottom w:val="single" w:sz="4" w:space="0" w:color="auto"/>
              <w:right w:val="single" w:sz="4" w:space="0" w:color="auto"/>
            </w:tcBorders>
            <w:hideMark/>
          </w:tcPr>
          <w:p w14:paraId="4C1B9868"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99,2</w:t>
            </w:r>
          </w:p>
        </w:tc>
        <w:tc>
          <w:tcPr>
            <w:tcW w:w="1620" w:type="dxa"/>
            <w:tcBorders>
              <w:top w:val="single" w:sz="4" w:space="0" w:color="auto"/>
              <w:left w:val="single" w:sz="4" w:space="0" w:color="auto"/>
              <w:bottom w:val="single" w:sz="4" w:space="0" w:color="auto"/>
              <w:right w:val="single" w:sz="4" w:space="0" w:color="auto"/>
            </w:tcBorders>
            <w:hideMark/>
          </w:tcPr>
          <w:p w14:paraId="59B29FFA"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64,6</w:t>
            </w:r>
          </w:p>
        </w:tc>
        <w:tc>
          <w:tcPr>
            <w:tcW w:w="1723" w:type="dxa"/>
            <w:tcBorders>
              <w:top w:val="single" w:sz="4" w:space="0" w:color="auto"/>
              <w:left w:val="single" w:sz="4" w:space="0" w:color="auto"/>
              <w:bottom w:val="single" w:sz="4" w:space="0" w:color="auto"/>
              <w:right w:val="single" w:sz="4" w:space="0" w:color="auto"/>
            </w:tcBorders>
            <w:hideMark/>
          </w:tcPr>
          <w:p w14:paraId="34B01DA0"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r>
      <w:tr w:rsidR="0059042B" w:rsidRPr="0059042B" w14:paraId="6A64183E"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543C50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43EA50D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073" w:type="dxa"/>
            <w:tcBorders>
              <w:top w:val="single" w:sz="4" w:space="0" w:color="auto"/>
              <w:left w:val="single" w:sz="4" w:space="0" w:color="auto"/>
              <w:bottom w:val="single" w:sz="4" w:space="0" w:color="auto"/>
              <w:right w:val="single" w:sz="4" w:space="0" w:color="auto"/>
            </w:tcBorders>
            <w:hideMark/>
          </w:tcPr>
          <w:p w14:paraId="0F2D3ED3"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99,7</w:t>
            </w:r>
          </w:p>
        </w:tc>
        <w:tc>
          <w:tcPr>
            <w:tcW w:w="1620" w:type="dxa"/>
            <w:tcBorders>
              <w:top w:val="single" w:sz="4" w:space="0" w:color="auto"/>
              <w:left w:val="single" w:sz="4" w:space="0" w:color="auto"/>
              <w:bottom w:val="single" w:sz="4" w:space="0" w:color="auto"/>
              <w:right w:val="single" w:sz="4" w:space="0" w:color="auto"/>
            </w:tcBorders>
            <w:hideMark/>
          </w:tcPr>
          <w:p w14:paraId="55CFE6E3"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74,2</w:t>
            </w:r>
          </w:p>
        </w:tc>
        <w:tc>
          <w:tcPr>
            <w:tcW w:w="1723" w:type="dxa"/>
            <w:tcBorders>
              <w:top w:val="single" w:sz="4" w:space="0" w:color="auto"/>
              <w:left w:val="single" w:sz="4" w:space="0" w:color="auto"/>
              <w:bottom w:val="single" w:sz="4" w:space="0" w:color="auto"/>
              <w:right w:val="single" w:sz="4" w:space="0" w:color="auto"/>
            </w:tcBorders>
            <w:hideMark/>
          </w:tcPr>
          <w:p w14:paraId="23D9822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r>
      <w:tr w:rsidR="0059042B" w:rsidRPr="0059042B" w14:paraId="26191F18"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1D02F43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155EC45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073" w:type="dxa"/>
            <w:tcBorders>
              <w:top w:val="single" w:sz="4" w:space="0" w:color="auto"/>
              <w:left w:val="single" w:sz="4" w:space="0" w:color="auto"/>
              <w:bottom w:val="single" w:sz="4" w:space="0" w:color="auto"/>
              <w:right w:val="single" w:sz="4" w:space="0" w:color="auto"/>
            </w:tcBorders>
            <w:hideMark/>
          </w:tcPr>
          <w:p w14:paraId="6F9EC41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38D6D1E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73,4</w:t>
            </w:r>
          </w:p>
        </w:tc>
        <w:tc>
          <w:tcPr>
            <w:tcW w:w="1723" w:type="dxa"/>
            <w:tcBorders>
              <w:top w:val="single" w:sz="4" w:space="0" w:color="auto"/>
              <w:left w:val="single" w:sz="4" w:space="0" w:color="auto"/>
              <w:bottom w:val="single" w:sz="4" w:space="0" w:color="auto"/>
              <w:right w:val="single" w:sz="4" w:space="0" w:color="auto"/>
            </w:tcBorders>
            <w:hideMark/>
          </w:tcPr>
          <w:p w14:paraId="243F291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r>
      <w:tr w:rsidR="0059042B" w:rsidRPr="0059042B" w14:paraId="7ED09BA2" w14:textId="77777777" w:rsidTr="007A0E64">
        <w:trPr>
          <w:trHeight w:val="311"/>
          <w:jc w:val="center"/>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tcPr>
          <w:p w14:paraId="2CCAA23A" w14:textId="77777777" w:rsidR="0059042B" w:rsidRPr="0059042B" w:rsidRDefault="0059042B" w:rsidP="0059042B">
            <w:pPr>
              <w:spacing w:after="0" w:line="240" w:lineRule="auto"/>
              <w:ind w:right="-52"/>
              <w:jc w:val="both"/>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 xml:space="preserve">Молдавский язык </w:t>
            </w:r>
          </w:p>
          <w:p w14:paraId="74BE61FC" w14:textId="77777777" w:rsidR="0059042B" w:rsidRPr="0059042B" w:rsidRDefault="0059042B" w:rsidP="0059042B">
            <w:pPr>
              <w:spacing w:after="0" w:line="240" w:lineRule="auto"/>
              <w:ind w:right="-52"/>
              <w:jc w:val="both"/>
              <w:rPr>
                <w:rFonts w:ascii="Times New Roman" w:eastAsia="Calibri"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46C1F55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073" w:type="dxa"/>
            <w:tcBorders>
              <w:top w:val="single" w:sz="4" w:space="0" w:color="auto"/>
              <w:left w:val="single" w:sz="4" w:space="0" w:color="auto"/>
              <w:bottom w:val="single" w:sz="4" w:space="0" w:color="auto"/>
              <w:right w:val="single" w:sz="4" w:space="0" w:color="auto"/>
            </w:tcBorders>
            <w:hideMark/>
          </w:tcPr>
          <w:p w14:paraId="19EEAB28"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7428E41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59,6</w:t>
            </w:r>
          </w:p>
        </w:tc>
        <w:tc>
          <w:tcPr>
            <w:tcW w:w="1723" w:type="dxa"/>
            <w:tcBorders>
              <w:top w:val="single" w:sz="4" w:space="0" w:color="auto"/>
              <w:left w:val="single" w:sz="4" w:space="0" w:color="auto"/>
              <w:bottom w:val="single" w:sz="4" w:space="0" w:color="auto"/>
              <w:right w:val="single" w:sz="4" w:space="0" w:color="auto"/>
            </w:tcBorders>
            <w:hideMark/>
          </w:tcPr>
          <w:p w14:paraId="5FC40A6B"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135F8D49"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23EFA43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3B7BB051"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073" w:type="dxa"/>
            <w:tcBorders>
              <w:top w:val="single" w:sz="4" w:space="0" w:color="auto"/>
              <w:left w:val="single" w:sz="4" w:space="0" w:color="auto"/>
              <w:bottom w:val="single" w:sz="4" w:space="0" w:color="auto"/>
              <w:right w:val="single" w:sz="4" w:space="0" w:color="auto"/>
            </w:tcBorders>
            <w:hideMark/>
          </w:tcPr>
          <w:p w14:paraId="1327E134"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7BF75031"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58,3</w:t>
            </w:r>
          </w:p>
        </w:tc>
        <w:tc>
          <w:tcPr>
            <w:tcW w:w="1723" w:type="dxa"/>
            <w:tcBorders>
              <w:top w:val="single" w:sz="4" w:space="0" w:color="auto"/>
              <w:left w:val="single" w:sz="4" w:space="0" w:color="auto"/>
              <w:bottom w:val="single" w:sz="4" w:space="0" w:color="auto"/>
              <w:right w:val="single" w:sz="4" w:space="0" w:color="auto"/>
            </w:tcBorders>
            <w:hideMark/>
          </w:tcPr>
          <w:p w14:paraId="59CC72D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792DF656"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53BBECC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6B78790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073" w:type="dxa"/>
            <w:tcBorders>
              <w:top w:val="single" w:sz="4" w:space="0" w:color="auto"/>
              <w:left w:val="single" w:sz="4" w:space="0" w:color="auto"/>
              <w:bottom w:val="single" w:sz="4" w:space="0" w:color="auto"/>
              <w:right w:val="single" w:sz="4" w:space="0" w:color="auto"/>
            </w:tcBorders>
            <w:hideMark/>
          </w:tcPr>
          <w:p w14:paraId="07C79B0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0F92DF5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63,1</w:t>
            </w:r>
          </w:p>
        </w:tc>
        <w:tc>
          <w:tcPr>
            <w:tcW w:w="1723" w:type="dxa"/>
            <w:tcBorders>
              <w:top w:val="single" w:sz="4" w:space="0" w:color="auto"/>
              <w:left w:val="single" w:sz="4" w:space="0" w:color="auto"/>
              <w:bottom w:val="single" w:sz="4" w:space="0" w:color="auto"/>
              <w:right w:val="single" w:sz="4" w:space="0" w:color="auto"/>
            </w:tcBorders>
            <w:hideMark/>
          </w:tcPr>
          <w:p w14:paraId="108FD6B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r>
      <w:tr w:rsidR="0059042B" w:rsidRPr="0059042B" w14:paraId="1E71D75B"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3502DB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65F78619"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073" w:type="dxa"/>
            <w:tcBorders>
              <w:top w:val="single" w:sz="4" w:space="0" w:color="auto"/>
              <w:left w:val="single" w:sz="4" w:space="0" w:color="auto"/>
              <w:bottom w:val="single" w:sz="4" w:space="0" w:color="auto"/>
              <w:right w:val="single" w:sz="4" w:space="0" w:color="auto"/>
            </w:tcBorders>
            <w:hideMark/>
          </w:tcPr>
          <w:p w14:paraId="63E0503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2F720D5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62,5</w:t>
            </w:r>
          </w:p>
        </w:tc>
        <w:tc>
          <w:tcPr>
            <w:tcW w:w="1723" w:type="dxa"/>
            <w:tcBorders>
              <w:top w:val="single" w:sz="4" w:space="0" w:color="auto"/>
              <w:left w:val="single" w:sz="4" w:space="0" w:color="auto"/>
              <w:bottom w:val="single" w:sz="4" w:space="0" w:color="auto"/>
              <w:right w:val="single" w:sz="4" w:space="0" w:color="auto"/>
            </w:tcBorders>
            <w:hideMark/>
          </w:tcPr>
          <w:p w14:paraId="4577C29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r>
      <w:tr w:rsidR="0059042B" w:rsidRPr="0059042B" w14:paraId="445820DC"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105F7B2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3A0355E3"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073" w:type="dxa"/>
            <w:tcBorders>
              <w:top w:val="single" w:sz="4" w:space="0" w:color="auto"/>
              <w:left w:val="single" w:sz="4" w:space="0" w:color="auto"/>
              <w:bottom w:val="single" w:sz="4" w:space="0" w:color="auto"/>
              <w:right w:val="single" w:sz="4" w:space="0" w:color="auto"/>
            </w:tcBorders>
            <w:hideMark/>
          </w:tcPr>
          <w:p w14:paraId="2D02C87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5ED0953A"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58,4</w:t>
            </w:r>
          </w:p>
        </w:tc>
        <w:tc>
          <w:tcPr>
            <w:tcW w:w="1723" w:type="dxa"/>
            <w:tcBorders>
              <w:top w:val="single" w:sz="4" w:space="0" w:color="auto"/>
              <w:left w:val="single" w:sz="4" w:space="0" w:color="auto"/>
              <w:bottom w:val="single" w:sz="4" w:space="0" w:color="auto"/>
              <w:right w:val="single" w:sz="4" w:space="0" w:color="auto"/>
            </w:tcBorders>
            <w:hideMark/>
          </w:tcPr>
          <w:p w14:paraId="02F9CDC8"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47C572DB" w14:textId="77777777" w:rsidTr="007A0E64">
        <w:trPr>
          <w:trHeight w:val="262"/>
          <w:jc w:val="center"/>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tcPr>
          <w:p w14:paraId="03F18267" w14:textId="77777777" w:rsidR="0059042B" w:rsidRPr="0059042B" w:rsidRDefault="0059042B" w:rsidP="0059042B">
            <w:pPr>
              <w:spacing w:after="0" w:line="240" w:lineRule="auto"/>
              <w:ind w:right="-52"/>
              <w:jc w:val="both"/>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Украинский язык</w:t>
            </w:r>
          </w:p>
          <w:p w14:paraId="632451CD" w14:textId="77777777" w:rsidR="0059042B" w:rsidRPr="0059042B" w:rsidRDefault="0059042B" w:rsidP="0059042B">
            <w:pPr>
              <w:spacing w:after="0" w:line="240" w:lineRule="auto"/>
              <w:ind w:right="-52"/>
              <w:jc w:val="both"/>
              <w:rPr>
                <w:rFonts w:ascii="Times New Roman" w:eastAsia="Calibri"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14:paraId="0363220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073" w:type="dxa"/>
            <w:tcBorders>
              <w:top w:val="single" w:sz="4" w:space="0" w:color="auto"/>
              <w:left w:val="single" w:sz="4" w:space="0" w:color="auto"/>
              <w:bottom w:val="single" w:sz="4" w:space="0" w:color="auto"/>
              <w:right w:val="single" w:sz="4" w:space="0" w:color="auto"/>
            </w:tcBorders>
            <w:hideMark/>
          </w:tcPr>
          <w:p w14:paraId="0D1C55D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13169611"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59,6</w:t>
            </w:r>
          </w:p>
        </w:tc>
        <w:tc>
          <w:tcPr>
            <w:tcW w:w="1723" w:type="dxa"/>
            <w:tcBorders>
              <w:top w:val="single" w:sz="4" w:space="0" w:color="auto"/>
              <w:left w:val="single" w:sz="4" w:space="0" w:color="auto"/>
              <w:bottom w:val="single" w:sz="4" w:space="0" w:color="auto"/>
              <w:right w:val="single" w:sz="4" w:space="0" w:color="auto"/>
            </w:tcBorders>
            <w:hideMark/>
          </w:tcPr>
          <w:p w14:paraId="6487C60B"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543B5662"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CD413B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6F067E9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073" w:type="dxa"/>
            <w:tcBorders>
              <w:top w:val="single" w:sz="4" w:space="0" w:color="auto"/>
              <w:left w:val="single" w:sz="4" w:space="0" w:color="auto"/>
              <w:bottom w:val="single" w:sz="4" w:space="0" w:color="auto"/>
              <w:right w:val="single" w:sz="4" w:space="0" w:color="auto"/>
            </w:tcBorders>
            <w:hideMark/>
          </w:tcPr>
          <w:p w14:paraId="67328E5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198C723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64,3</w:t>
            </w:r>
          </w:p>
        </w:tc>
        <w:tc>
          <w:tcPr>
            <w:tcW w:w="1723" w:type="dxa"/>
            <w:tcBorders>
              <w:top w:val="single" w:sz="4" w:space="0" w:color="auto"/>
              <w:left w:val="single" w:sz="4" w:space="0" w:color="auto"/>
              <w:bottom w:val="single" w:sz="4" w:space="0" w:color="auto"/>
              <w:right w:val="single" w:sz="4" w:space="0" w:color="auto"/>
            </w:tcBorders>
            <w:hideMark/>
          </w:tcPr>
          <w:p w14:paraId="3C062EB9"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28A085EA"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036DCC0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263863D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073" w:type="dxa"/>
            <w:tcBorders>
              <w:top w:val="single" w:sz="4" w:space="0" w:color="auto"/>
              <w:left w:val="single" w:sz="4" w:space="0" w:color="auto"/>
              <w:bottom w:val="single" w:sz="4" w:space="0" w:color="auto"/>
              <w:right w:val="single" w:sz="4" w:space="0" w:color="auto"/>
            </w:tcBorders>
            <w:hideMark/>
          </w:tcPr>
          <w:p w14:paraId="5C5ACCE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2274852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65,5</w:t>
            </w:r>
          </w:p>
        </w:tc>
        <w:tc>
          <w:tcPr>
            <w:tcW w:w="1723" w:type="dxa"/>
            <w:tcBorders>
              <w:top w:val="single" w:sz="4" w:space="0" w:color="auto"/>
              <w:left w:val="single" w:sz="4" w:space="0" w:color="auto"/>
              <w:bottom w:val="single" w:sz="4" w:space="0" w:color="auto"/>
              <w:right w:val="single" w:sz="4" w:space="0" w:color="auto"/>
            </w:tcBorders>
            <w:hideMark/>
          </w:tcPr>
          <w:p w14:paraId="6B25EA7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r>
      <w:tr w:rsidR="0059042B" w:rsidRPr="0059042B" w14:paraId="6372DCF1"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313E1BC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36BC7CDB"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073" w:type="dxa"/>
            <w:tcBorders>
              <w:top w:val="single" w:sz="4" w:space="0" w:color="auto"/>
              <w:left w:val="single" w:sz="4" w:space="0" w:color="auto"/>
              <w:bottom w:val="single" w:sz="4" w:space="0" w:color="auto"/>
              <w:right w:val="single" w:sz="4" w:space="0" w:color="auto"/>
            </w:tcBorders>
            <w:hideMark/>
          </w:tcPr>
          <w:p w14:paraId="780EB60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676AD80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82,6</w:t>
            </w:r>
          </w:p>
        </w:tc>
        <w:tc>
          <w:tcPr>
            <w:tcW w:w="1723" w:type="dxa"/>
            <w:tcBorders>
              <w:top w:val="single" w:sz="4" w:space="0" w:color="auto"/>
              <w:left w:val="single" w:sz="4" w:space="0" w:color="auto"/>
              <w:bottom w:val="single" w:sz="4" w:space="0" w:color="auto"/>
              <w:right w:val="single" w:sz="4" w:space="0" w:color="auto"/>
            </w:tcBorders>
            <w:hideMark/>
          </w:tcPr>
          <w:p w14:paraId="08EF67E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r>
      <w:tr w:rsidR="0059042B" w:rsidRPr="0059042B" w14:paraId="28A01100"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4892EE5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47CDF21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073" w:type="dxa"/>
            <w:tcBorders>
              <w:top w:val="single" w:sz="4" w:space="0" w:color="auto"/>
              <w:left w:val="single" w:sz="4" w:space="0" w:color="auto"/>
              <w:bottom w:val="single" w:sz="4" w:space="0" w:color="auto"/>
              <w:right w:val="single" w:sz="4" w:space="0" w:color="auto"/>
            </w:tcBorders>
            <w:hideMark/>
          </w:tcPr>
          <w:p w14:paraId="42CE4E6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7FA38A27"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93,2</w:t>
            </w:r>
          </w:p>
        </w:tc>
        <w:tc>
          <w:tcPr>
            <w:tcW w:w="1723" w:type="dxa"/>
            <w:tcBorders>
              <w:top w:val="single" w:sz="4" w:space="0" w:color="auto"/>
              <w:left w:val="single" w:sz="4" w:space="0" w:color="auto"/>
              <w:bottom w:val="single" w:sz="4" w:space="0" w:color="auto"/>
              <w:right w:val="single" w:sz="4" w:space="0" w:color="auto"/>
            </w:tcBorders>
            <w:hideMark/>
          </w:tcPr>
          <w:p w14:paraId="3FF8033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r>
      <w:tr w:rsidR="0059042B" w:rsidRPr="0059042B" w14:paraId="0BA65479" w14:textId="77777777" w:rsidTr="007A0E64">
        <w:trPr>
          <w:trHeight w:val="254"/>
          <w:jc w:val="center"/>
        </w:trPr>
        <w:tc>
          <w:tcPr>
            <w:tcW w:w="1844" w:type="dxa"/>
            <w:vMerge w:val="restart"/>
            <w:tcBorders>
              <w:top w:val="single" w:sz="4" w:space="0" w:color="auto"/>
              <w:left w:val="single" w:sz="4" w:space="0" w:color="auto"/>
              <w:bottom w:val="single" w:sz="4" w:space="0" w:color="auto"/>
              <w:right w:val="single" w:sz="4" w:space="0" w:color="auto"/>
            </w:tcBorders>
            <w:shd w:val="clear" w:color="auto" w:fill="FFFFFF"/>
          </w:tcPr>
          <w:p w14:paraId="1FB8F36F" w14:textId="77777777" w:rsidR="0059042B" w:rsidRPr="0059042B" w:rsidRDefault="0059042B" w:rsidP="0059042B">
            <w:pPr>
              <w:spacing w:after="0" w:line="240" w:lineRule="auto"/>
              <w:ind w:right="-52"/>
              <w:jc w:val="both"/>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Алгебра</w:t>
            </w:r>
          </w:p>
          <w:p w14:paraId="155FB947" w14:textId="77777777" w:rsidR="0059042B" w:rsidRPr="0059042B" w:rsidRDefault="0059042B" w:rsidP="0059042B">
            <w:pPr>
              <w:spacing w:after="0" w:line="240" w:lineRule="auto"/>
              <w:ind w:right="-52"/>
              <w:jc w:val="both"/>
              <w:rPr>
                <w:rFonts w:ascii="Times New Roman" w:eastAsia="Calibri" w:hAnsi="Times New Roman" w:cs="Times New Roman"/>
                <w:sz w:val="24"/>
                <w:szCs w:val="24"/>
                <w:lang w:eastAsia="ru-RU"/>
              </w:rPr>
            </w:pPr>
          </w:p>
          <w:p w14:paraId="14538501" w14:textId="77777777" w:rsidR="0059042B" w:rsidRPr="0059042B" w:rsidRDefault="0059042B" w:rsidP="0059042B">
            <w:pPr>
              <w:spacing w:after="0" w:line="240" w:lineRule="auto"/>
              <w:ind w:right="-52"/>
              <w:jc w:val="both"/>
              <w:rPr>
                <w:rFonts w:ascii="Times New Roman" w:eastAsia="Times New Roman" w:hAnsi="Times New Roman" w:cs="Times New Roman"/>
                <w:sz w:val="24"/>
                <w:szCs w:val="24"/>
                <w:lang w:eastAsia="ru-RU"/>
              </w:rPr>
            </w:pPr>
          </w:p>
          <w:p w14:paraId="63223148" w14:textId="77777777" w:rsidR="0059042B" w:rsidRPr="0059042B" w:rsidRDefault="0059042B" w:rsidP="0059042B">
            <w:pPr>
              <w:spacing w:after="0" w:line="240" w:lineRule="auto"/>
              <w:ind w:right="-52"/>
              <w:jc w:val="both"/>
              <w:rPr>
                <w:rFonts w:ascii="Times New Roman" w:eastAsia="Times New Roman" w:hAnsi="Times New Roman" w:cs="Times New Roman"/>
                <w:sz w:val="24"/>
                <w:szCs w:val="24"/>
                <w:lang w:eastAsia="ru-RU"/>
              </w:rPr>
            </w:pPr>
          </w:p>
          <w:p w14:paraId="31C980A8" w14:textId="77777777" w:rsidR="0059042B" w:rsidRPr="0059042B" w:rsidRDefault="0059042B" w:rsidP="0059042B">
            <w:pPr>
              <w:spacing w:after="0" w:line="240" w:lineRule="auto"/>
              <w:ind w:right="-52"/>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Математика: алгебра геометрия</w:t>
            </w:r>
          </w:p>
        </w:tc>
        <w:tc>
          <w:tcPr>
            <w:tcW w:w="2267" w:type="dxa"/>
            <w:tcBorders>
              <w:top w:val="single" w:sz="4" w:space="0" w:color="auto"/>
              <w:left w:val="single" w:sz="4" w:space="0" w:color="auto"/>
              <w:bottom w:val="single" w:sz="4" w:space="0" w:color="auto"/>
              <w:right w:val="single" w:sz="4" w:space="0" w:color="auto"/>
            </w:tcBorders>
            <w:hideMark/>
          </w:tcPr>
          <w:p w14:paraId="1A597D48"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073" w:type="dxa"/>
            <w:tcBorders>
              <w:top w:val="single" w:sz="4" w:space="0" w:color="auto"/>
              <w:left w:val="single" w:sz="4" w:space="0" w:color="auto"/>
              <w:bottom w:val="single" w:sz="4" w:space="0" w:color="auto"/>
              <w:right w:val="single" w:sz="4" w:space="0" w:color="auto"/>
            </w:tcBorders>
            <w:hideMark/>
          </w:tcPr>
          <w:p w14:paraId="7627FB3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76DE22F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56,0</w:t>
            </w:r>
          </w:p>
        </w:tc>
        <w:tc>
          <w:tcPr>
            <w:tcW w:w="1723" w:type="dxa"/>
            <w:tcBorders>
              <w:top w:val="single" w:sz="4" w:space="0" w:color="auto"/>
              <w:left w:val="single" w:sz="4" w:space="0" w:color="auto"/>
              <w:bottom w:val="single" w:sz="4" w:space="0" w:color="auto"/>
              <w:right w:val="single" w:sz="4" w:space="0" w:color="auto"/>
            </w:tcBorders>
            <w:hideMark/>
          </w:tcPr>
          <w:p w14:paraId="42EFFC14"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50413598"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07036B3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29340A59"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073" w:type="dxa"/>
            <w:tcBorders>
              <w:top w:val="single" w:sz="4" w:space="0" w:color="auto"/>
              <w:left w:val="single" w:sz="4" w:space="0" w:color="auto"/>
              <w:bottom w:val="single" w:sz="4" w:space="0" w:color="auto"/>
              <w:right w:val="single" w:sz="4" w:space="0" w:color="auto"/>
            </w:tcBorders>
            <w:hideMark/>
          </w:tcPr>
          <w:p w14:paraId="4C7DC01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0F3FF2D4"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54,6</w:t>
            </w:r>
          </w:p>
        </w:tc>
        <w:tc>
          <w:tcPr>
            <w:tcW w:w="1723" w:type="dxa"/>
            <w:tcBorders>
              <w:top w:val="single" w:sz="4" w:space="0" w:color="auto"/>
              <w:left w:val="single" w:sz="4" w:space="0" w:color="auto"/>
              <w:bottom w:val="single" w:sz="4" w:space="0" w:color="auto"/>
              <w:right w:val="single" w:sz="4" w:space="0" w:color="auto"/>
            </w:tcBorders>
            <w:hideMark/>
          </w:tcPr>
          <w:p w14:paraId="23535DC6"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r w:rsidR="0059042B" w:rsidRPr="0059042B" w14:paraId="60E34FAE"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70B1D8B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71D2DB49"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073" w:type="dxa"/>
            <w:tcBorders>
              <w:top w:val="single" w:sz="4" w:space="0" w:color="auto"/>
              <w:left w:val="single" w:sz="4" w:space="0" w:color="auto"/>
              <w:bottom w:val="single" w:sz="4" w:space="0" w:color="auto"/>
              <w:right w:val="single" w:sz="4" w:space="0" w:color="auto"/>
            </w:tcBorders>
            <w:hideMark/>
          </w:tcPr>
          <w:p w14:paraId="4133696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99,9</w:t>
            </w:r>
          </w:p>
        </w:tc>
        <w:tc>
          <w:tcPr>
            <w:tcW w:w="1620" w:type="dxa"/>
            <w:tcBorders>
              <w:top w:val="single" w:sz="4" w:space="0" w:color="auto"/>
              <w:left w:val="single" w:sz="4" w:space="0" w:color="auto"/>
              <w:bottom w:val="single" w:sz="4" w:space="0" w:color="auto"/>
              <w:right w:val="single" w:sz="4" w:space="0" w:color="auto"/>
            </w:tcBorders>
            <w:hideMark/>
          </w:tcPr>
          <w:p w14:paraId="6C5F147E"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49,0</w:t>
            </w:r>
          </w:p>
        </w:tc>
        <w:tc>
          <w:tcPr>
            <w:tcW w:w="1723" w:type="dxa"/>
            <w:tcBorders>
              <w:top w:val="single" w:sz="4" w:space="0" w:color="auto"/>
              <w:left w:val="single" w:sz="4" w:space="0" w:color="auto"/>
              <w:bottom w:val="single" w:sz="4" w:space="0" w:color="auto"/>
              <w:right w:val="single" w:sz="4" w:space="0" w:color="auto"/>
            </w:tcBorders>
            <w:hideMark/>
          </w:tcPr>
          <w:p w14:paraId="16A20695"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28967ECE"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0B749FF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142A0487"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073" w:type="dxa"/>
            <w:tcBorders>
              <w:top w:val="single" w:sz="4" w:space="0" w:color="auto"/>
              <w:left w:val="single" w:sz="4" w:space="0" w:color="auto"/>
              <w:bottom w:val="single" w:sz="4" w:space="0" w:color="auto"/>
              <w:right w:val="single" w:sz="4" w:space="0" w:color="auto"/>
            </w:tcBorders>
            <w:hideMark/>
          </w:tcPr>
          <w:p w14:paraId="2AFC6631"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99,9</w:t>
            </w:r>
          </w:p>
          <w:p w14:paraId="2FE933A7"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620" w:type="dxa"/>
            <w:tcBorders>
              <w:top w:val="single" w:sz="4" w:space="0" w:color="auto"/>
              <w:left w:val="single" w:sz="4" w:space="0" w:color="auto"/>
              <w:bottom w:val="single" w:sz="4" w:space="0" w:color="auto"/>
              <w:right w:val="single" w:sz="4" w:space="0" w:color="auto"/>
            </w:tcBorders>
            <w:hideMark/>
          </w:tcPr>
          <w:p w14:paraId="206F5CF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41,1</w:t>
            </w:r>
          </w:p>
          <w:p w14:paraId="6B4D6A2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45,2</w:t>
            </w:r>
          </w:p>
        </w:tc>
        <w:tc>
          <w:tcPr>
            <w:tcW w:w="1723" w:type="dxa"/>
            <w:tcBorders>
              <w:top w:val="single" w:sz="4" w:space="0" w:color="auto"/>
              <w:left w:val="single" w:sz="4" w:space="0" w:color="auto"/>
              <w:bottom w:val="single" w:sz="4" w:space="0" w:color="auto"/>
              <w:right w:val="single" w:sz="4" w:space="0" w:color="auto"/>
            </w:tcBorders>
            <w:hideMark/>
          </w:tcPr>
          <w:p w14:paraId="13ED795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p w14:paraId="1855A48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37A0091F" w14:textId="77777777" w:rsidTr="007A0E64">
        <w:trPr>
          <w:trHeight w:val="1"/>
          <w:jc w:val="cent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308B668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hideMark/>
          </w:tcPr>
          <w:p w14:paraId="6EE9EE29"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073" w:type="dxa"/>
            <w:tcBorders>
              <w:top w:val="single" w:sz="4" w:space="0" w:color="auto"/>
              <w:left w:val="single" w:sz="4" w:space="0" w:color="auto"/>
              <w:bottom w:val="single" w:sz="4" w:space="0" w:color="auto"/>
              <w:right w:val="single" w:sz="4" w:space="0" w:color="auto"/>
            </w:tcBorders>
            <w:hideMark/>
          </w:tcPr>
          <w:p w14:paraId="1F628AEA"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99,9</w:t>
            </w:r>
          </w:p>
          <w:p w14:paraId="2277FBC4"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99,9</w:t>
            </w:r>
          </w:p>
        </w:tc>
        <w:tc>
          <w:tcPr>
            <w:tcW w:w="1620" w:type="dxa"/>
            <w:tcBorders>
              <w:top w:val="single" w:sz="4" w:space="0" w:color="auto"/>
              <w:left w:val="single" w:sz="4" w:space="0" w:color="auto"/>
              <w:bottom w:val="single" w:sz="4" w:space="0" w:color="auto"/>
              <w:right w:val="single" w:sz="4" w:space="0" w:color="auto"/>
            </w:tcBorders>
            <w:hideMark/>
          </w:tcPr>
          <w:p w14:paraId="70024FFD"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36,7</w:t>
            </w:r>
          </w:p>
          <w:p w14:paraId="23C3892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55,7</w:t>
            </w:r>
          </w:p>
        </w:tc>
        <w:tc>
          <w:tcPr>
            <w:tcW w:w="1723" w:type="dxa"/>
            <w:tcBorders>
              <w:top w:val="single" w:sz="4" w:space="0" w:color="auto"/>
              <w:left w:val="single" w:sz="4" w:space="0" w:color="auto"/>
              <w:bottom w:val="single" w:sz="4" w:space="0" w:color="auto"/>
              <w:right w:val="single" w:sz="4" w:space="0" w:color="auto"/>
            </w:tcBorders>
            <w:hideMark/>
          </w:tcPr>
          <w:p w14:paraId="1F7295A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p w14:paraId="09E52A9A"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bl>
    <w:p w14:paraId="118AC66D"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rPr>
      </w:pPr>
    </w:p>
    <w:p w14:paraId="13EB071C"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Получили аттестаты об основном общем образовании 4 125 (97,7%) выпускников, свидетельство коррекционного образования – 54 выпускника. 10 девятиклассников оставлены на повторный курс обучения. Академическая справка выдана 35 девятиклассникам. 314 выпускников получили аттестат особого образца (с отличием).</w:t>
      </w:r>
    </w:p>
    <w:p w14:paraId="3A7C89E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по итогам государственной (итоговой) аттестации за курс среднего (полного) общего образования для выпускников текущего года:</w:t>
      </w:r>
    </w:p>
    <w:p w14:paraId="56C3166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по математике успеваемость составила 98,3%, качество знаний – 40,1%, средний балл – 3,5;</w:t>
      </w:r>
    </w:p>
    <w:p w14:paraId="153EF25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по родному языку успеваемость составила 99,3%, качество знаний – 55,5%, средний балл – 3,7.</w:t>
      </w:r>
    </w:p>
    <w:p w14:paraId="2AE4B32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Сравнительный анализ результативности государственной (итоговой) аттестации выпускников средней школы текущего года (в очной форме обучения) по обязательным предметам представлен таблицей:</w:t>
      </w:r>
    </w:p>
    <w:p w14:paraId="22BA9393"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6ABC3A27"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26</w:t>
      </w:r>
    </w:p>
    <w:p w14:paraId="520FDC82"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4"/>
        <w:gridCol w:w="1302"/>
        <w:gridCol w:w="2300"/>
        <w:gridCol w:w="2163"/>
        <w:gridCol w:w="2151"/>
      </w:tblGrid>
      <w:tr w:rsidR="0059042B" w:rsidRPr="0059042B" w14:paraId="1FE15944" w14:textId="77777777" w:rsidTr="007A0E64">
        <w:trPr>
          <w:trHeight w:val="1"/>
          <w:jc w:val="center"/>
        </w:trPr>
        <w:tc>
          <w:tcPr>
            <w:tcW w:w="295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58B481C"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Предмет</w:t>
            </w:r>
          </w:p>
        </w:tc>
        <w:tc>
          <w:tcPr>
            <w:tcW w:w="2300" w:type="dxa"/>
            <w:tcBorders>
              <w:top w:val="single" w:sz="4" w:space="0" w:color="auto"/>
              <w:left w:val="single" w:sz="4" w:space="0" w:color="auto"/>
              <w:bottom w:val="single" w:sz="4" w:space="0" w:color="auto"/>
              <w:right w:val="single" w:sz="4" w:space="0" w:color="auto"/>
            </w:tcBorders>
            <w:shd w:val="clear" w:color="auto" w:fill="FFFFFF"/>
            <w:hideMark/>
          </w:tcPr>
          <w:p w14:paraId="0B5A2EB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Успеваемость, %</w:t>
            </w:r>
          </w:p>
        </w:tc>
        <w:tc>
          <w:tcPr>
            <w:tcW w:w="2163" w:type="dxa"/>
            <w:tcBorders>
              <w:top w:val="single" w:sz="4" w:space="0" w:color="auto"/>
              <w:left w:val="single" w:sz="4" w:space="0" w:color="auto"/>
              <w:bottom w:val="single" w:sz="4" w:space="0" w:color="auto"/>
              <w:right w:val="single" w:sz="4" w:space="0" w:color="auto"/>
            </w:tcBorders>
            <w:shd w:val="clear" w:color="auto" w:fill="FFFFFF"/>
            <w:hideMark/>
          </w:tcPr>
          <w:p w14:paraId="1DBE11F2"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Качество, %</w:t>
            </w:r>
          </w:p>
        </w:tc>
        <w:tc>
          <w:tcPr>
            <w:tcW w:w="2151" w:type="dxa"/>
            <w:tcBorders>
              <w:top w:val="single" w:sz="4" w:space="0" w:color="auto"/>
              <w:left w:val="single" w:sz="4" w:space="0" w:color="auto"/>
              <w:bottom w:val="single" w:sz="4" w:space="0" w:color="auto"/>
              <w:right w:val="single" w:sz="4" w:space="0" w:color="auto"/>
            </w:tcBorders>
            <w:shd w:val="clear" w:color="auto" w:fill="FFFFFF"/>
            <w:hideMark/>
          </w:tcPr>
          <w:p w14:paraId="1FC33BFF" w14:textId="77777777" w:rsidR="0059042B" w:rsidRPr="0059042B" w:rsidRDefault="0059042B" w:rsidP="0059042B">
            <w:pPr>
              <w:spacing w:after="0" w:line="240" w:lineRule="auto"/>
              <w:ind w:firstLine="426"/>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Средний балл</w:t>
            </w:r>
          </w:p>
        </w:tc>
      </w:tr>
      <w:tr w:rsidR="0059042B" w:rsidRPr="0059042B" w14:paraId="3F76CC63" w14:textId="77777777" w:rsidTr="007A0E64">
        <w:trPr>
          <w:trHeight w:val="118"/>
          <w:jc w:val="center"/>
        </w:trPr>
        <w:tc>
          <w:tcPr>
            <w:tcW w:w="165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32A3EF3" w14:textId="77777777" w:rsidR="0059042B" w:rsidRPr="0059042B" w:rsidRDefault="0059042B" w:rsidP="0059042B">
            <w:pPr>
              <w:widowControl w:val="0"/>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Родной язык</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BDC1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B241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8A69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83,3</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EF46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r>
      <w:tr w:rsidR="0059042B" w:rsidRPr="0059042B" w14:paraId="17E4364D"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4B8BC9A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C313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C6A8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610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82,0</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FD2E4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r>
      <w:tr w:rsidR="0059042B" w:rsidRPr="0059042B" w14:paraId="2E116EA9"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2903F4E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D7F0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3163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99,6</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D5E1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59,7</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43C6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36D6E3D8"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6DCF1AF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4B54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FD03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99,6</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6955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59,3</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00AC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52F0CE87"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6CEFA81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1147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BCF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99,3</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560C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55,5</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2747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r w:rsidR="0059042B" w:rsidRPr="0059042B" w14:paraId="559B3BB5" w14:textId="77777777" w:rsidTr="007A0E64">
        <w:trPr>
          <w:trHeight w:val="1"/>
          <w:jc w:val="center"/>
        </w:trPr>
        <w:tc>
          <w:tcPr>
            <w:tcW w:w="165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B2FF6DE" w14:textId="77777777" w:rsidR="0059042B" w:rsidRPr="0059042B" w:rsidRDefault="0059042B" w:rsidP="0059042B">
            <w:pPr>
              <w:widowControl w:val="0"/>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Математика</w:t>
            </w: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1E9D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7D00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B42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77,5</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4A4D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r>
      <w:tr w:rsidR="0059042B" w:rsidRPr="0059042B" w14:paraId="636B80BD"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3F4E6FC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2354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C99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521A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76,7</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BD9E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r>
      <w:tr w:rsidR="0059042B" w:rsidRPr="0059042B" w14:paraId="3E9CBD97"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2E36CE1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8C42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D5CC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97,2</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0EF4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43,4</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D788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46258FFD"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1E2225F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671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B66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98,5</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6264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40,7</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A94E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6402586C" w14:textId="77777777" w:rsidTr="007A0E64">
        <w:trPr>
          <w:trHeight w:val="1"/>
          <w:jc w:val="center"/>
        </w:trPr>
        <w:tc>
          <w:tcPr>
            <w:tcW w:w="2956" w:type="dxa"/>
            <w:vMerge/>
            <w:tcBorders>
              <w:top w:val="single" w:sz="4" w:space="0" w:color="auto"/>
              <w:left w:val="single" w:sz="4" w:space="0" w:color="auto"/>
              <w:bottom w:val="single" w:sz="4" w:space="0" w:color="auto"/>
              <w:right w:val="single" w:sz="4" w:space="0" w:color="auto"/>
            </w:tcBorders>
            <w:vAlign w:val="center"/>
            <w:hideMark/>
          </w:tcPr>
          <w:p w14:paraId="2A11A94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3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974C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c>
          <w:tcPr>
            <w:tcW w:w="230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655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98,3</w:t>
            </w:r>
          </w:p>
        </w:tc>
        <w:tc>
          <w:tcPr>
            <w:tcW w:w="21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E368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40,1</w:t>
            </w:r>
          </w:p>
        </w:tc>
        <w:tc>
          <w:tcPr>
            <w:tcW w:w="2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3A6A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bl>
    <w:p w14:paraId="490704D2"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p>
    <w:p w14:paraId="2D50C11C" w14:textId="77777777" w:rsidR="0059042B" w:rsidRPr="0059042B" w:rsidRDefault="0059042B" w:rsidP="0059042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Средний балл по математике за 2 года остается стабильным.</w:t>
      </w:r>
    </w:p>
    <w:p w14:paraId="0E0D1A54" w14:textId="77777777" w:rsidR="0059042B" w:rsidRPr="0059042B" w:rsidRDefault="0059042B" w:rsidP="0059042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сравнении с 2023-2024 учебным годом показатель успеваемости </w:t>
      </w:r>
      <w:r w:rsidRPr="0059042B">
        <w:rPr>
          <w:rFonts w:ascii="Times New Roman" w:eastAsia="Times New Roman" w:hAnsi="Times New Roman" w:cs="Times New Roman"/>
          <w:sz w:val="28"/>
          <w:szCs w:val="28"/>
          <w:lang w:eastAsia="ru-RU"/>
        </w:rPr>
        <w:br/>
        <w:t xml:space="preserve">по математике снизился на 0,2%, процент качества знаний снизился на 0,6%. </w:t>
      </w:r>
      <w:r w:rsidRPr="0059042B">
        <w:rPr>
          <w:rFonts w:ascii="Times New Roman" w:eastAsia="Times New Roman" w:hAnsi="Times New Roman" w:cs="Times New Roman"/>
          <w:sz w:val="28"/>
          <w:szCs w:val="28"/>
          <w:lang w:eastAsia="ru-RU"/>
        </w:rPr>
        <w:br/>
        <w:t>По родному языку показатель успеваемости снизился на 0,3%, наблюдается снижение качества знаний на 3,8% в сравнении с 2023-2024 учебным годом.</w:t>
      </w:r>
    </w:p>
    <w:p w14:paraId="27B7C31D" w14:textId="77777777" w:rsidR="0059042B" w:rsidRPr="0059042B" w:rsidRDefault="0059042B" w:rsidP="0059042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Аттестаты о среднем (полном) общем образовании получили 1 964 выпускника: 1 881 выпускник 2024-2025 учебного года, 58 выпускников, получивших среднее (полное) общее образование в форме самообразования, </w:t>
      </w:r>
      <w:r w:rsidRPr="0059042B">
        <w:rPr>
          <w:rFonts w:ascii="Times New Roman" w:eastAsia="Times New Roman" w:hAnsi="Times New Roman" w:cs="Times New Roman"/>
          <w:sz w:val="28"/>
          <w:szCs w:val="28"/>
          <w:lang w:eastAsia="ru-RU"/>
        </w:rPr>
        <w:br/>
        <w:t xml:space="preserve">18 выпускников, получивших среднее (полное) общее образование в очно-заочной форме обучения, 7 выпускников прошлых лет. </w:t>
      </w:r>
    </w:p>
    <w:p w14:paraId="4FC4E4A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итогам 2024-2025 учебного года 220 (10,7%) выпускников организаций общего образования награждены золотыми и серебряными медалями. Из них: золотыми медалями – 126 человек (6,0%), серебряными – </w:t>
      </w:r>
      <w:r w:rsidRPr="0059042B">
        <w:rPr>
          <w:rFonts w:ascii="Times New Roman" w:eastAsia="Times New Roman" w:hAnsi="Times New Roman" w:cs="Times New Roman"/>
          <w:sz w:val="28"/>
          <w:szCs w:val="28"/>
          <w:lang w:eastAsia="ru-RU"/>
        </w:rPr>
        <w:br/>
        <w:t>94 человека (4,7%).</w:t>
      </w:r>
    </w:p>
    <w:p w14:paraId="4F84F8EA"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27</w:t>
      </w:r>
    </w:p>
    <w:p w14:paraId="3B4E1AD3" w14:textId="77777777" w:rsidR="0059042B" w:rsidRPr="0059042B" w:rsidRDefault="0059042B" w:rsidP="0059042B">
      <w:pPr>
        <w:spacing w:after="0" w:line="240" w:lineRule="auto"/>
        <w:ind w:firstLine="709"/>
        <w:jc w:val="right"/>
        <w:rPr>
          <w:rFonts w:ascii="Times New Roman" w:eastAsia="Times New Roman" w:hAnsi="Times New Roman" w:cs="Times New Roman"/>
          <w:sz w:val="24"/>
          <w:szCs w:val="24"/>
          <w:lang w:eastAsia="ru-RU"/>
        </w:rPr>
      </w:pPr>
    </w:p>
    <w:tbl>
      <w:tblPr>
        <w:tblW w:w="91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1321"/>
        <w:gridCol w:w="1321"/>
        <w:gridCol w:w="1321"/>
        <w:gridCol w:w="1321"/>
        <w:gridCol w:w="1321"/>
      </w:tblGrid>
      <w:tr w:rsidR="0059042B" w:rsidRPr="0059042B" w14:paraId="4B4F8799" w14:textId="77777777" w:rsidTr="007A0E64">
        <w:trPr>
          <w:trHeight w:val="288"/>
        </w:trPr>
        <w:tc>
          <w:tcPr>
            <w:tcW w:w="2589" w:type="dxa"/>
            <w:tcBorders>
              <w:top w:val="single" w:sz="4" w:space="0" w:color="000000"/>
              <w:left w:val="single" w:sz="4" w:space="0" w:color="000000"/>
              <w:bottom w:val="single" w:sz="4" w:space="0" w:color="000000"/>
              <w:right w:val="single" w:sz="4" w:space="0" w:color="000000"/>
            </w:tcBorders>
            <w:hideMark/>
          </w:tcPr>
          <w:p w14:paraId="3E67E7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Учебный год</w:t>
            </w:r>
          </w:p>
        </w:tc>
        <w:tc>
          <w:tcPr>
            <w:tcW w:w="1320" w:type="dxa"/>
            <w:tcBorders>
              <w:top w:val="single" w:sz="4" w:space="0" w:color="000000"/>
              <w:left w:val="single" w:sz="4" w:space="0" w:color="000000"/>
              <w:bottom w:val="single" w:sz="4" w:space="0" w:color="000000"/>
              <w:right w:val="single" w:sz="4" w:space="0" w:color="000000"/>
            </w:tcBorders>
            <w:hideMark/>
          </w:tcPr>
          <w:p w14:paraId="331A5B4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2020-2021</w:t>
            </w:r>
          </w:p>
        </w:tc>
        <w:tc>
          <w:tcPr>
            <w:tcW w:w="1320" w:type="dxa"/>
            <w:tcBorders>
              <w:top w:val="single" w:sz="4" w:space="0" w:color="000000"/>
              <w:left w:val="single" w:sz="4" w:space="0" w:color="000000"/>
              <w:bottom w:val="single" w:sz="4" w:space="0" w:color="000000"/>
              <w:right w:val="single" w:sz="4" w:space="0" w:color="000000"/>
            </w:tcBorders>
            <w:hideMark/>
          </w:tcPr>
          <w:p w14:paraId="152C12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tc>
        <w:tc>
          <w:tcPr>
            <w:tcW w:w="1320" w:type="dxa"/>
            <w:tcBorders>
              <w:top w:val="single" w:sz="4" w:space="0" w:color="000000"/>
              <w:left w:val="single" w:sz="4" w:space="0" w:color="000000"/>
              <w:bottom w:val="single" w:sz="4" w:space="0" w:color="000000"/>
              <w:right w:val="single" w:sz="4" w:space="0" w:color="000000"/>
            </w:tcBorders>
            <w:hideMark/>
          </w:tcPr>
          <w:p w14:paraId="56D726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tc>
        <w:tc>
          <w:tcPr>
            <w:tcW w:w="1320" w:type="dxa"/>
            <w:tcBorders>
              <w:top w:val="single" w:sz="4" w:space="0" w:color="000000"/>
              <w:left w:val="single" w:sz="4" w:space="0" w:color="000000"/>
              <w:bottom w:val="single" w:sz="4" w:space="0" w:color="000000"/>
              <w:right w:val="single" w:sz="4" w:space="0" w:color="000000"/>
            </w:tcBorders>
            <w:hideMark/>
          </w:tcPr>
          <w:p w14:paraId="16FD95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tc>
        <w:tc>
          <w:tcPr>
            <w:tcW w:w="1320" w:type="dxa"/>
            <w:tcBorders>
              <w:top w:val="single" w:sz="4" w:space="0" w:color="000000"/>
              <w:left w:val="single" w:sz="4" w:space="0" w:color="000000"/>
              <w:bottom w:val="single" w:sz="4" w:space="0" w:color="000000"/>
              <w:right w:val="single" w:sz="4" w:space="0" w:color="000000"/>
            </w:tcBorders>
            <w:hideMark/>
          </w:tcPr>
          <w:p w14:paraId="196ED0D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tc>
      </w:tr>
      <w:tr w:rsidR="0059042B" w:rsidRPr="0059042B" w14:paraId="350A8912" w14:textId="77777777" w:rsidTr="007A0E64">
        <w:trPr>
          <w:trHeight w:val="592"/>
        </w:trPr>
        <w:tc>
          <w:tcPr>
            <w:tcW w:w="2589" w:type="dxa"/>
            <w:tcBorders>
              <w:top w:val="single" w:sz="4" w:space="0" w:color="000000"/>
              <w:left w:val="single" w:sz="4" w:space="0" w:color="000000"/>
              <w:bottom w:val="single" w:sz="4" w:space="0" w:color="000000"/>
              <w:right w:val="single" w:sz="4" w:space="0" w:color="000000"/>
            </w:tcBorders>
            <w:vAlign w:val="center"/>
            <w:hideMark/>
          </w:tcPr>
          <w:p w14:paraId="4511E6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выпускников ООО (человек):</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AB928C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C5DB2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2065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1A16D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2061</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8E8A6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04012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2020</w:t>
            </w:r>
          </w:p>
        </w:tc>
      </w:tr>
      <w:tr w:rsidR="0059042B" w:rsidRPr="0059042B" w14:paraId="28267313" w14:textId="77777777" w:rsidTr="007A0E64">
        <w:trPr>
          <w:trHeight w:val="576"/>
        </w:trPr>
        <w:tc>
          <w:tcPr>
            <w:tcW w:w="2589" w:type="dxa"/>
            <w:tcBorders>
              <w:top w:val="single" w:sz="4" w:space="0" w:color="000000"/>
              <w:left w:val="single" w:sz="4" w:space="0" w:color="000000"/>
              <w:bottom w:val="single" w:sz="4" w:space="0" w:color="000000"/>
              <w:right w:val="single" w:sz="4" w:space="0" w:color="000000"/>
            </w:tcBorders>
            <w:vAlign w:val="center"/>
            <w:hideMark/>
          </w:tcPr>
          <w:p w14:paraId="703954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Награждены медалями (человек). Из них:</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25CC19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389 (19,5%)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B7B0F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386 (18,7%)</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B07C4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331 (15,5%)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41240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200 </w:t>
            </w:r>
          </w:p>
          <w:p w14:paraId="5B4611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A08A1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220 (10,7%)</w:t>
            </w:r>
          </w:p>
        </w:tc>
      </w:tr>
      <w:tr w:rsidR="0059042B" w:rsidRPr="0059042B" w14:paraId="4A1E166D" w14:textId="77777777" w:rsidTr="007A0E64">
        <w:trPr>
          <w:trHeight w:val="288"/>
        </w:trPr>
        <w:tc>
          <w:tcPr>
            <w:tcW w:w="2589" w:type="dxa"/>
            <w:tcBorders>
              <w:top w:val="single" w:sz="4" w:space="0" w:color="000000"/>
              <w:left w:val="single" w:sz="4" w:space="0" w:color="000000"/>
              <w:bottom w:val="single" w:sz="4" w:space="0" w:color="000000"/>
              <w:right w:val="single" w:sz="4" w:space="0" w:color="000000"/>
            </w:tcBorders>
            <w:vAlign w:val="center"/>
            <w:hideMark/>
          </w:tcPr>
          <w:p w14:paraId="66195F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золотыми </w:t>
            </w:r>
          </w:p>
          <w:p w14:paraId="76722CF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(человек)</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533A35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289 (14,5%)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90D65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285 (13,8%)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1F891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145</w:t>
            </w:r>
          </w:p>
          <w:p w14:paraId="07F422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BE3A5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118 </w:t>
            </w:r>
          </w:p>
          <w:p w14:paraId="27580C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7D35A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126 </w:t>
            </w:r>
          </w:p>
          <w:p w14:paraId="025676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r>
      <w:tr w:rsidR="0059042B" w:rsidRPr="0059042B" w14:paraId="60776914" w14:textId="77777777" w:rsidTr="007A0E64">
        <w:trPr>
          <w:trHeight w:val="288"/>
        </w:trPr>
        <w:tc>
          <w:tcPr>
            <w:tcW w:w="2589" w:type="dxa"/>
            <w:tcBorders>
              <w:top w:val="single" w:sz="4" w:space="0" w:color="000000"/>
              <w:left w:val="single" w:sz="4" w:space="0" w:color="000000"/>
              <w:bottom w:val="single" w:sz="4" w:space="0" w:color="000000"/>
              <w:right w:val="single" w:sz="4" w:space="0" w:color="000000"/>
            </w:tcBorders>
            <w:vAlign w:val="center"/>
            <w:hideMark/>
          </w:tcPr>
          <w:p w14:paraId="7F4F3E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серебряными (человек)</w:t>
            </w:r>
          </w:p>
        </w:tc>
        <w:tc>
          <w:tcPr>
            <w:tcW w:w="1320" w:type="dxa"/>
            <w:tcBorders>
              <w:top w:val="single" w:sz="4" w:space="0" w:color="000000"/>
              <w:left w:val="single" w:sz="4" w:space="0" w:color="000000"/>
              <w:bottom w:val="single" w:sz="4" w:space="0" w:color="000000"/>
              <w:right w:val="single" w:sz="4" w:space="0" w:color="000000"/>
            </w:tcBorders>
            <w:hideMark/>
          </w:tcPr>
          <w:p w14:paraId="1E270C7E"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100 </w:t>
            </w:r>
          </w:p>
          <w:p w14:paraId="5B16EE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320" w:type="dxa"/>
            <w:tcBorders>
              <w:top w:val="single" w:sz="4" w:space="0" w:color="000000"/>
              <w:left w:val="single" w:sz="4" w:space="0" w:color="000000"/>
              <w:bottom w:val="single" w:sz="4" w:space="0" w:color="000000"/>
              <w:right w:val="single" w:sz="4" w:space="0" w:color="000000"/>
            </w:tcBorders>
            <w:hideMark/>
          </w:tcPr>
          <w:p w14:paraId="19D5FA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101 </w:t>
            </w:r>
          </w:p>
          <w:p w14:paraId="40E6FB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1320" w:type="dxa"/>
            <w:tcBorders>
              <w:top w:val="single" w:sz="4" w:space="0" w:color="000000"/>
              <w:left w:val="single" w:sz="4" w:space="0" w:color="000000"/>
              <w:bottom w:val="single" w:sz="4" w:space="0" w:color="000000"/>
              <w:right w:val="single" w:sz="4" w:space="0" w:color="000000"/>
            </w:tcBorders>
            <w:hideMark/>
          </w:tcPr>
          <w:p w14:paraId="784FEB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186 </w:t>
            </w:r>
          </w:p>
          <w:p w14:paraId="2D0518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c>
          <w:tcPr>
            <w:tcW w:w="1320" w:type="dxa"/>
            <w:tcBorders>
              <w:top w:val="single" w:sz="4" w:space="0" w:color="000000"/>
              <w:left w:val="single" w:sz="4" w:space="0" w:color="000000"/>
              <w:bottom w:val="single" w:sz="4" w:space="0" w:color="000000"/>
              <w:right w:val="single" w:sz="4" w:space="0" w:color="000000"/>
            </w:tcBorders>
            <w:hideMark/>
          </w:tcPr>
          <w:p w14:paraId="377BF0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p w14:paraId="28BF72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39584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94 </w:t>
            </w:r>
          </w:p>
          <w:p w14:paraId="29F614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r>
    </w:tbl>
    <w:p w14:paraId="600720CB"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rPr>
      </w:pPr>
    </w:p>
    <w:p w14:paraId="0C82079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сравнению с предыдущим годом в 2024-2025 учебном году общее количество выпускников уровня среднего (полного) общего образования, награжденных медалями, увеличилось на 20 человек (0,9%).</w:t>
      </w:r>
    </w:p>
    <w:p w14:paraId="736A8273"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p w14:paraId="581B5802"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p w14:paraId="2C0C23AA"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p w14:paraId="68C0E98D"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p w14:paraId="4BCCBA4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14. Социализация выпускников IX и XI классов</w:t>
      </w:r>
    </w:p>
    <w:p w14:paraId="08136A3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организаций общего образования в 2024-2025 учебном году</w:t>
      </w:r>
    </w:p>
    <w:p w14:paraId="6BDECF2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5DBE82E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Анализ социализации выпускников, освоивших основную образовательную программу основного общего образования, показывает, что </w:t>
      </w:r>
      <w:r w:rsidRPr="0059042B">
        <w:rPr>
          <w:rFonts w:ascii="Times New Roman" w:eastAsia="Times New Roman" w:hAnsi="Times New Roman" w:cs="Times New Roman"/>
          <w:sz w:val="28"/>
          <w:szCs w:val="28"/>
          <w:lang w:eastAsia="ru-RU"/>
        </w:rPr>
        <w:br/>
        <w:t xml:space="preserve">из 4 152 выпускников 2025 года продолжили обучение в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 xml:space="preserve"> классе 2 172 человека (52,3%), что выше показателей прошлого года на 0,1%.</w:t>
      </w:r>
    </w:p>
    <w:p w14:paraId="70AFDF0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Осваивают профессию в организациях среднего профессионального образования, на курсах 1 759 выпускников (42,4%). В том числе выехали для продолжения обучения за пределы республики 110 выпускников (6,4%).</w:t>
      </w:r>
    </w:p>
    <w:p w14:paraId="260D1CD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Количество выпускников IX</w:t>
      </w:r>
      <w:r w:rsidRPr="0059042B">
        <w:rPr>
          <w:rFonts w:ascii="Times New Roman" w:eastAsia="Times New Roman" w:hAnsi="Times New Roman" w:cs="Times New Roman"/>
          <w:color w:val="FF0000"/>
          <w:sz w:val="28"/>
          <w:szCs w:val="28"/>
          <w:lang w:eastAsia="ru-RU"/>
        </w:rPr>
        <w:t xml:space="preserve"> </w:t>
      </w:r>
      <w:r w:rsidRPr="0059042B">
        <w:rPr>
          <w:rFonts w:ascii="Times New Roman" w:eastAsia="Times New Roman" w:hAnsi="Times New Roman" w:cs="Times New Roman"/>
          <w:sz w:val="28"/>
          <w:szCs w:val="28"/>
          <w:lang w:eastAsia="ru-RU"/>
        </w:rPr>
        <w:t xml:space="preserve">классов, не продолживших образование </w:t>
      </w:r>
      <w:r w:rsidRPr="0059042B">
        <w:rPr>
          <w:rFonts w:ascii="Times New Roman" w:eastAsia="Times New Roman" w:hAnsi="Times New Roman" w:cs="Times New Roman"/>
          <w:sz w:val="28"/>
          <w:szCs w:val="28"/>
          <w:lang w:eastAsia="ru-RU"/>
        </w:rPr>
        <w:br/>
        <w:t xml:space="preserve">и нетрудоустроенных по состоянию здоровья, выехавших за пределы Приднестровской Молдавской Республики и другим причинам, составило 111 человек (2,7%), что на 0,2% больше показателей прошлого года. </w:t>
      </w:r>
    </w:p>
    <w:p w14:paraId="601733C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Количество трудоустроенных выпускников IX</w:t>
      </w:r>
      <w:r w:rsidRPr="0059042B">
        <w:rPr>
          <w:rFonts w:ascii="Times New Roman" w:eastAsia="Times New Roman" w:hAnsi="Times New Roman" w:cs="Times New Roman"/>
          <w:color w:val="FF0000"/>
          <w:sz w:val="28"/>
          <w:szCs w:val="28"/>
          <w:lang w:eastAsia="ru-RU"/>
        </w:rPr>
        <w:t xml:space="preserve"> </w:t>
      </w:r>
      <w:r w:rsidRPr="0059042B">
        <w:rPr>
          <w:rFonts w:ascii="Times New Roman" w:eastAsia="Times New Roman" w:hAnsi="Times New Roman" w:cs="Times New Roman"/>
          <w:sz w:val="28"/>
          <w:szCs w:val="28"/>
          <w:lang w:eastAsia="ru-RU"/>
        </w:rPr>
        <w:t xml:space="preserve">классов – 101 человек (2,4%). В вечернюю школу поступили 5 выпускников (0,2%), призваны </w:t>
      </w:r>
      <w:r w:rsidRPr="0059042B">
        <w:rPr>
          <w:rFonts w:ascii="Times New Roman" w:eastAsia="Times New Roman" w:hAnsi="Times New Roman" w:cs="Times New Roman"/>
          <w:sz w:val="28"/>
          <w:szCs w:val="28"/>
          <w:lang w:eastAsia="ru-RU"/>
        </w:rPr>
        <w:br/>
        <w:t>в Вооруженные силы Приднестровской Молдавской Республики 4 выпускника (0,1%).</w:t>
      </w:r>
    </w:p>
    <w:p w14:paraId="752B09F3"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28</w:t>
      </w:r>
    </w:p>
    <w:p w14:paraId="0F299E40" w14:textId="77777777" w:rsidR="0059042B" w:rsidRPr="0059042B" w:rsidRDefault="0059042B" w:rsidP="0059042B">
      <w:pPr>
        <w:spacing w:after="0" w:line="240" w:lineRule="auto"/>
        <w:jc w:val="center"/>
        <w:rPr>
          <w:rFonts w:ascii="Times New Roman" w:eastAsia="Times" w:hAnsi="Times New Roman" w:cs="Times New Roman"/>
          <w:sz w:val="28"/>
          <w:szCs w:val="28"/>
          <w:lang w:eastAsia="ru-RU"/>
        </w:rPr>
      </w:pPr>
    </w:p>
    <w:p w14:paraId="4AA8B12D" w14:textId="77777777" w:rsidR="0059042B" w:rsidRPr="0059042B" w:rsidRDefault="0059042B" w:rsidP="0059042B">
      <w:pPr>
        <w:spacing w:after="0" w:line="240" w:lineRule="auto"/>
        <w:jc w:val="center"/>
        <w:rPr>
          <w:rFonts w:ascii="Times New Roman" w:eastAsia="Times" w:hAnsi="Times New Roman" w:cs="Times New Roman"/>
          <w:sz w:val="28"/>
          <w:szCs w:val="28"/>
          <w:lang w:eastAsia="ru-RU"/>
        </w:rPr>
      </w:pPr>
      <w:r w:rsidRPr="0059042B">
        <w:rPr>
          <w:rFonts w:ascii="Times New Roman" w:eastAsia="Times" w:hAnsi="Times New Roman" w:cs="Times New Roman"/>
          <w:sz w:val="28"/>
          <w:szCs w:val="28"/>
          <w:lang w:eastAsia="ru-RU"/>
        </w:rPr>
        <w:t xml:space="preserve">Сведения о социализации выпускников </w:t>
      </w:r>
      <w:r w:rsidRPr="0059042B">
        <w:rPr>
          <w:rFonts w:ascii="Times New Roman" w:eastAsia="Times New Roman" w:hAnsi="Times New Roman" w:cs="Times New Roman"/>
          <w:sz w:val="28"/>
          <w:szCs w:val="28"/>
          <w:lang w:eastAsia="ru-RU"/>
        </w:rPr>
        <w:t>IX</w:t>
      </w:r>
      <w:r w:rsidRPr="0059042B">
        <w:rPr>
          <w:rFonts w:ascii="Times New Roman" w:eastAsia="Times New Roman" w:hAnsi="Times New Roman" w:cs="Times New Roman"/>
          <w:color w:val="FF0000"/>
          <w:sz w:val="28"/>
          <w:szCs w:val="28"/>
          <w:lang w:eastAsia="ru-RU"/>
        </w:rPr>
        <w:t xml:space="preserve"> </w:t>
      </w:r>
      <w:r w:rsidRPr="0059042B">
        <w:rPr>
          <w:rFonts w:ascii="Times New Roman" w:eastAsia="Times" w:hAnsi="Times New Roman" w:cs="Times New Roman"/>
          <w:sz w:val="28"/>
          <w:szCs w:val="28"/>
          <w:lang w:eastAsia="ru-RU"/>
        </w:rPr>
        <w:t xml:space="preserve">классов </w:t>
      </w:r>
    </w:p>
    <w:p w14:paraId="44A1E077" w14:textId="77777777" w:rsidR="0059042B" w:rsidRPr="0059042B" w:rsidRDefault="0059042B" w:rsidP="0059042B">
      <w:pPr>
        <w:spacing w:after="0" w:line="240" w:lineRule="auto"/>
        <w:jc w:val="center"/>
        <w:rPr>
          <w:rFonts w:ascii="Times New Roman" w:eastAsia="Times" w:hAnsi="Times New Roman" w:cs="Times New Roman"/>
          <w:sz w:val="28"/>
          <w:szCs w:val="28"/>
          <w:lang w:eastAsia="ru-RU"/>
        </w:rPr>
      </w:pPr>
      <w:r w:rsidRPr="0059042B">
        <w:rPr>
          <w:rFonts w:ascii="Times New Roman" w:eastAsia="Times" w:hAnsi="Times New Roman" w:cs="Times New Roman"/>
          <w:sz w:val="28"/>
          <w:szCs w:val="28"/>
          <w:lang w:eastAsia="ru-RU"/>
        </w:rPr>
        <w:t>организаций общего образования за 5 лет</w:t>
      </w:r>
    </w:p>
    <w:p w14:paraId="112D1C43" w14:textId="77777777" w:rsidR="0059042B" w:rsidRPr="0059042B" w:rsidRDefault="0059042B" w:rsidP="0059042B">
      <w:pPr>
        <w:spacing w:after="0" w:line="240" w:lineRule="auto"/>
        <w:ind w:firstLine="709"/>
        <w:jc w:val="right"/>
        <w:rPr>
          <w:rFonts w:ascii="Times New Roman" w:eastAsia="Times" w:hAnsi="Times New Roman" w:cs="Times New Roman"/>
          <w:sz w:val="24"/>
          <w:szCs w:val="24"/>
          <w:lang w:eastAsia="ru-RU"/>
        </w:rPr>
      </w:pPr>
    </w:p>
    <w:tbl>
      <w:tblPr>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
        <w:gridCol w:w="2234"/>
        <w:gridCol w:w="710"/>
        <w:gridCol w:w="709"/>
        <w:gridCol w:w="709"/>
        <w:gridCol w:w="709"/>
        <w:gridCol w:w="709"/>
        <w:gridCol w:w="709"/>
        <w:gridCol w:w="709"/>
        <w:gridCol w:w="709"/>
        <w:gridCol w:w="709"/>
        <w:gridCol w:w="709"/>
      </w:tblGrid>
      <w:tr w:rsidR="0059042B" w:rsidRPr="0059042B" w14:paraId="47C81ED0"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A1E0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22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2C78C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 xml:space="preserve">Направление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821BA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01EB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AE20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163C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0159A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06C420BF"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2FE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22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F7BF3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Количество выпускников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07B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0E0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2B5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4161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EA61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BA59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4176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6E6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369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4233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69A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4307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4152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87F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348B827E"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2905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19B745E8"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 xml:space="preserve">Поступили </w:t>
            </w:r>
          </w:p>
          <w:p w14:paraId="27018ED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 xml:space="preserve">в </w:t>
            </w:r>
            <w:r w:rsidRPr="0059042B">
              <w:rPr>
                <w:rFonts w:ascii="Times New Roman" w:eastAsia="Times New Roman" w:hAnsi="Times New Roman" w:cs="Times New Roman"/>
                <w:sz w:val="24"/>
                <w:szCs w:val="24"/>
                <w:lang w:eastAsia="ru-RU"/>
              </w:rPr>
              <w:t>X</w:t>
            </w:r>
            <w:r w:rsidRPr="0059042B">
              <w:rPr>
                <w:rFonts w:ascii="Times New Roman" w:eastAsia="Times" w:hAnsi="Times New Roman" w:cs="Times New Roman"/>
                <w:sz w:val="24"/>
                <w:szCs w:val="24"/>
                <w:lang w:eastAsia="ru-RU"/>
              </w:rPr>
              <w:t xml:space="preserve"> класс</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D291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2165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28DD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BDFF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0FAA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1271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2096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4BA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A542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E254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CA72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2172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A9FE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52,3</w:t>
            </w:r>
          </w:p>
        </w:tc>
      </w:tr>
      <w:tr w:rsidR="0059042B" w:rsidRPr="0059042B" w14:paraId="6D429507"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6719D9D0" w14:textId="77777777" w:rsidR="0059042B" w:rsidRPr="0059042B" w:rsidRDefault="0059042B" w:rsidP="0059042B">
            <w:pPr>
              <w:spacing w:after="0" w:line="240" w:lineRule="auto"/>
              <w:jc w:val="center"/>
              <w:rPr>
                <w:rFonts w:ascii="Times New Roman" w:eastAsia="Times New Roman" w:hAnsi="Times New Roman" w:cs="Times New Roman"/>
                <w:strike/>
                <w:sz w:val="24"/>
                <w:szCs w:val="24"/>
                <w:lang w:eastAsia="ru-RU"/>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65C5E9A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из них в вечернюю школу</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2D8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6074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5FE1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98C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B085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F17C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2F84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FC68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4FDD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F40A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r>
      <w:tr w:rsidR="0059042B" w:rsidRPr="0059042B" w14:paraId="7DEA18C9" w14:textId="77777777" w:rsidTr="007A0E64">
        <w:tc>
          <w:tcPr>
            <w:tcW w:w="60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E5C1B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1EA7A8EA"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Поступили в организации профессионально</w:t>
            </w:r>
          </w:p>
          <w:p w14:paraId="2107E8B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го образования, в том числе: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7831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1668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197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AB36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1780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54E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9FDB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5BA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6BF7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1794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BD2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A73C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EC8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41,6</w:t>
            </w:r>
          </w:p>
        </w:tc>
      </w:tr>
      <w:tr w:rsidR="0059042B" w:rsidRPr="0059042B" w14:paraId="1DDE74D2" w14:textId="77777777" w:rsidTr="007A0E64">
        <w:tc>
          <w:tcPr>
            <w:tcW w:w="604" w:type="dxa"/>
            <w:vMerge/>
            <w:tcBorders>
              <w:top w:val="single" w:sz="4" w:space="0" w:color="auto"/>
              <w:left w:val="single" w:sz="4" w:space="0" w:color="auto"/>
              <w:bottom w:val="single" w:sz="4" w:space="0" w:color="auto"/>
              <w:right w:val="single" w:sz="4" w:space="0" w:color="auto"/>
            </w:tcBorders>
            <w:vAlign w:val="center"/>
            <w:hideMark/>
          </w:tcPr>
          <w:p w14:paraId="18C5D84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7906B5A4" w14:textId="77777777" w:rsidR="0059042B" w:rsidRPr="0059042B" w:rsidRDefault="0059042B" w:rsidP="0059042B">
            <w:pPr>
              <w:spacing w:after="0" w:line="240" w:lineRule="auto"/>
              <w:ind w:right="-107"/>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а) </w:t>
            </w:r>
            <w:r w:rsidRPr="0059042B">
              <w:rPr>
                <w:rFonts w:ascii="Times New Roman" w:eastAsia="Times" w:hAnsi="Times New Roman" w:cs="Times New Roman"/>
                <w:sz w:val="24"/>
                <w:szCs w:val="24"/>
                <w:lang w:eastAsia="ru-RU"/>
              </w:rPr>
              <w:t>Приднестровская Молдавская Республика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7347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9CC4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90A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1679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8890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2921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05A1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4755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1696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757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9656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8BE5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93,6</w:t>
            </w:r>
          </w:p>
        </w:tc>
      </w:tr>
      <w:tr w:rsidR="0059042B" w:rsidRPr="0059042B" w14:paraId="13981923" w14:textId="77777777" w:rsidTr="007A0E64">
        <w:tc>
          <w:tcPr>
            <w:tcW w:w="604" w:type="dxa"/>
            <w:vMerge/>
            <w:tcBorders>
              <w:top w:val="single" w:sz="4" w:space="0" w:color="auto"/>
              <w:left w:val="single" w:sz="4" w:space="0" w:color="auto"/>
              <w:bottom w:val="single" w:sz="4" w:space="0" w:color="auto"/>
              <w:right w:val="single" w:sz="4" w:space="0" w:color="auto"/>
            </w:tcBorders>
            <w:vAlign w:val="center"/>
            <w:hideMark/>
          </w:tcPr>
          <w:p w14:paraId="7A345B2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4599D03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б) </w:t>
            </w:r>
            <w:r w:rsidRPr="0059042B">
              <w:rPr>
                <w:rFonts w:ascii="Times New Roman" w:eastAsia="Times" w:hAnsi="Times New Roman" w:cs="Times New Roman"/>
                <w:sz w:val="24"/>
                <w:szCs w:val="24"/>
                <w:lang w:eastAsia="ru-RU"/>
              </w:rPr>
              <w:t>Российская Федерация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D5C1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6548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ADFD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E617B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8B8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CB0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6FA5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FF91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CCD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028A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178AFB0F" w14:textId="77777777" w:rsidTr="007A0E64">
        <w:tc>
          <w:tcPr>
            <w:tcW w:w="604" w:type="dxa"/>
            <w:vMerge/>
            <w:tcBorders>
              <w:top w:val="single" w:sz="4" w:space="0" w:color="auto"/>
              <w:left w:val="single" w:sz="4" w:space="0" w:color="auto"/>
              <w:bottom w:val="single" w:sz="4" w:space="0" w:color="auto"/>
              <w:right w:val="single" w:sz="4" w:space="0" w:color="auto"/>
            </w:tcBorders>
            <w:vAlign w:val="center"/>
            <w:hideMark/>
          </w:tcPr>
          <w:p w14:paraId="4D091D4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71B5C55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w:t>
            </w:r>
            <w:r w:rsidRPr="0059042B">
              <w:rPr>
                <w:rFonts w:ascii="Times New Roman" w:eastAsia="Times" w:hAnsi="Times New Roman" w:cs="Times New Roman"/>
                <w:sz w:val="24"/>
                <w:szCs w:val="24"/>
                <w:lang w:eastAsia="ru-RU"/>
              </w:rPr>
              <w:t>Украина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5FDD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BD0F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720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D62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D986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F96E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1212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EC3C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A9E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FD7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w:t>
            </w:r>
          </w:p>
        </w:tc>
      </w:tr>
      <w:tr w:rsidR="0059042B" w:rsidRPr="0059042B" w14:paraId="41B19EF9" w14:textId="77777777" w:rsidTr="007A0E64">
        <w:tc>
          <w:tcPr>
            <w:tcW w:w="604" w:type="dxa"/>
            <w:vMerge/>
            <w:tcBorders>
              <w:top w:val="single" w:sz="4" w:space="0" w:color="auto"/>
              <w:left w:val="single" w:sz="4" w:space="0" w:color="auto"/>
              <w:bottom w:val="single" w:sz="4" w:space="0" w:color="auto"/>
              <w:right w:val="single" w:sz="4" w:space="0" w:color="auto"/>
            </w:tcBorders>
            <w:vAlign w:val="center"/>
            <w:hideMark/>
          </w:tcPr>
          <w:p w14:paraId="49CE3A2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0798C90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w:t>
            </w:r>
            <w:r w:rsidRPr="0059042B">
              <w:rPr>
                <w:rFonts w:ascii="Times New Roman" w:eastAsia="Times" w:hAnsi="Times New Roman" w:cs="Times New Roman"/>
                <w:sz w:val="24"/>
                <w:szCs w:val="24"/>
                <w:lang w:eastAsia="ru-RU"/>
              </w:rPr>
              <w:t>Республика Молдова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3C3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53E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5418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37D4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D45A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847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E903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2B9A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E479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03E6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r>
      <w:tr w:rsidR="0059042B" w:rsidRPr="0059042B" w14:paraId="472AE360" w14:textId="77777777" w:rsidTr="007A0E64">
        <w:tc>
          <w:tcPr>
            <w:tcW w:w="604" w:type="dxa"/>
            <w:vMerge/>
            <w:tcBorders>
              <w:top w:val="single" w:sz="4" w:space="0" w:color="auto"/>
              <w:left w:val="single" w:sz="4" w:space="0" w:color="auto"/>
              <w:bottom w:val="single" w:sz="4" w:space="0" w:color="auto"/>
              <w:right w:val="single" w:sz="4" w:space="0" w:color="auto"/>
            </w:tcBorders>
            <w:vAlign w:val="center"/>
            <w:hideMark/>
          </w:tcPr>
          <w:p w14:paraId="562C7CD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03BD26E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 </w:t>
            </w:r>
            <w:r w:rsidRPr="0059042B">
              <w:rPr>
                <w:rFonts w:ascii="Times New Roman" w:eastAsia="Times" w:hAnsi="Times New Roman" w:cs="Times New Roman"/>
                <w:sz w:val="24"/>
                <w:szCs w:val="24"/>
                <w:lang w:eastAsia="ru-RU"/>
              </w:rPr>
              <w:t>другие государства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8A68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9F85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E9F4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6167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697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7D21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6FA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8365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E352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E7FE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0,6</w:t>
            </w:r>
          </w:p>
        </w:tc>
      </w:tr>
      <w:tr w:rsidR="0059042B" w:rsidRPr="0059042B" w14:paraId="44E92C70"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61A3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63BF859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Трудоустроены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74E1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F8D7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CD9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C120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1732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ECCB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440D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B55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BD0F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7A2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r>
      <w:tr w:rsidR="0059042B" w:rsidRPr="0059042B" w14:paraId="45B4E5B9"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5A8E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6D0AEF09" w14:textId="77777777" w:rsidR="0059042B" w:rsidRPr="0059042B" w:rsidRDefault="0059042B" w:rsidP="0059042B">
            <w:pPr>
              <w:spacing w:after="0" w:line="240" w:lineRule="auto"/>
              <w:ind w:right="-108"/>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Не трудоустроены</w:t>
            </w:r>
          </w:p>
          <w:p w14:paraId="578119D0" w14:textId="77777777" w:rsidR="0059042B" w:rsidRPr="0059042B" w:rsidRDefault="0059042B" w:rsidP="0059042B">
            <w:pPr>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 xml:space="preserve">(по состоянию здоровья, выезд за пределы Приднестровской </w:t>
            </w:r>
            <w:r w:rsidRPr="0059042B">
              <w:rPr>
                <w:rFonts w:ascii="Times New Roman" w:eastAsia="Times" w:hAnsi="Times New Roman" w:cs="Times New Roman"/>
                <w:sz w:val="24"/>
                <w:szCs w:val="24"/>
                <w:lang w:eastAsia="ru-RU"/>
              </w:rPr>
              <w:lastRenderedPageBreak/>
              <w:t>Молдавской Республики, другие причины)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C82F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84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58D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7F73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7572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A398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0D4F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AC78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2AA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BCC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7369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r>
      <w:tr w:rsidR="0059042B" w:rsidRPr="0059042B" w14:paraId="5AB0C984"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DBE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20E7DB5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Поступили на курсы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68E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8E1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59D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0872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2AE2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853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F88E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0AC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F0F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12E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0,8</w:t>
            </w:r>
          </w:p>
        </w:tc>
      </w:tr>
      <w:tr w:rsidR="0059042B" w:rsidRPr="0059042B" w14:paraId="56DE73D5"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2FC5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02BED62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Повторное обучение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29CC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8C29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1DA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F978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92E8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C4BD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55E4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29E0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3D3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EA3A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r>
      <w:tr w:rsidR="0059042B" w:rsidRPr="0059042B" w14:paraId="300D8E78" w14:textId="77777777" w:rsidTr="007A0E64">
        <w:tc>
          <w:tcPr>
            <w:tcW w:w="6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0E96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2232" w:type="dxa"/>
            <w:tcBorders>
              <w:top w:val="single" w:sz="4" w:space="0" w:color="auto"/>
              <w:left w:val="single" w:sz="4" w:space="0" w:color="auto"/>
              <w:bottom w:val="single" w:sz="4" w:space="0" w:color="auto"/>
              <w:right w:val="single" w:sz="4" w:space="0" w:color="auto"/>
            </w:tcBorders>
            <w:shd w:val="clear" w:color="auto" w:fill="FFFFFF"/>
            <w:hideMark/>
          </w:tcPr>
          <w:p w14:paraId="5DAD006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Призваны в армию</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F63D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454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1BA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3070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A4E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AD3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5248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A6AC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3B3E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DEF2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r>
    </w:tbl>
    <w:p w14:paraId="131F5A3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rPr>
      </w:pPr>
    </w:p>
    <w:p w14:paraId="34D5A0AD" w14:textId="77777777" w:rsidR="0059042B" w:rsidRPr="0059042B" w:rsidRDefault="0059042B" w:rsidP="0059042B">
      <w:pPr>
        <w:spacing w:after="0" w:line="240" w:lineRule="auto"/>
        <w:ind w:firstLine="709"/>
        <w:jc w:val="both"/>
        <w:rPr>
          <w:rFonts w:ascii="Times New Roman" w:eastAsia="Times"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основе анализа социализации выпускников, освоивших основную образовательную программу среднего (полного) общего образования, показывает, что из 1 987 выпускников 1 781 (89,6%) 2025 года продолжили обучение в организациях профессионального образования, что на 2,0% больше, чем в 2024 году. </w:t>
      </w:r>
    </w:p>
    <w:p w14:paraId="0281EC20"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29</w:t>
      </w:r>
    </w:p>
    <w:p w14:paraId="4D4C263C" w14:textId="77777777" w:rsidR="0059042B" w:rsidRPr="0059042B" w:rsidRDefault="0059042B" w:rsidP="0059042B">
      <w:pPr>
        <w:spacing w:after="0" w:line="240" w:lineRule="auto"/>
        <w:ind w:firstLine="708"/>
        <w:jc w:val="center"/>
        <w:rPr>
          <w:rFonts w:ascii="Times New Roman" w:eastAsia="Times" w:hAnsi="Times New Roman" w:cs="Times New Roman"/>
          <w:sz w:val="28"/>
          <w:szCs w:val="28"/>
          <w:lang w:eastAsia="ru-RU"/>
        </w:rPr>
      </w:pPr>
    </w:p>
    <w:p w14:paraId="7D639A22" w14:textId="77777777" w:rsidR="0059042B" w:rsidRPr="0059042B" w:rsidRDefault="0059042B" w:rsidP="0059042B">
      <w:pPr>
        <w:spacing w:after="0" w:line="240" w:lineRule="auto"/>
        <w:jc w:val="center"/>
        <w:rPr>
          <w:rFonts w:ascii="Times New Roman" w:eastAsia="Times" w:hAnsi="Times New Roman" w:cs="Times New Roman"/>
          <w:sz w:val="28"/>
          <w:szCs w:val="28"/>
          <w:lang w:eastAsia="ru-RU"/>
        </w:rPr>
      </w:pPr>
      <w:r w:rsidRPr="0059042B">
        <w:rPr>
          <w:rFonts w:ascii="Times New Roman" w:eastAsia="Times" w:hAnsi="Times New Roman" w:cs="Times New Roman"/>
          <w:sz w:val="28"/>
          <w:szCs w:val="28"/>
          <w:lang w:eastAsia="ru-RU"/>
        </w:rPr>
        <w:t xml:space="preserve">Сведения о социализации выпускников </w:t>
      </w:r>
      <w:r w:rsidRPr="0059042B">
        <w:rPr>
          <w:rFonts w:ascii="Times New Roman" w:eastAsia="Times New Roman" w:hAnsi="Times New Roman" w:cs="Times New Roman"/>
          <w:sz w:val="28"/>
          <w:szCs w:val="28"/>
          <w:lang w:eastAsia="ru-RU"/>
        </w:rPr>
        <w:t xml:space="preserve">XI </w:t>
      </w:r>
      <w:r w:rsidRPr="0059042B">
        <w:rPr>
          <w:rFonts w:ascii="Times New Roman" w:eastAsia="Times" w:hAnsi="Times New Roman" w:cs="Times New Roman"/>
          <w:sz w:val="28"/>
          <w:szCs w:val="28"/>
          <w:lang w:eastAsia="ru-RU"/>
        </w:rPr>
        <w:t xml:space="preserve">классов </w:t>
      </w:r>
    </w:p>
    <w:p w14:paraId="711D0AB3" w14:textId="77777777" w:rsidR="0059042B" w:rsidRPr="0059042B" w:rsidRDefault="0059042B" w:rsidP="0059042B">
      <w:pPr>
        <w:spacing w:after="0" w:line="240" w:lineRule="auto"/>
        <w:jc w:val="center"/>
        <w:rPr>
          <w:rFonts w:ascii="Times New Roman" w:eastAsia="Times" w:hAnsi="Times New Roman" w:cs="Times New Roman"/>
          <w:sz w:val="28"/>
          <w:szCs w:val="28"/>
          <w:lang w:eastAsia="ru-RU"/>
        </w:rPr>
      </w:pPr>
      <w:r w:rsidRPr="0059042B">
        <w:rPr>
          <w:rFonts w:ascii="Times New Roman" w:eastAsia="Times" w:hAnsi="Times New Roman" w:cs="Times New Roman"/>
          <w:sz w:val="28"/>
          <w:szCs w:val="28"/>
          <w:lang w:eastAsia="ru-RU"/>
        </w:rPr>
        <w:t>организаций общего образования за 5 лет</w:t>
      </w:r>
    </w:p>
    <w:p w14:paraId="02307B14"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18EE6018" w14:textId="77777777" w:rsidR="0059042B" w:rsidRPr="0059042B" w:rsidRDefault="0059042B" w:rsidP="0059042B">
      <w:pPr>
        <w:spacing w:after="0" w:line="240" w:lineRule="auto"/>
        <w:ind w:firstLine="708"/>
        <w:jc w:val="right"/>
        <w:rPr>
          <w:rFonts w:ascii="Times New Roman" w:eastAsia="Times" w:hAnsi="Times New Roman" w:cs="Times New Roman"/>
          <w:sz w:val="24"/>
          <w:szCs w:val="24"/>
          <w:lang w:eastAsia="ru-RU"/>
        </w:rPr>
      </w:pPr>
    </w:p>
    <w:tbl>
      <w:tblPr>
        <w:tblW w:w="1020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2150"/>
        <w:gridCol w:w="736"/>
        <w:gridCol w:w="680"/>
        <w:gridCol w:w="850"/>
        <w:gridCol w:w="766"/>
        <w:gridCol w:w="791"/>
        <w:gridCol w:w="713"/>
        <w:gridCol w:w="737"/>
        <w:gridCol w:w="680"/>
        <w:gridCol w:w="737"/>
        <w:gridCol w:w="682"/>
      </w:tblGrid>
      <w:tr w:rsidR="0059042B" w:rsidRPr="0059042B" w14:paraId="2BA9A6AD" w14:textId="77777777" w:rsidTr="007A0E64">
        <w:trPr>
          <w:trHeight w:val="320"/>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E94A8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DD8E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Направление социализации</w:t>
            </w:r>
          </w:p>
        </w:tc>
        <w:tc>
          <w:tcPr>
            <w:tcW w:w="14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1AF28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 год</w:t>
            </w:r>
          </w:p>
        </w:tc>
        <w:tc>
          <w:tcPr>
            <w:tcW w:w="16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7A407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50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AB268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54B6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4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F413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755D12E6" w14:textId="77777777" w:rsidTr="007A0E64">
        <w:trPr>
          <w:trHeight w:val="293"/>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6BFB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9F80F0" w14:textId="77777777" w:rsidR="0059042B" w:rsidRPr="0059042B" w:rsidRDefault="0059042B" w:rsidP="0059042B">
            <w:pPr>
              <w:spacing w:after="0" w:line="240" w:lineRule="auto"/>
              <w:ind w:right="-136"/>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Всего выпускников</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2229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2137</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62F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6A2D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2200</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ACE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78B0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2116</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1F5E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37" w:type="dxa"/>
            <w:tcBorders>
              <w:top w:val="single" w:sz="4" w:space="0" w:color="auto"/>
              <w:left w:val="single" w:sz="4" w:space="0" w:color="auto"/>
              <w:bottom w:val="single" w:sz="4" w:space="0" w:color="auto"/>
              <w:right w:val="single" w:sz="4" w:space="0" w:color="auto"/>
            </w:tcBorders>
            <w:shd w:val="clear" w:color="auto" w:fill="FFFFFF"/>
            <w:hideMark/>
          </w:tcPr>
          <w:p w14:paraId="27888D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2004</w:t>
            </w:r>
          </w:p>
        </w:tc>
        <w:tc>
          <w:tcPr>
            <w:tcW w:w="680" w:type="dxa"/>
            <w:tcBorders>
              <w:top w:val="single" w:sz="4" w:space="0" w:color="auto"/>
              <w:left w:val="single" w:sz="4" w:space="0" w:color="auto"/>
              <w:bottom w:val="single" w:sz="4" w:space="0" w:color="auto"/>
              <w:right w:val="single" w:sz="4" w:space="0" w:color="auto"/>
            </w:tcBorders>
            <w:shd w:val="clear" w:color="auto" w:fill="FFFFFF"/>
            <w:hideMark/>
          </w:tcPr>
          <w:p w14:paraId="3CA089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CBA4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1987</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68F3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CAE95C3" w14:textId="77777777" w:rsidTr="007A0E64">
        <w:trPr>
          <w:trHeight w:val="293"/>
        </w:trPr>
        <w:tc>
          <w:tcPr>
            <w:tcW w:w="67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EAAFA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4CEE5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 xml:space="preserve">Поступили в </w:t>
            </w:r>
            <w:r w:rsidRPr="0059042B">
              <w:rPr>
                <w:rFonts w:ascii="Times New Roman" w:eastAsia="Times New Roman" w:hAnsi="Times New Roman" w:cs="Times New Roman"/>
                <w:sz w:val="24"/>
                <w:szCs w:val="24"/>
                <w:lang w:eastAsia="ru-RU"/>
              </w:rPr>
              <w:t>высшие учебные заведения</w:t>
            </w:r>
            <w:r w:rsidRPr="0059042B">
              <w:rPr>
                <w:rFonts w:ascii="Times New Roman" w:eastAsia="Times" w:hAnsi="Times New Roman" w:cs="Times New Roman"/>
                <w:sz w:val="24"/>
                <w:szCs w:val="24"/>
                <w:lang w:eastAsia="ru-RU"/>
              </w:rPr>
              <w:t>, из них:</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6120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1801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3B03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84,3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0974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1807</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C56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82,1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5A8A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1713</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C77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81,0</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02FF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1692</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0E53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84,4</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B045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1724</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5966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86,7</w:t>
            </w:r>
          </w:p>
        </w:tc>
      </w:tr>
      <w:tr w:rsidR="0059042B" w:rsidRPr="0059042B" w14:paraId="1629F481" w14:textId="77777777" w:rsidTr="007A0E64">
        <w:trPr>
          <w:trHeight w:val="293"/>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00B43B0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491F4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а) </w:t>
            </w:r>
            <w:r w:rsidRPr="0059042B">
              <w:rPr>
                <w:rFonts w:ascii="Times New Roman" w:eastAsia="Times" w:hAnsi="Times New Roman" w:cs="Times New Roman"/>
                <w:sz w:val="24"/>
                <w:szCs w:val="24"/>
                <w:lang w:eastAsia="ru-RU"/>
              </w:rPr>
              <w:t xml:space="preserve">Приднестровская Молдавская Республика </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41FF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1311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957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72,8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580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1296</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6687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71,7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95D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1156</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32A2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67,5</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8C0D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1112</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D6C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65,7</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A521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1102</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93B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63,9</w:t>
            </w:r>
          </w:p>
        </w:tc>
      </w:tr>
      <w:tr w:rsidR="0059042B" w:rsidRPr="0059042B" w14:paraId="4F7E951C" w14:textId="77777777" w:rsidTr="007A0E64">
        <w:trPr>
          <w:trHeight w:val="293"/>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6295A9A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99DBE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w:t>
            </w:r>
            <w:r w:rsidRPr="0059042B">
              <w:rPr>
                <w:rFonts w:ascii="Times New Roman" w:eastAsia="Times" w:hAnsi="Times New Roman" w:cs="Times New Roman"/>
                <w:sz w:val="24"/>
                <w:szCs w:val="24"/>
                <w:lang w:eastAsia="ru-RU"/>
              </w:rPr>
              <w:t xml:space="preserve"> Российская Федерация</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734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235</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74A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9EB9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295</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3CFC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16,3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BF87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304</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B1D8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17,7</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C43E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295</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9B62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17,4</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D0B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326</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7751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18,9</w:t>
            </w:r>
          </w:p>
        </w:tc>
      </w:tr>
      <w:tr w:rsidR="0059042B" w:rsidRPr="0059042B" w14:paraId="3F41F13A" w14:textId="77777777" w:rsidTr="007A0E64">
        <w:trPr>
          <w:trHeight w:val="309"/>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462B258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4B2AB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w:t>
            </w:r>
            <w:r w:rsidRPr="0059042B">
              <w:rPr>
                <w:rFonts w:ascii="Times New Roman" w:eastAsia="Times" w:hAnsi="Times New Roman" w:cs="Times New Roman"/>
                <w:sz w:val="24"/>
                <w:szCs w:val="24"/>
                <w:lang w:eastAsia="ru-RU"/>
              </w:rPr>
              <w:t>Украина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B1BE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920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BC30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A299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E039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FB66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8F5E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247C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0,1</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CE6B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FE27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0,3</w:t>
            </w:r>
          </w:p>
        </w:tc>
      </w:tr>
      <w:tr w:rsidR="0059042B" w:rsidRPr="0059042B" w14:paraId="20605AAE" w14:textId="77777777" w:rsidTr="007A0E64">
        <w:trPr>
          <w:trHeight w:val="293"/>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5FD003F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579B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w:t>
            </w:r>
            <w:r w:rsidRPr="0059042B">
              <w:rPr>
                <w:rFonts w:ascii="Times New Roman" w:eastAsia="Times" w:hAnsi="Times New Roman" w:cs="Times New Roman"/>
                <w:sz w:val="24"/>
                <w:szCs w:val="24"/>
                <w:lang w:eastAsia="ru-RU"/>
              </w:rPr>
              <w:t xml:space="preserve">Республика Молдова </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B50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205</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AB65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6CA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179</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ADBA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CD90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220</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E59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12,8</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B99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268</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FB997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15,8</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3B02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257</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DC09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14,9</w:t>
            </w:r>
          </w:p>
        </w:tc>
      </w:tr>
      <w:tr w:rsidR="0059042B" w:rsidRPr="0059042B" w14:paraId="33BB7F92" w14:textId="77777777" w:rsidTr="007A0E64">
        <w:trPr>
          <w:trHeight w:val="293"/>
        </w:trPr>
        <w:tc>
          <w:tcPr>
            <w:tcW w:w="678" w:type="dxa"/>
            <w:vMerge/>
            <w:tcBorders>
              <w:top w:val="single" w:sz="4" w:space="0" w:color="auto"/>
              <w:left w:val="single" w:sz="4" w:space="0" w:color="auto"/>
              <w:bottom w:val="single" w:sz="4" w:space="0" w:color="auto"/>
              <w:right w:val="single" w:sz="4" w:space="0" w:color="auto"/>
            </w:tcBorders>
            <w:vAlign w:val="center"/>
            <w:hideMark/>
          </w:tcPr>
          <w:p w14:paraId="2B837EA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FBF4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 </w:t>
            </w:r>
            <w:r w:rsidRPr="0059042B">
              <w:rPr>
                <w:rFonts w:ascii="Times New Roman" w:eastAsia="Times" w:hAnsi="Times New Roman" w:cs="Times New Roman"/>
                <w:sz w:val="24"/>
                <w:szCs w:val="24"/>
                <w:lang w:eastAsia="ru-RU"/>
              </w:rPr>
              <w:t>другие государства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9565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F127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ED3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8F4D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A6A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B6C3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FC4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E1C0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0,9</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B19E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2147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r>
      <w:tr w:rsidR="0059042B" w:rsidRPr="0059042B" w14:paraId="339EB7C9" w14:textId="77777777" w:rsidTr="007A0E64">
        <w:trPr>
          <w:trHeight w:val="293"/>
        </w:trPr>
        <w:tc>
          <w:tcPr>
            <w:tcW w:w="678" w:type="dxa"/>
            <w:vMerge w:val="restart"/>
            <w:tcBorders>
              <w:top w:val="single" w:sz="4" w:space="0" w:color="auto"/>
              <w:left w:val="single" w:sz="4" w:space="0" w:color="auto"/>
              <w:right w:val="single" w:sz="4" w:space="0" w:color="auto"/>
            </w:tcBorders>
            <w:shd w:val="clear" w:color="auto" w:fill="FFFFFF"/>
            <w:vAlign w:val="center"/>
            <w:hideMark/>
          </w:tcPr>
          <w:p w14:paraId="3B19D4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EC2338" w14:textId="77777777" w:rsidR="0059042B" w:rsidRPr="0059042B" w:rsidRDefault="0059042B" w:rsidP="0059042B">
            <w:pPr>
              <w:spacing w:after="0" w:line="240" w:lineRule="auto"/>
              <w:jc w:val="both"/>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Поступили в организации среднего профессионально</w:t>
            </w:r>
          </w:p>
          <w:p w14:paraId="461019B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го образования, из них:</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B89E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AA9C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3FA0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ECF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869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DDC5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EB45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CCAF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6430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A2DA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r>
      <w:tr w:rsidR="0059042B" w:rsidRPr="0059042B" w14:paraId="5A748E07" w14:textId="77777777" w:rsidTr="007A0E64">
        <w:trPr>
          <w:trHeight w:val="293"/>
        </w:trPr>
        <w:tc>
          <w:tcPr>
            <w:tcW w:w="678" w:type="dxa"/>
            <w:vMerge/>
            <w:tcBorders>
              <w:left w:val="single" w:sz="4" w:space="0" w:color="auto"/>
              <w:right w:val="single" w:sz="4" w:space="0" w:color="auto"/>
            </w:tcBorders>
            <w:shd w:val="clear" w:color="auto" w:fill="FFFFFF"/>
            <w:vAlign w:val="center"/>
          </w:tcPr>
          <w:p w14:paraId="6AFD69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CE820E" w14:textId="77777777" w:rsidR="0059042B" w:rsidRPr="0059042B" w:rsidRDefault="0059042B" w:rsidP="0059042B">
            <w:pPr>
              <w:spacing w:after="0" w:line="240" w:lineRule="auto"/>
              <w:ind w:right="-10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а) </w:t>
            </w:r>
            <w:r w:rsidRPr="0059042B">
              <w:rPr>
                <w:rFonts w:ascii="Times New Roman" w:eastAsia="Times" w:hAnsi="Times New Roman" w:cs="Times New Roman"/>
                <w:sz w:val="24"/>
                <w:szCs w:val="24"/>
                <w:lang w:eastAsia="ru-RU"/>
              </w:rPr>
              <w:t>Приднестровская Молдавская Республика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019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CF3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82,9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D240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93</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CCF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B1A6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850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78,0</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2466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7408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89,1</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879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9C47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84,2</w:t>
            </w:r>
          </w:p>
        </w:tc>
      </w:tr>
      <w:tr w:rsidR="0059042B" w:rsidRPr="0059042B" w14:paraId="0101C98A" w14:textId="77777777" w:rsidTr="007A0E64">
        <w:trPr>
          <w:trHeight w:val="293"/>
        </w:trPr>
        <w:tc>
          <w:tcPr>
            <w:tcW w:w="678" w:type="dxa"/>
            <w:vMerge/>
            <w:tcBorders>
              <w:left w:val="single" w:sz="4" w:space="0" w:color="auto"/>
              <w:right w:val="single" w:sz="4" w:space="0" w:color="auto"/>
            </w:tcBorders>
            <w:vAlign w:val="center"/>
            <w:hideMark/>
          </w:tcPr>
          <w:p w14:paraId="447998A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E13C8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б) </w:t>
            </w:r>
            <w:r w:rsidRPr="0059042B">
              <w:rPr>
                <w:rFonts w:ascii="Times New Roman" w:eastAsia="Times" w:hAnsi="Times New Roman" w:cs="Times New Roman"/>
                <w:sz w:val="24"/>
                <w:szCs w:val="24"/>
                <w:lang w:eastAsia="ru-RU"/>
              </w:rPr>
              <w:t>Российская Федерация</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B80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E155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AB72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609B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38C8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5F47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4517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05F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5668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F0D4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w:t>
            </w:r>
          </w:p>
        </w:tc>
      </w:tr>
      <w:tr w:rsidR="0059042B" w:rsidRPr="0059042B" w14:paraId="54D5548E" w14:textId="77777777" w:rsidTr="007A0E64">
        <w:trPr>
          <w:trHeight w:val="309"/>
        </w:trPr>
        <w:tc>
          <w:tcPr>
            <w:tcW w:w="678" w:type="dxa"/>
            <w:vMerge/>
            <w:tcBorders>
              <w:left w:val="single" w:sz="4" w:space="0" w:color="auto"/>
              <w:right w:val="single" w:sz="4" w:space="0" w:color="auto"/>
            </w:tcBorders>
            <w:vAlign w:val="center"/>
            <w:hideMark/>
          </w:tcPr>
          <w:p w14:paraId="3C9D55D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F25D5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w:t>
            </w:r>
            <w:r w:rsidRPr="0059042B">
              <w:rPr>
                <w:rFonts w:ascii="Times New Roman" w:eastAsia="Times" w:hAnsi="Times New Roman" w:cs="Times New Roman"/>
                <w:sz w:val="24"/>
                <w:szCs w:val="24"/>
                <w:lang w:eastAsia="ru-RU"/>
              </w:rPr>
              <w:t>Украина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2AD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EFBB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FC6E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24BB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33C2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B8EC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5AD7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10AC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BBCA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7D5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008DA89" w14:textId="77777777" w:rsidTr="007A0E64">
        <w:trPr>
          <w:trHeight w:val="293"/>
        </w:trPr>
        <w:tc>
          <w:tcPr>
            <w:tcW w:w="678" w:type="dxa"/>
            <w:vMerge/>
            <w:tcBorders>
              <w:left w:val="single" w:sz="4" w:space="0" w:color="auto"/>
              <w:right w:val="single" w:sz="4" w:space="0" w:color="auto"/>
            </w:tcBorders>
            <w:vAlign w:val="center"/>
            <w:hideMark/>
          </w:tcPr>
          <w:p w14:paraId="17199E1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D264F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w:t>
            </w:r>
            <w:r w:rsidRPr="0059042B">
              <w:rPr>
                <w:rFonts w:ascii="Times New Roman" w:eastAsia="Times" w:hAnsi="Times New Roman" w:cs="Times New Roman"/>
                <w:sz w:val="24"/>
                <w:szCs w:val="24"/>
                <w:lang w:eastAsia="ru-RU"/>
              </w:rPr>
              <w:t>Республика Молдова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775F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8AEA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60C5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68A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6C30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972F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8,5</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7ADB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0D6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D143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B49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2249A211" w14:textId="77777777" w:rsidTr="007A0E64">
        <w:trPr>
          <w:trHeight w:val="293"/>
        </w:trPr>
        <w:tc>
          <w:tcPr>
            <w:tcW w:w="678" w:type="dxa"/>
            <w:vMerge/>
            <w:tcBorders>
              <w:left w:val="single" w:sz="4" w:space="0" w:color="auto"/>
              <w:bottom w:val="single" w:sz="4" w:space="0" w:color="auto"/>
              <w:right w:val="single" w:sz="4" w:space="0" w:color="auto"/>
            </w:tcBorders>
            <w:vAlign w:val="center"/>
            <w:hideMark/>
          </w:tcPr>
          <w:p w14:paraId="3EB4640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6E4B7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 </w:t>
            </w:r>
            <w:r w:rsidRPr="0059042B">
              <w:rPr>
                <w:rFonts w:ascii="Times New Roman" w:eastAsia="Times" w:hAnsi="Times New Roman" w:cs="Times New Roman"/>
                <w:sz w:val="24"/>
                <w:szCs w:val="24"/>
                <w:lang w:eastAsia="ru-RU"/>
              </w:rPr>
              <w:t>другие государства</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51F5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4F0C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E5D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4F36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F790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6B7F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F537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ED5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1322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F93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145AE1E7" w14:textId="77777777" w:rsidTr="007A0E64">
        <w:trPr>
          <w:trHeight w:val="293"/>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DB32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3CA1C1" w14:textId="77777777" w:rsidR="0059042B" w:rsidRPr="0059042B" w:rsidRDefault="0059042B" w:rsidP="0059042B">
            <w:pPr>
              <w:spacing w:after="0" w:line="240" w:lineRule="auto"/>
              <w:ind w:left="-108"/>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Трудоустроены</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1661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9CA8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E85E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142</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7B7C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51D8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147</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F557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2D9F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124</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3CCC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6D36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D8C7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r>
      <w:tr w:rsidR="0059042B" w:rsidRPr="0059042B" w14:paraId="63C41EFA" w14:textId="77777777" w:rsidTr="007A0E64">
        <w:trPr>
          <w:trHeight w:val="293"/>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9909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1D921F" w14:textId="77777777" w:rsidR="0059042B" w:rsidRPr="0059042B" w:rsidRDefault="0059042B" w:rsidP="0059042B">
            <w:pPr>
              <w:spacing w:after="0" w:line="240" w:lineRule="auto"/>
              <w:ind w:left="-49" w:right="-110"/>
              <w:jc w:val="both"/>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Не трудоустроены</w:t>
            </w:r>
          </w:p>
          <w:p w14:paraId="507B99E2" w14:textId="77777777" w:rsidR="0059042B" w:rsidRPr="0059042B" w:rsidRDefault="0059042B" w:rsidP="0059042B">
            <w:pPr>
              <w:spacing w:after="0" w:line="240" w:lineRule="auto"/>
              <w:ind w:left="-49"/>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w:t>
            </w:r>
            <w:r w:rsidRPr="0059042B">
              <w:rPr>
                <w:rFonts w:ascii="Times New Roman" w:eastAsia="Times New Roman" w:hAnsi="Times New Roman" w:cs="Times New Roman"/>
                <w:sz w:val="24"/>
                <w:szCs w:val="24"/>
                <w:shd w:val="clear" w:color="auto" w:fill="FFFFFF"/>
                <w:lang w:eastAsia="ru-RU"/>
              </w:rPr>
              <w:t>по состоянию здоровья, выезд за пределы Приднестровской Молдавской Республики, другим причинам)</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CB5F3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0EB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2DD0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A175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05C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58F15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061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1317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71D6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4F99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r>
      <w:tr w:rsidR="0059042B" w:rsidRPr="0059042B" w14:paraId="3804157C" w14:textId="77777777" w:rsidTr="007A0E64">
        <w:trPr>
          <w:trHeight w:val="293"/>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556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45AB5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Поступили на курсы</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CA83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43C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7CF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4F0A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4858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870C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3A2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B30B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C08D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20E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0,8</w:t>
            </w:r>
          </w:p>
        </w:tc>
      </w:tr>
      <w:tr w:rsidR="0059042B" w:rsidRPr="0059042B" w14:paraId="0BE7F7C1" w14:textId="77777777" w:rsidTr="007A0E64">
        <w:trPr>
          <w:trHeight w:val="304"/>
        </w:trPr>
        <w:tc>
          <w:tcPr>
            <w:tcW w:w="67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8F9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21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36909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w:hAnsi="Times New Roman" w:cs="Times New Roman"/>
                <w:sz w:val="24"/>
                <w:szCs w:val="24"/>
                <w:lang w:eastAsia="ru-RU"/>
              </w:rPr>
              <w:t>Призваны в армию</w:t>
            </w:r>
          </w:p>
        </w:tc>
        <w:tc>
          <w:tcPr>
            <w:tcW w:w="7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574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6155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0E04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7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EA7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0416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D882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128D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C57D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2BB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68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8C0D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r>
    </w:tbl>
    <w:p w14:paraId="5D186F58"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rPr>
      </w:pPr>
    </w:p>
    <w:p w14:paraId="0D7460B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15. Учет детей школьного возраста,</w:t>
      </w:r>
    </w:p>
    <w:p w14:paraId="44AEBC2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подлежащих обязательному обучению</w:t>
      </w:r>
    </w:p>
    <w:p w14:paraId="7E74C0B6"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0120E2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Управлениями народного образования городов и районов республики осуществляется контроль и обобщение результатов учета детей школьного возраста, подлежащих обязательному обучению, который ежегодно проводится организациями общего образования.</w:t>
      </w:r>
    </w:p>
    <w:p w14:paraId="2FB71BE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2025-2026 учебном году общая численность несовершеннолетних </w:t>
      </w:r>
      <w:r w:rsidRPr="0059042B">
        <w:rPr>
          <w:rFonts w:ascii="Times New Roman" w:eastAsia="Times New Roman" w:hAnsi="Times New Roman" w:cs="Times New Roman"/>
          <w:sz w:val="28"/>
          <w:szCs w:val="28"/>
          <w:lang w:eastAsia="ru-RU"/>
        </w:rPr>
        <w:br/>
        <w:t xml:space="preserve">в Приднестровской Молдавской Республике составила 64 096 человек. </w:t>
      </w:r>
    </w:p>
    <w:p w14:paraId="1EB57BC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Из них: </w:t>
      </w:r>
    </w:p>
    <w:p w14:paraId="335A507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дети дошкольного возраста – 15 987 человек;</w:t>
      </w:r>
    </w:p>
    <w:p w14:paraId="2ACECB6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школьники – 44 200 человек;</w:t>
      </w:r>
    </w:p>
    <w:p w14:paraId="5A5D781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обучающиеся организаций среднего профессионального образования – 3 654 человека;</w:t>
      </w:r>
    </w:p>
    <w:p w14:paraId="4ED5167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не обучаются – 255 человек, в том числе:</w:t>
      </w:r>
    </w:p>
    <w:p w14:paraId="5FCBED0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по состоянию здоровья – 91 человек;</w:t>
      </w:r>
    </w:p>
    <w:p w14:paraId="2D522EC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после окончания IX класса не учатся и не работают – 62 человека;</w:t>
      </w:r>
    </w:p>
    <w:p w14:paraId="44D8F8A2" w14:textId="77777777" w:rsidR="0059042B" w:rsidRPr="0059042B" w:rsidRDefault="0059042B" w:rsidP="0059042B">
      <w:pPr>
        <w:spacing w:after="0" w:line="240" w:lineRule="auto"/>
        <w:ind w:firstLine="709"/>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после окончания IX класса трудоустроены – 89 человек;</w:t>
      </w:r>
    </w:p>
    <w:p w14:paraId="52C73A1D" w14:textId="77777777" w:rsidR="0059042B" w:rsidRPr="0059042B" w:rsidRDefault="0059042B" w:rsidP="0059042B">
      <w:pPr>
        <w:spacing w:after="0" w:line="240" w:lineRule="auto"/>
        <w:ind w:firstLine="709"/>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не приступили к занятиям в учебном году – 13 человек.</w:t>
      </w:r>
    </w:p>
    <w:p w14:paraId="400D4D84"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596398C5"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5CE892E9"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6158CA36"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26526418"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41D6A477"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62704876"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0898D1E7"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p w14:paraId="69B94822"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30</w:t>
      </w:r>
    </w:p>
    <w:p w14:paraId="0411298E" w14:textId="77777777" w:rsidR="0059042B" w:rsidRPr="0059042B" w:rsidRDefault="0059042B" w:rsidP="0059042B">
      <w:pPr>
        <w:spacing w:after="0" w:line="240" w:lineRule="auto"/>
        <w:rPr>
          <w:rFonts w:ascii="Times New Roman" w:eastAsia="Times New Roman" w:hAnsi="Times New Roman" w:cs="Times New Roman"/>
          <w:sz w:val="28"/>
          <w:szCs w:val="28"/>
          <w:lang w:eastAsia="ru-RU"/>
        </w:rPr>
      </w:pPr>
    </w:p>
    <w:tbl>
      <w:tblPr>
        <w:tblW w:w="10305"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1"/>
        <w:gridCol w:w="851"/>
        <w:gridCol w:w="664"/>
        <w:gridCol w:w="664"/>
        <w:gridCol w:w="754"/>
        <w:gridCol w:w="709"/>
        <w:gridCol w:w="709"/>
        <w:gridCol w:w="611"/>
        <w:gridCol w:w="567"/>
        <w:gridCol w:w="805"/>
      </w:tblGrid>
      <w:tr w:rsidR="0059042B" w:rsidRPr="0059042B" w14:paraId="2DD13A79" w14:textId="77777777" w:rsidTr="007A0E64">
        <w:trPr>
          <w:cantSplit/>
          <w:trHeight w:val="1590"/>
        </w:trPr>
        <w:tc>
          <w:tcPr>
            <w:tcW w:w="3969" w:type="dxa"/>
            <w:tcBorders>
              <w:top w:val="single" w:sz="4" w:space="0" w:color="auto"/>
              <w:left w:val="single" w:sz="4" w:space="0" w:color="auto"/>
              <w:bottom w:val="single" w:sz="4" w:space="0" w:color="auto"/>
              <w:right w:val="single" w:sz="4" w:space="0" w:color="auto"/>
            </w:tcBorders>
            <w:vAlign w:val="center"/>
            <w:hideMark/>
          </w:tcPr>
          <w:p w14:paraId="2173E0F7"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lastRenderedPageBreak/>
              <w:t>Несовершеннолетних</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758A15E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Тирасполь</w:t>
            </w:r>
          </w:p>
        </w:tc>
        <w:tc>
          <w:tcPr>
            <w:tcW w:w="664" w:type="dxa"/>
            <w:tcBorders>
              <w:top w:val="single" w:sz="4" w:space="0" w:color="auto"/>
              <w:left w:val="single" w:sz="4" w:space="0" w:color="auto"/>
              <w:bottom w:val="single" w:sz="4" w:space="0" w:color="auto"/>
              <w:right w:val="single" w:sz="4" w:space="0" w:color="auto"/>
            </w:tcBorders>
            <w:textDirection w:val="btLr"/>
            <w:hideMark/>
          </w:tcPr>
          <w:p w14:paraId="4D784020"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Днестровск</w:t>
            </w:r>
          </w:p>
        </w:tc>
        <w:tc>
          <w:tcPr>
            <w:tcW w:w="664" w:type="dxa"/>
            <w:tcBorders>
              <w:top w:val="single" w:sz="4" w:space="0" w:color="auto"/>
              <w:left w:val="single" w:sz="4" w:space="0" w:color="auto"/>
              <w:bottom w:val="single" w:sz="4" w:space="0" w:color="auto"/>
              <w:right w:val="single" w:sz="4" w:space="0" w:color="auto"/>
            </w:tcBorders>
            <w:textDirection w:val="btLr"/>
            <w:vAlign w:val="center"/>
            <w:hideMark/>
          </w:tcPr>
          <w:p w14:paraId="1940DE6C"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Бендеры</w:t>
            </w:r>
          </w:p>
        </w:tc>
        <w:tc>
          <w:tcPr>
            <w:tcW w:w="754" w:type="dxa"/>
            <w:tcBorders>
              <w:top w:val="single" w:sz="4" w:space="0" w:color="auto"/>
              <w:left w:val="single" w:sz="4" w:space="0" w:color="auto"/>
              <w:bottom w:val="single" w:sz="4" w:space="0" w:color="auto"/>
              <w:right w:val="single" w:sz="4" w:space="0" w:color="auto"/>
            </w:tcBorders>
            <w:textDirection w:val="btLr"/>
            <w:vAlign w:val="center"/>
            <w:hideMark/>
          </w:tcPr>
          <w:p w14:paraId="68A1A40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Слободзея</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1C1FB096"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Григориополь</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6C63BD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Дубоссары</w:t>
            </w:r>
          </w:p>
        </w:tc>
        <w:tc>
          <w:tcPr>
            <w:tcW w:w="611" w:type="dxa"/>
            <w:tcBorders>
              <w:top w:val="single" w:sz="4" w:space="0" w:color="auto"/>
              <w:left w:val="single" w:sz="4" w:space="0" w:color="auto"/>
              <w:bottom w:val="single" w:sz="4" w:space="0" w:color="auto"/>
              <w:right w:val="single" w:sz="4" w:space="0" w:color="auto"/>
            </w:tcBorders>
            <w:textDirection w:val="btLr"/>
            <w:vAlign w:val="center"/>
            <w:hideMark/>
          </w:tcPr>
          <w:p w14:paraId="7DF3712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Рыбница</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7F4936F7"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Каменка</w:t>
            </w:r>
          </w:p>
        </w:tc>
        <w:tc>
          <w:tcPr>
            <w:tcW w:w="805" w:type="dxa"/>
            <w:tcBorders>
              <w:top w:val="single" w:sz="4" w:space="0" w:color="auto"/>
              <w:left w:val="single" w:sz="4" w:space="0" w:color="auto"/>
              <w:bottom w:val="single" w:sz="4" w:space="0" w:color="auto"/>
              <w:right w:val="single" w:sz="4" w:space="0" w:color="auto"/>
            </w:tcBorders>
            <w:textDirection w:val="btLr"/>
            <w:hideMark/>
          </w:tcPr>
          <w:p w14:paraId="36CE925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Итого</w:t>
            </w:r>
          </w:p>
        </w:tc>
      </w:tr>
      <w:tr w:rsidR="0059042B" w:rsidRPr="0059042B" w14:paraId="6EBB6EDE"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4EBCFB23"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Количество обучающихся по административной принадлежности</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42FB5CFC"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11096</w:t>
            </w:r>
          </w:p>
        </w:tc>
        <w:tc>
          <w:tcPr>
            <w:tcW w:w="664" w:type="dxa"/>
            <w:tcBorders>
              <w:top w:val="single" w:sz="4" w:space="0" w:color="auto"/>
              <w:left w:val="single" w:sz="4" w:space="0" w:color="auto"/>
              <w:bottom w:val="single" w:sz="4" w:space="0" w:color="auto"/>
              <w:right w:val="single" w:sz="4" w:space="0" w:color="auto"/>
            </w:tcBorders>
            <w:vAlign w:val="center"/>
            <w:hideMark/>
          </w:tcPr>
          <w:p w14:paraId="402AFF45"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609</w:t>
            </w:r>
          </w:p>
        </w:tc>
        <w:tc>
          <w:tcPr>
            <w:tcW w:w="664" w:type="dxa"/>
            <w:tcBorders>
              <w:top w:val="single" w:sz="4" w:space="0" w:color="auto"/>
              <w:left w:val="single" w:sz="4" w:space="0" w:color="auto"/>
              <w:bottom w:val="single" w:sz="4" w:space="0" w:color="auto"/>
              <w:right w:val="single" w:sz="4" w:space="0" w:color="auto"/>
            </w:tcBorders>
            <w:vAlign w:val="center"/>
            <w:hideMark/>
          </w:tcPr>
          <w:p w14:paraId="4C8FDE18"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6656</w:t>
            </w:r>
          </w:p>
        </w:tc>
        <w:tc>
          <w:tcPr>
            <w:tcW w:w="754" w:type="dxa"/>
            <w:tcBorders>
              <w:top w:val="single" w:sz="4" w:space="0" w:color="auto"/>
              <w:left w:val="single" w:sz="4" w:space="0" w:color="auto"/>
              <w:bottom w:val="single" w:sz="4" w:space="0" w:color="auto"/>
              <w:right w:val="single" w:sz="4" w:space="0" w:color="auto"/>
            </w:tcBorders>
            <w:vAlign w:val="center"/>
            <w:hideMark/>
          </w:tcPr>
          <w:p w14:paraId="46482B5D"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5590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B47729"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4C3AB4"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2393</w:t>
            </w:r>
          </w:p>
        </w:tc>
        <w:tc>
          <w:tcPr>
            <w:tcW w:w="611" w:type="dxa"/>
            <w:tcBorders>
              <w:top w:val="single" w:sz="4" w:space="0" w:color="auto"/>
              <w:left w:val="single" w:sz="4" w:space="0" w:color="auto"/>
              <w:bottom w:val="single" w:sz="4" w:space="0" w:color="auto"/>
              <w:right w:val="single" w:sz="4" w:space="0" w:color="auto"/>
            </w:tcBorders>
            <w:vAlign w:val="center"/>
            <w:hideMark/>
          </w:tcPr>
          <w:p w14:paraId="3675114A"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szCs w:val="24"/>
                <w:lang w:eastAsia="ru-RU"/>
              </w:rPr>
              <w:t>5560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250E23" w14:textId="77777777" w:rsidR="0059042B" w:rsidRPr="0059042B" w:rsidRDefault="0059042B" w:rsidP="0059042B">
            <w:pPr>
              <w:spacing w:after="0" w:line="240" w:lineRule="auto"/>
              <w:ind w:left="-107" w:right="-108"/>
              <w:contextualSpacing/>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szCs w:val="24"/>
                <w:lang w:eastAsia="ru-RU"/>
              </w:rPr>
              <w:t>1527</w:t>
            </w:r>
          </w:p>
        </w:tc>
        <w:tc>
          <w:tcPr>
            <w:tcW w:w="805" w:type="dxa"/>
            <w:tcBorders>
              <w:top w:val="single" w:sz="4" w:space="0" w:color="auto"/>
              <w:left w:val="single" w:sz="4" w:space="0" w:color="auto"/>
              <w:bottom w:val="single" w:sz="4" w:space="0" w:color="auto"/>
              <w:right w:val="single" w:sz="4" w:space="0" w:color="auto"/>
            </w:tcBorders>
            <w:vAlign w:val="center"/>
            <w:hideMark/>
          </w:tcPr>
          <w:p w14:paraId="5C9C2EC7"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36038</w:t>
            </w:r>
          </w:p>
        </w:tc>
      </w:tr>
      <w:tr w:rsidR="0059042B" w:rsidRPr="0059042B" w14:paraId="257CE834"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27992E0A"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Количество обучающихся из других административных районов республики</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A8804FC"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2152</w:t>
            </w:r>
          </w:p>
        </w:tc>
        <w:tc>
          <w:tcPr>
            <w:tcW w:w="664" w:type="dxa"/>
            <w:tcBorders>
              <w:top w:val="single" w:sz="4" w:space="0" w:color="auto"/>
              <w:left w:val="single" w:sz="4" w:space="0" w:color="auto"/>
              <w:bottom w:val="single" w:sz="4" w:space="0" w:color="auto"/>
              <w:right w:val="single" w:sz="4" w:space="0" w:color="auto"/>
            </w:tcBorders>
            <w:vAlign w:val="center"/>
            <w:hideMark/>
          </w:tcPr>
          <w:p w14:paraId="0F33F8BD"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415</w:t>
            </w:r>
          </w:p>
        </w:tc>
        <w:tc>
          <w:tcPr>
            <w:tcW w:w="664" w:type="dxa"/>
            <w:tcBorders>
              <w:top w:val="single" w:sz="4" w:space="0" w:color="auto"/>
              <w:left w:val="single" w:sz="4" w:space="0" w:color="auto"/>
              <w:bottom w:val="single" w:sz="4" w:space="0" w:color="auto"/>
              <w:right w:val="single" w:sz="4" w:space="0" w:color="auto"/>
            </w:tcBorders>
            <w:vAlign w:val="center"/>
            <w:hideMark/>
          </w:tcPr>
          <w:p w14:paraId="57DA1F2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371</w:t>
            </w:r>
          </w:p>
        </w:tc>
        <w:tc>
          <w:tcPr>
            <w:tcW w:w="754" w:type="dxa"/>
            <w:tcBorders>
              <w:top w:val="single" w:sz="4" w:space="0" w:color="auto"/>
              <w:left w:val="single" w:sz="4" w:space="0" w:color="auto"/>
              <w:bottom w:val="single" w:sz="4" w:space="0" w:color="auto"/>
              <w:right w:val="single" w:sz="4" w:space="0" w:color="auto"/>
            </w:tcBorders>
            <w:vAlign w:val="center"/>
            <w:hideMark/>
          </w:tcPr>
          <w:p w14:paraId="65EB3493"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259</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4CD7D4"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008D20"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160</w:t>
            </w:r>
          </w:p>
        </w:tc>
        <w:tc>
          <w:tcPr>
            <w:tcW w:w="611" w:type="dxa"/>
            <w:tcBorders>
              <w:top w:val="single" w:sz="4" w:space="0" w:color="auto"/>
              <w:left w:val="single" w:sz="4" w:space="0" w:color="auto"/>
              <w:bottom w:val="single" w:sz="4" w:space="0" w:color="auto"/>
              <w:right w:val="single" w:sz="4" w:space="0" w:color="auto"/>
            </w:tcBorders>
            <w:vAlign w:val="center"/>
            <w:hideMark/>
          </w:tcPr>
          <w:p w14:paraId="1632C571"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CD3819"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805" w:type="dxa"/>
            <w:tcBorders>
              <w:top w:val="single" w:sz="4" w:space="0" w:color="auto"/>
              <w:left w:val="single" w:sz="4" w:space="0" w:color="auto"/>
              <w:bottom w:val="single" w:sz="4" w:space="0" w:color="auto"/>
              <w:right w:val="single" w:sz="4" w:space="0" w:color="auto"/>
            </w:tcBorders>
            <w:vAlign w:val="center"/>
            <w:hideMark/>
          </w:tcPr>
          <w:p w14:paraId="3FEDEBD4"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3493</w:t>
            </w:r>
          </w:p>
        </w:tc>
      </w:tr>
      <w:tr w:rsidR="0059042B" w:rsidRPr="0059042B" w14:paraId="45D3889F"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43E4D19B"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Количество обучающихся из других государств</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C4A026C"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133</w:t>
            </w:r>
          </w:p>
        </w:tc>
        <w:tc>
          <w:tcPr>
            <w:tcW w:w="664" w:type="dxa"/>
            <w:tcBorders>
              <w:top w:val="single" w:sz="4" w:space="0" w:color="auto"/>
              <w:left w:val="single" w:sz="4" w:space="0" w:color="auto"/>
              <w:bottom w:val="single" w:sz="4" w:space="0" w:color="auto"/>
              <w:right w:val="single" w:sz="4" w:space="0" w:color="auto"/>
            </w:tcBorders>
            <w:vAlign w:val="center"/>
            <w:hideMark/>
          </w:tcPr>
          <w:p w14:paraId="7E4BBE46"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664" w:type="dxa"/>
            <w:tcBorders>
              <w:top w:val="single" w:sz="4" w:space="0" w:color="auto"/>
              <w:left w:val="single" w:sz="4" w:space="0" w:color="auto"/>
              <w:bottom w:val="single" w:sz="4" w:space="0" w:color="auto"/>
              <w:right w:val="single" w:sz="4" w:space="0" w:color="auto"/>
            </w:tcBorders>
            <w:vAlign w:val="center"/>
            <w:hideMark/>
          </w:tcPr>
          <w:p w14:paraId="3ACF89DA"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191</w:t>
            </w:r>
          </w:p>
        </w:tc>
        <w:tc>
          <w:tcPr>
            <w:tcW w:w="754" w:type="dxa"/>
            <w:tcBorders>
              <w:top w:val="single" w:sz="4" w:space="0" w:color="auto"/>
              <w:left w:val="single" w:sz="4" w:space="0" w:color="auto"/>
              <w:bottom w:val="single" w:sz="4" w:space="0" w:color="auto"/>
              <w:right w:val="single" w:sz="4" w:space="0" w:color="auto"/>
            </w:tcBorders>
            <w:vAlign w:val="center"/>
            <w:hideMark/>
          </w:tcPr>
          <w:p w14:paraId="46E844F0"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A995BC"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E23261"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w:t>
            </w:r>
          </w:p>
        </w:tc>
        <w:tc>
          <w:tcPr>
            <w:tcW w:w="611" w:type="dxa"/>
            <w:tcBorders>
              <w:top w:val="single" w:sz="4" w:space="0" w:color="auto"/>
              <w:left w:val="single" w:sz="4" w:space="0" w:color="auto"/>
              <w:bottom w:val="single" w:sz="4" w:space="0" w:color="auto"/>
              <w:right w:val="single" w:sz="4" w:space="0" w:color="auto"/>
            </w:tcBorders>
            <w:vAlign w:val="center"/>
            <w:hideMark/>
          </w:tcPr>
          <w:p w14:paraId="43B367FD"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97</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A929F4"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05" w:type="dxa"/>
            <w:tcBorders>
              <w:top w:val="single" w:sz="4" w:space="0" w:color="auto"/>
              <w:left w:val="single" w:sz="4" w:space="0" w:color="auto"/>
              <w:bottom w:val="single" w:sz="4" w:space="0" w:color="auto"/>
              <w:right w:val="single" w:sz="4" w:space="0" w:color="auto"/>
            </w:tcBorders>
            <w:vAlign w:val="center"/>
            <w:hideMark/>
          </w:tcPr>
          <w:p w14:paraId="78BB55B2"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668</w:t>
            </w:r>
          </w:p>
        </w:tc>
      </w:tr>
      <w:tr w:rsidR="0059042B" w:rsidRPr="0059042B" w14:paraId="3517CE24"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5F2D1872"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Итого несовершеннолетних по сети</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600FC1B3"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13381</w:t>
            </w:r>
          </w:p>
        </w:tc>
        <w:tc>
          <w:tcPr>
            <w:tcW w:w="664" w:type="dxa"/>
            <w:tcBorders>
              <w:top w:val="single" w:sz="4" w:space="0" w:color="auto"/>
              <w:left w:val="single" w:sz="4" w:space="0" w:color="auto"/>
              <w:bottom w:val="single" w:sz="4" w:space="0" w:color="auto"/>
              <w:right w:val="single" w:sz="4" w:space="0" w:color="auto"/>
            </w:tcBorders>
            <w:vAlign w:val="center"/>
            <w:hideMark/>
          </w:tcPr>
          <w:p w14:paraId="5786ECA2"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1068</w:t>
            </w:r>
          </w:p>
        </w:tc>
        <w:tc>
          <w:tcPr>
            <w:tcW w:w="664" w:type="dxa"/>
            <w:tcBorders>
              <w:top w:val="single" w:sz="4" w:space="0" w:color="auto"/>
              <w:left w:val="single" w:sz="4" w:space="0" w:color="auto"/>
              <w:bottom w:val="single" w:sz="4" w:space="0" w:color="auto"/>
              <w:right w:val="single" w:sz="4" w:space="0" w:color="auto"/>
            </w:tcBorders>
            <w:vAlign w:val="center"/>
            <w:hideMark/>
          </w:tcPr>
          <w:p w14:paraId="6E30DF50"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7218</w:t>
            </w:r>
          </w:p>
        </w:tc>
        <w:tc>
          <w:tcPr>
            <w:tcW w:w="754" w:type="dxa"/>
            <w:tcBorders>
              <w:top w:val="single" w:sz="4" w:space="0" w:color="auto"/>
              <w:left w:val="single" w:sz="4" w:space="0" w:color="auto"/>
              <w:bottom w:val="single" w:sz="4" w:space="0" w:color="auto"/>
              <w:right w:val="single" w:sz="4" w:space="0" w:color="auto"/>
            </w:tcBorders>
            <w:vAlign w:val="center"/>
            <w:hideMark/>
          </w:tcPr>
          <w:p w14:paraId="63F3DF72"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5902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CFFB19"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E0AA06"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2655</w:t>
            </w:r>
          </w:p>
        </w:tc>
        <w:tc>
          <w:tcPr>
            <w:tcW w:w="611" w:type="dxa"/>
            <w:tcBorders>
              <w:top w:val="single" w:sz="4" w:space="0" w:color="auto"/>
              <w:left w:val="single" w:sz="4" w:space="0" w:color="auto"/>
              <w:bottom w:val="single" w:sz="4" w:space="0" w:color="auto"/>
              <w:right w:val="single" w:sz="4" w:space="0" w:color="auto"/>
            </w:tcBorders>
            <w:vAlign w:val="center"/>
            <w:hideMark/>
          </w:tcPr>
          <w:p w14:paraId="1BE78E02"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5722</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3FB6CC"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1558</w:t>
            </w:r>
          </w:p>
        </w:tc>
        <w:tc>
          <w:tcPr>
            <w:tcW w:w="805" w:type="dxa"/>
            <w:tcBorders>
              <w:top w:val="single" w:sz="4" w:space="0" w:color="auto"/>
              <w:left w:val="single" w:sz="4" w:space="0" w:color="auto"/>
              <w:bottom w:val="single" w:sz="4" w:space="0" w:color="auto"/>
              <w:right w:val="single" w:sz="4" w:space="0" w:color="auto"/>
            </w:tcBorders>
            <w:vAlign w:val="center"/>
            <w:hideMark/>
          </w:tcPr>
          <w:p w14:paraId="3054824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40199</w:t>
            </w:r>
          </w:p>
        </w:tc>
      </w:tr>
      <w:tr w:rsidR="0059042B" w:rsidRPr="0059042B" w14:paraId="2E80801B"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6D4C12D1"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Обучающихся вечерних классов старше 18 лет</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A7AD0AB"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664" w:type="dxa"/>
            <w:tcBorders>
              <w:top w:val="single" w:sz="4" w:space="0" w:color="auto"/>
              <w:left w:val="single" w:sz="4" w:space="0" w:color="auto"/>
              <w:bottom w:val="single" w:sz="4" w:space="0" w:color="auto"/>
              <w:right w:val="single" w:sz="4" w:space="0" w:color="auto"/>
            </w:tcBorders>
            <w:vAlign w:val="center"/>
            <w:hideMark/>
          </w:tcPr>
          <w:p w14:paraId="74A3E398"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664" w:type="dxa"/>
            <w:tcBorders>
              <w:top w:val="single" w:sz="4" w:space="0" w:color="auto"/>
              <w:left w:val="single" w:sz="4" w:space="0" w:color="auto"/>
              <w:bottom w:val="single" w:sz="4" w:space="0" w:color="auto"/>
              <w:right w:val="single" w:sz="4" w:space="0" w:color="auto"/>
            </w:tcBorders>
            <w:vAlign w:val="center"/>
            <w:hideMark/>
          </w:tcPr>
          <w:p w14:paraId="4E5F3641"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754" w:type="dxa"/>
            <w:tcBorders>
              <w:top w:val="single" w:sz="4" w:space="0" w:color="auto"/>
              <w:left w:val="single" w:sz="4" w:space="0" w:color="auto"/>
              <w:bottom w:val="single" w:sz="4" w:space="0" w:color="auto"/>
              <w:right w:val="single" w:sz="4" w:space="0" w:color="auto"/>
            </w:tcBorders>
            <w:vAlign w:val="center"/>
            <w:hideMark/>
          </w:tcPr>
          <w:p w14:paraId="35B13527"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50F554"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E08164"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611" w:type="dxa"/>
            <w:tcBorders>
              <w:top w:val="single" w:sz="4" w:space="0" w:color="auto"/>
              <w:left w:val="single" w:sz="4" w:space="0" w:color="auto"/>
              <w:bottom w:val="single" w:sz="4" w:space="0" w:color="auto"/>
              <w:right w:val="single" w:sz="4" w:space="0" w:color="auto"/>
            </w:tcBorders>
            <w:vAlign w:val="center"/>
            <w:hideMark/>
          </w:tcPr>
          <w:p w14:paraId="45D0A60E"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3</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7F40EC"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805" w:type="dxa"/>
            <w:tcBorders>
              <w:top w:val="single" w:sz="4" w:space="0" w:color="auto"/>
              <w:left w:val="single" w:sz="4" w:space="0" w:color="auto"/>
              <w:bottom w:val="single" w:sz="4" w:space="0" w:color="auto"/>
              <w:right w:val="single" w:sz="4" w:space="0" w:color="auto"/>
            </w:tcBorders>
            <w:vAlign w:val="center"/>
            <w:hideMark/>
          </w:tcPr>
          <w:p w14:paraId="5CEA95C5"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88</w:t>
            </w:r>
          </w:p>
        </w:tc>
      </w:tr>
      <w:tr w:rsidR="0059042B" w:rsidRPr="0059042B" w14:paraId="01DDAD49"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12BF67F9"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 по сети УНО</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54047EF7"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13423</w:t>
            </w:r>
          </w:p>
        </w:tc>
        <w:tc>
          <w:tcPr>
            <w:tcW w:w="664" w:type="dxa"/>
            <w:tcBorders>
              <w:top w:val="single" w:sz="4" w:space="0" w:color="auto"/>
              <w:left w:val="single" w:sz="4" w:space="0" w:color="auto"/>
              <w:bottom w:val="single" w:sz="4" w:space="0" w:color="auto"/>
              <w:right w:val="single" w:sz="4" w:space="0" w:color="auto"/>
            </w:tcBorders>
            <w:vAlign w:val="center"/>
            <w:hideMark/>
          </w:tcPr>
          <w:p w14:paraId="4B87BCD2"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1068</w:t>
            </w:r>
          </w:p>
        </w:tc>
        <w:tc>
          <w:tcPr>
            <w:tcW w:w="664" w:type="dxa"/>
            <w:tcBorders>
              <w:top w:val="single" w:sz="4" w:space="0" w:color="auto"/>
              <w:left w:val="single" w:sz="4" w:space="0" w:color="auto"/>
              <w:bottom w:val="single" w:sz="4" w:space="0" w:color="auto"/>
              <w:right w:val="single" w:sz="4" w:space="0" w:color="auto"/>
            </w:tcBorders>
            <w:vAlign w:val="center"/>
            <w:hideMark/>
          </w:tcPr>
          <w:p w14:paraId="31639E21"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7240</w:t>
            </w:r>
          </w:p>
        </w:tc>
        <w:tc>
          <w:tcPr>
            <w:tcW w:w="754" w:type="dxa"/>
            <w:tcBorders>
              <w:top w:val="single" w:sz="4" w:space="0" w:color="auto"/>
              <w:left w:val="single" w:sz="4" w:space="0" w:color="auto"/>
              <w:bottom w:val="single" w:sz="4" w:space="0" w:color="auto"/>
              <w:right w:val="single" w:sz="4" w:space="0" w:color="auto"/>
            </w:tcBorders>
            <w:vAlign w:val="center"/>
            <w:hideMark/>
          </w:tcPr>
          <w:p w14:paraId="55B629A9"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5902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6911C9"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DC1A40"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2676</w:t>
            </w:r>
          </w:p>
        </w:tc>
        <w:tc>
          <w:tcPr>
            <w:tcW w:w="611" w:type="dxa"/>
            <w:tcBorders>
              <w:top w:val="single" w:sz="4" w:space="0" w:color="auto"/>
              <w:left w:val="single" w:sz="4" w:space="0" w:color="auto"/>
              <w:bottom w:val="single" w:sz="4" w:space="0" w:color="auto"/>
              <w:right w:val="single" w:sz="4" w:space="0" w:color="auto"/>
            </w:tcBorders>
            <w:vAlign w:val="center"/>
            <w:hideMark/>
          </w:tcPr>
          <w:p w14:paraId="73E7AEA3"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5725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23958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1558</w:t>
            </w:r>
          </w:p>
        </w:tc>
        <w:tc>
          <w:tcPr>
            <w:tcW w:w="805" w:type="dxa"/>
            <w:tcBorders>
              <w:top w:val="single" w:sz="4" w:space="0" w:color="auto"/>
              <w:left w:val="single" w:sz="4" w:space="0" w:color="auto"/>
              <w:bottom w:val="single" w:sz="4" w:space="0" w:color="auto"/>
              <w:right w:val="single" w:sz="4" w:space="0" w:color="auto"/>
            </w:tcBorders>
            <w:vAlign w:val="center"/>
            <w:hideMark/>
          </w:tcPr>
          <w:p w14:paraId="622D608B"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40287</w:t>
            </w:r>
          </w:p>
        </w:tc>
      </w:tr>
      <w:tr w:rsidR="0059042B" w:rsidRPr="0059042B" w14:paraId="2873431E" w14:textId="77777777" w:rsidTr="007A0E64">
        <w:tc>
          <w:tcPr>
            <w:tcW w:w="3969" w:type="dxa"/>
            <w:tcBorders>
              <w:top w:val="single" w:sz="4" w:space="0" w:color="auto"/>
              <w:left w:val="single" w:sz="4" w:space="0" w:color="auto"/>
              <w:bottom w:val="single" w:sz="4" w:space="0" w:color="auto"/>
              <w:right w:val="single" w:sz="4" w:space="0" w:color="auto"/>
            </w:tcBorders>
            <w:vAlign w:val="center"/>
            <w:hideMark/>
          </w:tcPr>
          <w:p w14:paraId="304D7581"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Количество несовершеннолетних, обучающихся в организациях общего образования республиканского подчинения</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6A1A13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412</w:t>
            </w:r>
          </w:p>
        </w:tc>
        <w:tc>
          <w:tcPr>
            <w:tcW w:w="664" w:type="dxa"/>
            <w:tcBorders>
              <w:top w:val="single" w:sz="4" w:space="0" w:color="auto"/>
              <w:left w:val="single" w:sz="4" w:space="0" w:color="auto"/>
              <w:bottom w:val="single" w:sz="4" w:space="0" w:color="auto"/>
              <w:right w:val="single" w:sz="4" w:space="0" w:color="auto"/>
            </w:tcBorders>
            <w:vAlign w:val="center"/>
            <w:hideMark/>
          </w:tcPr>
          <w:p w14:paraId="21B3AE07"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664" w:type="dxa"/>
            <w:tcBorders>
              <w:top w:val="single" w:sz="4" w:space="0" w:color="auto"/>
              <w:left w:val="single" w:sz="4" w:space="0" w:color="auto"/>
              <w:bottom w:val="single" w:sz="4" w:space="0" w:color="auto"/>
              <w:right w:val="single" w:sz="4" w:space="0" w:color="auto"/>
            </w:tcBorders>
            <w:vAlign w:val="center"/>
            <w:hideMark/>
          </w:tcPr>
          <w:p w14:paraId="0528089B"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231</w:t>
            </w:r>
          </w:p>
        </w:tc>
        <w:tc>
          <w:tcPr>
            <w:tcW w:w="754" w:type="dxa"/>
            <w:tcBorders>
              <w:top w:val="single" w:sz="4" w:space="0" w:color="auto"/>
              <w:left w:val="single" w:sz="4" w:space="0" w:color="auto"/>
              <w:bottom w:val="single" w:sz="4" w:space="0" w:color="auto"/>
              <w:right w:val="single" w:sz="4" w:space="0" w:color="auto"/>
            </w:tcBorders>
            <w:vAlign w:val="center"/>
            <w:hideMark/>
          </w:tcPr>
          <w:p w14:paraId="6BDECF6A"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7FCA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35A40F"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611" w:type="dxa"/>
            <w:tcBorders>
              <w:top w:val="single" w:sz="4" w:space="0" w:color="auto"/>
              <w:left w:val="single" w:sz="4" w:space="0" w:color="auto"/>
              <w:bottom w:val="single" w:sz="4" w:space="0" w:color="auto"/>
              <w:right w:val="single" w:sz="4" w:space="0" w:color="auto"/>
            </w:tcBorders>
            <w:vAlign w:val="center"/>
            <w:hideMark/>
          </w:tcPr>
          <w:p w14:paraId="10E3AF2A"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112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9C39E53" w14:textId="77777777" w:rsidR="0059042B" w:rsidRPr="0059042B" w:rsidRDefault="0059042B" w:rsidP="0059042B">
            <w:pPr>
              <w:spacing w:after="0" w:line="240" w:lineRule="auto"/>
              <w:ind w:left="-10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805" w:type="dxa"/>
            <w:tcBorders>
              <w:top w:val="single" w:sz="4" w:space="0" w:color="auto"/>
              <w:left w:val="single" w:sz="4" w:space="0" w:color="auto"/>
              <w:bottom w:val="single" w:sz="4" w:space="0" w:color="auto"/>
              <w:right w:val="single" w:sz="4" w:space="0" w:color="auto"/>
            </w:tcBorders>
            <w:vAlign w:val="center"/>
            <w:hideMark/>
          </w:tcPr>
          <w:p w14:paraId="309D953E" w14:textId="77777777" w:rsidR="0059042B" w:rsidRPr="0059042B" w:rsidRDefault="0059042B" w:rsidP="0059042B">
            <w:pPr>
              <w:spacing w:after="0" w:line="240" w:lineRule="auto"/>
              <w:ind w:left="-107" w:right="-108"/>
              <w:jc w:val="center"/>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1194</w:t>
            </w:r>
          </w:p>
        </w:tc>
      </w:tr>
    </w:tbl>
    <w:p w14:paraId="68E29656" w14:textId="77777777" w:rsidR="0059042B" w:rsidRPr="0059042B" w:rsidRDefault="0059042B" w:rsidP="0059042B">
      <w:pPr>
        <w:spacing w:after="0" w:line="240" w:lineRule="auto"/>
        <w:rPr>
          <w:rFonts w:ascii="Times New Roman" w:eastAsia="Times New Roman" w:hAnsi="Times New Roman" w:cs="Times New Roman"/>
          <w:sz w:val="28"/>
          <w:szCs w:val="28"/>
          <w:lang w:eastAsia="ru-RU"/>
        </w:rPr>
      </w:pPr>
    </w:p>
    <w:p w14:paraId="57AE432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Миграция обучающихся между административными территориальными районами составила 3 493 человека (8,7%):</w:t>
      </w:r>
    </w:p>
    <w:p w14:paraId="5353D855" w14:textId="77777777" w:rsidR="0059042B" w:rsidRPr="0059042B" w:rsidRDefault="0059042B" w:rsidP="0059042B">
      <w:pPr>
        <w:spacing w:after="0" w:line="240" w:lineRule="auto"/>
        <w:jc w:val="both"/>
        <w:rPr>
          <w:rFonts w:ascii="Times New Roman" w:eastAsia="Times New Roman" w:hAnsi="Times New Roman" w:cs="Times New Roman"/>
          <w:sz w:val="28"/>
          <w:szCs w:val="28"/>
          <w:lang w:eastAsia="ru-RU"/>
        </w:rPr>
      </w:pPr>
    </w:p>
    <w:p w14:paraId="529F1D8E"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Таблица № 31</w:t>
      </w:r>
    </w:p>
    <w:p w14:paraId="3D3DA0E9" w14:textId="77777777" w:rsidR="0059042B" w:rsidRPr="0059042B" w:rsidRDefault="0059042B" w:rsidP="0059042B">
      <w:pPr>
        <w:spacing w:after="0" w:line="240" w:lineRule="auto"/>
        <w:rPr>
          <w:rFonts w:ascii="Times New Roman" w:eastAsia="Times New Roman" w:hAnsi="Times New Roman" w:cs="Times New Roman"/>
          <w:sz w:val="28"/>
          <w:szCs w:val="28"/>
          <w:lang w:eastAsia="ru-RU"/>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709"/>
        <w:gridCol w:w="709"/>
        <w:gridCol w:w="709"/>
        <w:gridCol w:w="595"/>
        <w:gridCol w:w="709"/>
        <w:gridCol w:w="680"/>
        <w:gridCol w:w="567"/>
        <w:gridCol w:w="567"/>
        <w:gridCol w:w="709"/>
        <w:gridCol w:w="1275"/>
      </w:tblGrid>
      <w:tr w:rsidR="0059042B" w:rsidRPr="0059042B" w14:paraId="1008039B" w14:textId="77777777" w:rsidTr="007A0E64">
        <w:tc>
          <w:tcPr>
            <w:tcW w:w="5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52D9B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п/п</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5764D5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Количество </w:t>
            </w:r>
            <w:proofErr w:type="spellStart"/>
            <w:r w:rsidRPr="0059042B">
              <w:rPr>
                <w:rFonts w:ascii="Times New Roman" w:eastAsia="Times New Roman" w:hAnsi="Times New Roman" w:cs="Times New Roman"/>
                <w:sz w:val="24"/>
                <w:szCs w:val="24"/>
                <w:lang w:eastAsia="ru-RU"/>
              </w:rPr>
              <w:t>несовершеннолет</w:t>
            </w:r>
            <w:proofErr w:type="spellEnd"/>
          </w:p>
          <w:p w14:paraId="2681EDF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них, выбывших для обучения на административную территорию, из:</w:t>
            </w:r>
          </w:p>
        </w:tc>
        <w:tc>
          <w:tcPr>
            <w:tcW w:w="5245" w:type="dxa"/>
            <w:gridSpan w:val="8"/>
            <w:tcBorders>
              <w:top w:val="single" w:sz="4" w:space="0" w:color="auto"/>
              <w:left w:val="single" w:sz="4" w:space="0" w:color="auto"/>
              <w:bottom w:val="single" w:sz="4" w:space="0" w:color="auto"/>
              <w:right w:val="single" w:sz="4" w:space="0" w:color="auto"/>
            </w:tcBorders>
            <w:shd w:val="clear" w:color="auto" w:fill="auto"/>
            <w:hideMark/>
          </w:tcPr>
          <w:p w14:paraId="619383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Количество обучающихся в </w:t>
            </w:r>
            <w:r w:rsidRPr="0059042B">
              <w:rPr>
                <w:rFonts w:ascii="Times New Roman" w:eastAsia="Times New Roman" w:hAnsi="Times New Roman" w:cs="Times New Roman"/>
                <w:bCs/>
                <w:sz w:val="24"/>
                <w:szCs w:val="24"/>
                <w:lang w:eastAsia="ru-RU"/>
              </w:rPr>
              <w:t>организациях общего образования</w:t>
            </w:r>
            <w:r w:rsidRPr="0059042B">
              <w:rPr>
                <w:rFonts w:ascii="Times New Roman" w:eastAsia="Times New Roman" w:hAnsi="Times New Roman" w:cs="Times New Roman"/>
                <w:sz w:val="24"/>
                <w:szCs w:val="24"/>
                <w:lang w:eastAsia="ru-RU"/>
              </w:rPr>
              <w:t>:</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1CF3FC" w14:textId="77777777" w:rsidR="0059042B" w:rsidRPr="0059042B" w:rsidRDefault="0059042B" w:rsidP="0059042B">
            <w:pPr>
              <w:spacing w:after="0" w:line="240" w:lineRule="auto"/>
              <w:ind w:left="-114" w:right="-11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C8F266" w14:textId="77777777" w:rsidR="0059042B" w:rsidRPr="0059042B" w:rsidRDefault="0059042B" w:rsidP="0059042B">
            <w:pPr>
              <w:spacing w:after="0" w:line="240" w:lineRule="auto"/>
              <w:ind w:left="-104" w:right="-10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от количества обучающихся по сети</w:t>
            </w:r>
          </w:p>
        </w:tc>
      </w:tr>
      <w:tr w:rsidR="0059042B" w:rsidRPr="0059042B" w14:paraId="5648441A" w14:textId="77777777" w:rsidTr="007A0E64">
        <w:trPr>
          <w:cantSplit/>
          <w:trHeight w:val="1429"/>
        </w:trPr>
        <w:tc>
          <w:tcPr>
            <w:tcW w:w="5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7F0EE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6B733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34308AE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Тирасполь</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54EA6E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Днестровск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7565A89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Бендеры</w:t>
            </w:r>
          </w:p>
        </w:tc>
        <w:tc>
          <w:tcPr>
            <w:tcW w:w="595"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5802477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Слободзея</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6A7C24C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w:t>
            </w:r>
            <w:proofErr w:type="spellEnd"/>
            <w:r w:rsidRPr="0059042B">
              <w:rPr>
                <w:rFonts w:ascii="Times New Roman" w:eastAsia="Times New Roman" w:hAnsi="Times New Roman" w:cs="Times New Roman"/>
                <w:sz w:val="24"/>
                <w:szCs w:val="24"/>
                <w:lang w:eastAsia="ru-RU"/>
              </w:rPr>
              <w:t>-поль</w:t>
            </w:r>
          </w:p>
        </w:tc>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379CA96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Дубоссары</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01AF76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Рыбница</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7593273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Каменка</w:t>
            </w: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53D37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E4C43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r>
      <w:tr w:rsidR="0059042B" w:rsidRPr="0059042B" w14:paraId="1C1BED93"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2D697648" w14:textId="77777777" w:rsidR="0059042B" w:rsidRPr="0059042B" w:rsidRDefault="0059042B" w:rsidP="0059042B">
            <w:pPr>
              <w:numPr>
                <w:ilvl w:val="0"/>
                <w:numId w:val="6"/>
              </w:numPr>
              <w:spacing w:after="0" w:line="240" w:lineRule="auto"/>
              <w:ind w:hanging="1"/>
              <w:contextualSpacing/>
              <w:jc w:val="cente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1EB840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r w:rsidRPr="0059042B">
              <w:rPr>
                <w:rFonts w:ascii="Times New Roman" w:eastAsia="Times New Roman" w:hAnsi="Times New Roman" w:cs="Times New Roman"/>
                <w:sz w:val="24"/>
                <w:szCs w:val="24"/>
                <w:lang w:eastAsia="ru-RU"/>
              </w:rPr>
              <w:t>Тирасполя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3481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50C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F73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DD6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818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E2A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AF3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C30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7C3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24FC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r>
      <w:tr w:rsidR="0059042B" w:rsidRPr="0059042B" w14:paraId="1B338360"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7675D72C"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1CCAAB9" w14:textId="77777777" w:rsidR="0059042B" w:rsidRPr="0059042B" w:rsidRDefault="0059042B" w:rsidP="0059042B">
            <w:pPr>
              <w:spacing w:after="0" w:line="240" w:lineRule="auto"/>
              <w:ind w:right="-115"/>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proofErr w:type="spellStart"/>
            <w:r w:rsidRPr="0059042B">
              <w:rPr>
                <w:rFonts w:ascii="Times New Roman" w:eastAsia="Times New Roman" w:hAnsi="Times New Roman" w:cs="Times New Roman"/>
                <w:sz w:val="24"/>
                <w:szCs w:val="24"/>
                <w:lang w:eastAsia="ru-RU"/>
              </w:rPr>
              <w:t>Днестровска</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E38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98AF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7A8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478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61E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1A6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12C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6B7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1F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168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w:t>
            </w:r>
          </w:p>
        </w:tc>
      </w:tr>
      <w:tr w:rsidR="0059042B" w:rsidRPr="0059042B" w14:paraId="26DA8379"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2243B898"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1B0D53F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r w:rsidRPr="0059042B">
              <w:rPr>
                <w:rFonts w:ascii="Times New Roman" w:eastAsia="Times New Roman" w:hAnsi="Times New Roman" w:cs="Times New Roman"/>
                <w:sz w:val="24"/>
                <w:szCs w:val="24"/>
                <w:lang w:eastAsia="ru-RU"/>
              </w:rPr>
              <w:t>Бендеры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B26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2EC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D23C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8BD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2AD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B7E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75F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F38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7F9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214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r>
      <w:tr w:rsidR="0059042B" w:rsidRPr="0059042B" w14:paraId="5824B81F"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27F28097"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1D3BED3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proofErr w:type="spellStart"/>
            <w:r w:rsidRPr="0059042B">
              <w:rPr>
                <w:rFonts w:ascii="Times New Roman" w:eastAsia="Times New Roman" w:hAnsi="Times New Roman" w:cs="Times New Roman"/>
                <w:sz w:val="24"/>
                <w:szCs w:val="24"/>
                <w:lang w:eastAsia="ru-RU"/>
              </w:rPr>
              <w:t>Слободзеи</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7E7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D58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1CC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219</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14:paraId="565229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2B8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4E7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97FB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65A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C7F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FC1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35,9</w:t>
            </w:r>
          </w:p>
        </w:tc>
      </w:tr>
      <w:tr w:rsidR="0059042B" w:rsidRPr="0059042B" w14:paraId="42B0CFB8"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13B86DA8"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25538B31"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r w:rsidRPr="0059042B">
              <w:rPr>
                <w:rFonts w:ascii="Times New Roman" w:eastAsia="Times New Roman" w:hAnsi="Times New Roman" w:cs="Times New Roman"/>
                <w:sz w:val="24"/>
                <w:szCs w:val="24"/>
                <w:lang w:eastAsia="ru-RU"/>
              </w:rPr>
              <w:t>Григориополя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FA36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r w:rsidRPr="0059042B">
              <w:rPr>
                <w:rFonts w:ascii="Times New Roman" w:eastAsia="Times New Roman" w:hAnsi="Times New Roman" w:cs="Times New Roman"/>
                <w:sz w:val="24"/>
                <w:szCs w:val="24"/>
                <w:lang w:val="en-US" w:eastAsia="ru-RU"/>
              </w:rPr>
              <w:t>6</w:t>
            </w:r>
            <w:r w:rsidRPr="0059042B">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B8C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C1A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54</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45A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8098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EAA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97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16C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28B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4F9D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123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15,3</w:t>
            </w:r>
          </w:p>
        </w:tc>
      </w:tr>
      <w:tr w:rsidR="0059042B" w:rsidRPr="0059042B" w14:paraId="4C1BF921"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141D9E69"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4F52F07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города </w:t>
            </w:r>
            <w:r w:rsidRPr="0059042B">
              <w:rPr>
                <w:rFonts w:ascii="Times New Roman" w:eastAsia="Times New Roman" w:hAnsi="Times New Roman" w:cs="Times New Roman"/>
                <w:sz w:val="24"/>
                <w:szCs w:val="24"/>
                <w:lang w:eastAsia="ru-RU"/>
              </w:rPr>
              <w:t>Дубоссары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F18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DBE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4C8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4DC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5CD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3A79F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C37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62F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EED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F1E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r>
      <w:tr w:rsidR="0059042B" w:rsidRPr="0059042B" w14:paraId="63105A2E"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68313C1B"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43DBBED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города</w:t>
            </w:r>
            <w:r w:rsidRPr="0059042B">
              <w:rPr>
                <w:rFonts w:ascii="Times New Roman" w:eastAsia="Times New Roman" w:hAnsi="Times New Roman" w:cs="Times New Roman"/>
                <w:sz w:val="32"/>
                <w:szCs w:val="28"/>
                <w:lang w:eastAsia="ru-RU"/>
              </w:rPr>
              <w:t xml:space="preserve"> </w:t>
            </w:r>
            <w:r w:rsidRPr="0059042B">
              <w:rPr>
                <w:rFonts w:ascii="Times New Roman" w:eastAsia="Times New Roman" w:hAnsi="Times New Roman" w:cs="Times New Roman"/>
                <w:sz w:val="24"/>
                <w:szCs w:val="24"/>
                <w:lang w:eastAsia="ru-RU"/>
              </w:rPr>
              <w:t>Рыбницы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4E8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D62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A87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E32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753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05C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8EDC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D8A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r w:rsidRPr="0059042B">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D36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CEB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6EAF4AD1"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0560883B" w14:textId="77777777" w:rsidR="0059042B" w:rsidRPr="0059042B" w:rsidRDefault="0059042B" w:rsidP="0059042B">
            <w:pPr>
              <w:numPr>
                <w:ilvl w:val="0"/>
                <w:numId w:val="6"/>
              </w:num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nil"/>
              <w:left w:val="single" w:sz="8" w:space="0" w:color="auto"/>
              <w:bottom w:val="single" w:sz="4" w:space="0" w:color="auto"/>
              <w:right w:val="single" w:sz="8" w:space="0" w:color="auto"/>
            </w:tcBorders>
            <w:shd w:val="clear" w:color="auto" w:fill="auto"/>
            <w:vAlign w:val="center"/>
            <w:hideMark/>
          </w:tcPr>
          <w:p w14:paraId="6356FA0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города</w:t>
            </w:r>
            <w:r w:rsidRPr="0059042B">
              <w:rPr>
                <w:rFonts w:ascii="Times New Roman" w:eastAsia="Times New Roman" w:hAnsi="Times New Roman" w:cs="Times New Roman"/>
                <w:sz w:val="32"/>
                <w:szCs w:val="28"/>
                <w:lang w:eastAsia="ru-RU"/>
              </w:rPr>
              <w:t xml:space="preserve"> </w:t>
            </w:r>
            <w:r w:rsidRPr="0059042B">
              <w:rPr>
                <w:rFonts w:ascii="Times New Roman" w:eastAsia="Times New Roman" w:hAnsi="Times New Roman" w:cs="Times New Roman"/>
                <w:sz w:val="24"/>
                <w:szCs w:val="24"/>
                <w:lang w:eastAsia="ru-RU"/>
              </w:rPr>
              <w:t>Каменки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2BA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796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2C5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C49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EC6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E5F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92D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2867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129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BDE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r>
      <w:tr w:rsidR="0059042B" w:rsidRPr="0059042B" w14:paraId="6FEF4D9D"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55D626F1" w14:textId="77777777" w:rsidR="0059042B" w:rsidRPr="0059042B" w:rsidRDefault="0059042B" w:rsidP="0059042B">
            <w:p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3A0BE8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8EA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84E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415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663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371</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34B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017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680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815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4B2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09A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3493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E30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r>
      <w:tr w:rsidR="0059042B" w:rsidRPr="0059042B" w14:paraId="4DC2B22B" w14:textId="77777777" w:rsidTr="007A0E64">
        <w:tc>
          <w:tcPr>
            <w:tcW w:w="568" w:type="dxa"/>
            <w:tcBorders>
              <w:top w:val="single" w:sz="4" w:space="0" w:color="auto"/>
              <w:left w:val="single" w:sz="4" w:space="0" w:color="auto"/>
              <w:bottom w:val="single" w:sz="4" w:space="0" w:color="auto"/>
              <w:right w:val="single" w:sz="4" w:space="0" w:color="auto"/>
            </w:tcBorders>
            <w:shd w:val="clear" w:color="auto" w:fill="auto"/>
          </w:tcPr>
          <w:p w14:paraId="4A816BDB" w14:textId="77777777" w:rsidR="0059042B" w:rsidRPr="0059042B" w:rsidRDefault="0059042B" w:rsidP="0059042B">
            <w:pPr>
              <w:spacing w:after="0" w:line="240" w:lineRule="auto"/>
              <w:ind w:right="-108" w:hanging="1"/>
              <w:contextualSpacing/>
              <w:jc w:val="cente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6213991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от количества обучающихся по сети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4A36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C97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E07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5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C3A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537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F8A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066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0CE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005B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E8E5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r>
    </w:tbl>
    <w:p w14:paraId="4139F709" w14:textId="77777777" w:rsidR="0059042B" w:rsidRPr="0059042B" w:rsidRDefault="0059042B" w:rsidP="0059042B">
      <w:pPr>
        <w:spacing w:after="0" w:line="240" w:lineRule="auto"/>
        <w:rPr>
          <w:rFonts w:ascii="Times New Roman" w:eastAsia="Times New Roman" w:hAnsi="Times New Roman" w:cs="Times New Roman"/>
          <w:sz w:val="28"/>
          <w:szCs w:val="28"/>
          <w:lang w:eastAsia="ru-RU"/>
        </w:rPr>
      </w:pPr>
    </w:p>
    <w:p w14:paraId="67C6DED2"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bCs/>
          <w:sz w:val="28"/>
          <w:szCs w:val="28"/>
          <w:lang w:eastAsia="ru-RU"/>
        </w:rPr>
      </w:pPr>
      <w:proofErr w:type="spellStart"/>
      <w:r w:rsidRPr="0059042B">
        <w:rPr>
          <w:rFonts w:ascii="Times New Roman" w:eastAsia="Times New Roman" w:hAnsi="Times New Roman" w:cs="Times New Roman"/>
          <w:sz w:val="28"/>
          <w:szCs w:val="28"/>
          <w:lang w:eastAsia="ru-RU"/>
        </w:rPr>
        <w:t>Межадминистративная</w:t>
      </w:r>
      <w:proofErr w:type="spellEnd"/>
      <w:r w:rsidRPr="0059042B">
        <w:rPr>
          <w:rFonts w:ascii="Times New Roman" w:eastAsia="Times New Roman" w:hAnsi="Times New Roman" w:cs="Times New Roman"/>
          <w:sz w:val="28"/>
          <w:szCs w:val="28"/>
          <w:lang w:eastAsia="ru-RU"/>
        </w:rPr>
        <w:t xml:space="preserve"> территориальная миграция несовершеннолетних обучающихся существенно сказывается на общих показателях школьной сети по </w:t>
      </w:r>
      <w:r w:rsidRPr="0059042B">
        <w:rPr>
          <w:rFonts w:ascii="Times New Roman" w:eastAsia="Times New Roman" w:hAnsi="Times New Roman" w:cs="Times New Roman"/>
          <w:sz w:val="28"/>
          <w:szCs w:val="28"/>
          <w:lang w:eastAsia="ru-RU"/>
        </w:rPr>
        <w:lastRenderedPageBreak/>
        <w:t xml:space="preserve">административной принадлежности. Значительной </w:t>
      </w:r>
      <w:proofErr w:type="spellStart"/>
      <w:r w:rsidRPr="0059042B">
        <w:rPr>
          <w:rFonts w:ascii="Times New Roman" w:eastAsia="Times New Roman" w:hAnsi="Times New Roman" w:cs="Times New Roman"/>
          <w:sz w:val="28"/>
          <w:szCs w:val="28"/>
          <w:lang w:eastAsia="ru-RU"/>
        </w:rPr>
        <w:t>межадминистративная</w:t>
      </w:r>
      <w:proofErr w:type="spellEnd"/>
      <w:r w:rsidRPr="0059042B">
        <w:rPr>
          <w:rFonts w:ascii="Times New Roman" w:eastAsia="Times New Roman" w:hAnsi="Times New Roman" w:cs="Times New Roman"/>
          <w:sz w:val="28"/>
          <w:szCs w:val="28"/>
          <w:lang w:eastAsia="ru-RU"/>
        </w:rPr>
        <w:t xml:space="preserve"> миграция является для города Тирасполя, так как здесь обучается наибольшее количество детей из других административных районов – 2 152 человека (16,0%). Данное количество обучающихся соответствует 113 классам </w:t>
      </w:r>
      <w:r w:rsidRPr="0059042B">
        <w:rPr>
          <w:rFonts w:ascii="Times New Roman" w:eastAsia="Times New Roman" w:hAnsi="Times New Roman" w:cs="Times New Roman"/>
          <w:sz w:val="28"/>
          <w:szCs w:val="28"/>
          <w:lang w:eastAsia="ru-RU"/>
        </w:rPr>
        <w:br/>
        <w:t>со средней наполняемостью 19 человек.</w:t>
      </w:r>
    </w:p>
    <w:p w14:paraId="535F143A"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Наибольшая внешняя миграция наблюдается в </w:t>
      </w:r>
      <w:proofErr w:type="spellStart"/>
      <w:r w:rsidRPr="0059042B">
        <w:rPr>
          <w:rFonts w:ascii="Times New Roman" w:eastAsia="Times New Roman" w:hAnsi="Times New Roman" w:cs="Times New Roman"/>
          <w:sz w:val="28"/>
          <w:szCs w:val="28"/>
          <w:lang w:eastAsia="ru-RU"/>
        </w:rPr>
        <w:t>Слободзейском</w:t>
      </w:r>
      <w:proofErr w:type="spellEnd"/>
      <w:r w:rsidRPr="0059042B">
        <w:rPr>
          <w:rFonts w:ascii="Times New Roman" w:eastAsia="Times New Roman" w:hAnsi="Times New Roman" w:cs="Times New Roman"/>
          <w:sz w:val="28"/>
          <w:szCs w:val="28"/>
          <w:lang w:eastAsia="ru-RU"/>
        </w:rPr>
        <w:t xml:space="preserve"> районе – </w:t>
      </w:r>
      <w:r w:rsidRPr="0059042B">
        <w:rPr>
          <w:rFonts w:ascii="Times New Roman" w:eastAsia="Times New Roman" w:hAnsi="Times New Roman" w:cs="Times New Roman"/>
          <w:sz w:val="28"/>
          <w:szCs w:val="28"/>
          <w:lang w:eastAsia="ru-RU"/>
        </w:rPr>
        <w:br/>
        <w:t xml:space="preserve">2 157 человек, что составляет 35,9% от общего количества обучающихся данного района. В основном они обучаются в общеобразовательных организациях города Тирасполя – 1 522 человека, города </w:t>
      </w:r>
      <w:proofErr w:type="spellStart"/>
      <w:r w:rsidRPr="0059042B">
        <w:rPr>
          <w:rFonts w:ascii="Times New Roman" w:eastAsia="Times New Roman" w:hAnsi="Times New Roman" w:cs="Times New Roman"/>
          <w:sz w:val="28"/>
          <w:szCs w:val="28"/>
          <w:lang w:eastAsia="ru-RU"/>
        </w:rPr>
        <w:t>Днестровска</w:t>
      </w:r>
      <w:proofErr w:type="spellEnd"/>
      <w:r w:rsidRPr="0059042B">
        <w:rPr>
          <w:rFonts w:ascii="Times New Roman" w:eastAsia="Times New Roman" w:hAnsi="Times New Roman" w:cs="Times New Roman"/>
          <w:sz w:val="28"/>
          <w:szCs w:val="28"/>
          <w:lang w:eastAsia="ru-RU"/>
        </w:rPr>
        <w:t xml:space="preserve"> – 392 человека, города Бендеры – 219 человек.</w:t>
      </w:r>
    </w:p>
    <w:p w14:paraId="0197CB2B"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Кроме этого, отмечается высокий процент миграции обучающихся между образовательными учреждениями в пределах административной территориальной принадлежности. </w:t>
      </w:r>
    </w:p>
    <w:p w14:paraId="3759D8C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Внутренняя миграция по республике составляет 43,5% от общего количества обучающихся по школьной сети и выглядит следующим образом:</w:t>
      </w:r>
    </w:p>
    <w:p w14:paraId="0CDE5849" w14:textId="77777777" w:rsidR="0059042B" w:rsidRPr="0059042B" w:rsidRDefault="0059042B" w:rsidP="0059042B">
      <w:pPr>
        <w:spacing w:after="0" w:line="240" w:lineRule="auto"/>
        <w:ind w:firstLine="708"/>
        <w:jc w:val="right"/>
        <w:rPr>
          <w:rFonts w:ascii="Times New Roman" w:eastAsia="Times New Roman" w:hAnsi="Times New Roman" w:cs="Times New Roman"/>
          <w:sz w:val="28"/>
          <w:szCs w:val="28"/>
        </w:rPr>
      </w:pPr>
    </w:p>
    <w:p w14:paraId="48EDAF7A"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32</w:t>
      </w:r>
    </w:p>
    <w:p w14:paraId="6171B5AF"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p>
    <w:tbl>
      <w:tblPr>
        <w:tblW w:w="88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09"/>
        <w:gridCol w:w="1490"/>
        <w:gridCol w:w="1283"/>
        <w:gridCol w:w="1655"/>
        <w:gridCol w:w="1290"/>
      </w:tblGrid>
      <w:tr w:rsidR="0059042B" w:rsidRPr="0059042B" w14:paraId="1A549C4F" w14:textId="77777777" w:rsidTr="007A0E64">
        <w:tc>
          <w:tcPr>
            <w:tcW w:w="7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3D6A9"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п/п</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5EF44D"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Административная территория</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hideMark/>
          </w:tcPr>
          <w:p w14:paraId="66CEFED1"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Обучаются по микрорайону в пределах административной территории</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hideMark/>
          </w:tcPr>
          <w:p w14:paraId="2E1297C1"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Обучаются за пределами микрорайона, но в пределах административной территории</w:t>
            </w:r>
          </w:p>
        </w:tc>
      </w:tr>
      <w:tr w:rsidR="0059042B" w:rsidRPr="0059042B" w14:paraId="00C0CC31" w14:textId="77777777" w:rsidTr="007A0E64">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FD4A5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196B3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43393CB"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B9B907"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4FBF2B2"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09A767F"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33BD9C14"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7F663669"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2465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Тирасполь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C916812"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5394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526D07"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22D945E"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5702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9A18024"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42,5</w:t>
            </w:r>
          </w:p>
        </w:tc>
      </w:tr>
      <w:tr w:rsidR="0059042B" w:rsidRPr="0059042B" w14:paraId="0154B1F0"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0C198230"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4138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Днестровск</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68DDC57"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4AB537"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C170759"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A81D1A7"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21,0</w:t>
            </w:r>
          </w:p>
        </w:tc>
      </w:tr>
      <w:tr w:rsidR="0059042B" w:rsidRPr="0059042B" w14:paraId="05956E48"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293AF57E"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8AA2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Город</w:t>
            </w:r>
            <w:r w:rsidRPr="0059042B">
              <w:rPr>
                <w:rFonts w:ascii="Times New Roman" w:eastAsia="Times New Roman" w:hAnsi="Times New Roman" w:cs="Times New Roman"/>
                <w:sz w:val="32"/>
                <w:szCs w:val="28"/>
                <w:lang w:eastAsia="ru-RU"/>
              </w:rPr>
              <w:t xml:space="preserve"> </w:t>
            </w:r>
            <w:r w:rsidRPr="0059042B">
              <w:rPr>
                <w:rFonts w:ascii="Times New Roman" w:eastAsia="Times New Roman" w:hAnsi="Times New Roman" w:cs="Times New Roman"/>
                <w:sz w:val="24"/>
                <w:szCs w:val="24"/>
                <w:lang w:eastAsia="ru-RU"/>
              </w:rPr>
              <w:t>Бендеры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D59005"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030826"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5C8F12"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3531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E9635B"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48,8</w:t>
            </w:r>
          </w:p>
        </w:tc>
      </w:tr>
      <w:tr w:rsidR="0059042B" w:rsidRPr="0059042B" w14:paraId="395F000A"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50B479ED"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4.</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654A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Город</w:t>
            </w:r>
            <w:r w:rsidRPr="0059042B">
              <w:rPr>
                <w:rFonts w:ascii="Times New Roman" w:eastAsia="Times New Roman" w:hAnsi="Times New Roman" w:cs="Times New Roman"/>
                <w:sz w:val="32"/>
                <w:szCs w:val="28"/>
                <w:lang w:eastAsia="ru-RU"/>
              </w:rPr>
              <w:t xml:space="preserve"> </w:t>
            </w:r>
            <w:r w:rsidRPr="0059042B">
              <w:rPr>
                <w:rFonts w:ascii="Times New Roman" w:eastAsia="Times New Roman" w:hAnsi="Times New Roman" w:cs="Times New Roman"/>
                <w:sz w:val="24"/>
                <w:szCs w:val="24"/>
                <w:lang w:eastAsia="ru-RU"/>
              </w:rPr>
              <w:t>Слободзея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BDAAFE3"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F9A5ECC"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49,6</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0338EF4"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2665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4FFEE20"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45,2</w:t>
            </w:r>
          </w:p>
        </w:tc>
      </w:tr>
      <w:tr w:rsidR="0059042B" w:rsidRPr="0059042B" w14:paraId="624DED4F"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0C91653D"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5.</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5945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Григориополь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7812B6"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1872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372B2CD"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421E6B"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95AE56"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27,3</w:t>
            </w:r>
          </w:p>
        </w:tc>
      </w:tr>
      <w:tr w:rsidR="0059042B" w:rsidRPr="0059042B" w14:paraId="28AE69D5"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6295E842"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C0FC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Дубоссары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FF64365"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1237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846E6E"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48D4BCC"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1156</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BA1C926"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43,2</w:t>
            </w:r>
          </w:p>
        </w:tc>
      </w:tr>
      <w:tr w:rsidR="0059042B" w:rsidRPr="0059042B" w14:paraId="6CAD0FD9"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461EDE9B"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7.</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EAC1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 xml:space="preserve">Рыбница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2BADCA"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2529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B6FF45"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F6BA838"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3031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021685A"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53,0</w:t>
            </w:r>
          </w:p>
        </w:tc>
      </w:tr>
      <w:tr w:rsidR="0059042B" w:rsidRPr="0059042B" w14:paraId="66F15FCC" w14:textId="77777777" w:rsidTr="007A0E64">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4645D8CA"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8.</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990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xml:space="preserve">Город </w:t>
            </w:r>
            <w:r w:rsidRPr="0059042B">
              <w:rPr>
                <w:rFonts w:ascii="Times New Roman" w:eastAsia="Times New Roman" w:hAnsi="Times New Roman" w:cs="Times New Roman"/>
                <w:sz w:val="24"/>
                <w:szCs w:val="24"/>
                <w:lang w:eastAsia="ru-RU"/>
              </w:rPr>
              <w:t>Каменка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ED3446"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7FB4B01"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E79480B"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486</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DCDB04D"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31,2</w:t>
            </w:r>
          </w:p>
        </w:tc>
      </w:tr>
      <w:tr w:rsidR="0059042B" w:rsidRPr="0059042B" w14:paraId="05855046" w14:textId="77777777" w:rsidTr="007A0E64">
        <w:tc>
          <w:tcPr>
            <w:tcW w:w="311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F50F8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Итого: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86219B1"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18508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807F1B"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A99068D" w14:textId="77777777" w:rsidR="0059042B" w:rsidRPr="0059042B" w:rsidRDefault="0059042B" w:rsidP="0059042B">
            <w:pPr>
              <w:spacing w:after="0" w:line="240" w:lineRule="auto"/>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17530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B9D1D98" w14:textId="77777777" w:rsidR="0059042B" w:rsidRPr="0059042B" w:rsidRDefault="0059042B" w:rsidP="0059042B">
            <w:pPr>
              <w:spacing w:after="0" w:line="240" w:lineRule="auto"/>
              <w:contextualSpacing/>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43,5</w:t>
            </w:r>
          </w:p>
        </w:tc>
      </w:tr>
    </w:tbl>
    <w:p w14:paraId="6665513D"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p>
    <w:p w14:paraId="57EA79C2"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информации управлений народного образования, в организациях общего образования республиканского подчинения обучается 1 194 несовершеннолетних, что составляет 2,7% от общего количества школьников.</w:t>
      </w:r>
    </w:p>
    <w:p w14:paraId="594DF732"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 этом в соответствии с информацией, представленной вышеуказанными организациями образования, в них обучается 1 465 несовершеннолетних (3,3%) из городов и районов Приднестровской Молдавской Республики.</w:t>
      </w:r>
    </w:p>
    <w:p w14:paraId="1F110C56"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Таким образом, разница в предоставленной информации составляет 271 человек (0,6%).</w:t>
      </w:r>
    </w:p>
    <w:p w14:paraId="6C130A8B"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муниципальных и государственных организациях общего образования Приднестровской Молдавской Республики обучаются дети, прибывшие </w:t>
      </w:r>
      <w:r w:rsidRPr="0059042B">
        <w:rPr>
          <w:rFonts w:ascii="Times New Roman" w:eastAsia="Times New Roman" w:hAnsi="Times New Roman" w:cs="Times New Roman"/>
          <w:sz w:val="28"/>
          <w:szCs w:val="28"/>
          <w:lang w:eastAsia="ru-RU"/>
        </w:rPr>
        <w:br/>
        <w:t xml:space="preserve">на территорию Приднестровской Молдавской Республики из других государств. </w:t>
      </w:r>
      <w:r w:rsidRPr="0059042B">
        <w:rPr>
          <w:rFonts w:ascii="Times New Roman" w:eastAsia="Times New Roman" w:hAnsi="Times New Roman" w:cs="Times New Roman"/>
          <w:sz w:val="28"/>
          <w:szCs w:val="28"/>
          <w:lang w:eastAsia="ru-RU"/>
        </w:rPr>
        <w:lastRenderedPageBreak/>
        <w:t>Их общее количество – 783 человека (1,9%). Это на 49 человек меньше по сравнению с 2024-2025 учебным годом.</w:t>
      </w:r>
    </w:p>
    <w:p w14:paraId="31886564"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образовательных учреждениях Республики Молдова (негосударственные организации образования) обучаются 1 406 человек (3,2%). </w:t>
      </w:r>
    </w:p>
    <w:p w14:paraId="58A68093"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пределами Приднестровской Молдавской Республики обучаются 2 069 несовершеннолетних (4,7%).</w:t>
      </w:r>
    </w:p>
    <w:p w14:paraId="069F59AD"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rPr>
      </w:pPr>
    </w:p>
    <w:p w14:paraId="2A40064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16. Обучение детей</w:t>
      </w:r>
    </w:p>
    <w:p w14:paraId="753CE59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ограниченными возможностями здоровья</w:t>
      </w:r>
    </w:p>
    <w:p w14:paraId="3C40ED55"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1DDAC2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республике функционирует 13 специальных (коррекционных) организаций образования (далее – С(К)ОО) различных видов </w:t>
      </w:r>
      <w:r w:rsidRPr="0059042B">
        <w:rPr>
          <w:rFonts w:ascii="Times New Roman" w:eastAsia="Times New Roman" w:hAnsi="Times New Roman" w:cs="Times New Roman"/>
          <w:sz w:val="28"/>
          <w:szCs w:val="28"/>
          <w:lang w:eastAsia="ru-RU"/>
        </w:rPr>
        <w:br/>
        <w:t>(3 государственных, 10 муниципальных)</w:t>
      </w:r>
      <w:r w:rsidRPr="0059042B">
        <w:rPr>
          <w:rFonts w:ascii="Times New Roman" w:eastAsia="Times New Roman" w:hAnsi="Times New Roman" w:cs="Times New Roman"/>
          <w:sz w:val="28"/>
          <w:szCs w:val="28"/>
          <w:shd w:val="clear" w:color="auto" w:fill="FEFEFE"/>
          <w:lang w:eastAsia="ru-RU"/>
        </w:rPr>
        <w:t xml:space="preserve">: 6 школ-интернатов </w:t>
      </w:r>
      <w:r w:rsidRPr="0059042B">
        <w:rPr>
          <w:rFonts w:ascii="Times New Roman" w:eastAsia="Times New Roman" w:hAnsi="Times New Roman" w:cs="Times New Roman"/>
          <w:sz w:val="28"/>
          <w:szCs w:val="28"/>
          <w:shd w:val="clear" w:color="auto" w:fill="FEFEFE"/>
          <w:lang w:eastAsia="ru-RU"/>
        </w:rPr>
        <w:br/>
        <w:t>(3 государственных, 3 муниципальных), 3 комплекса «Общеобразовательная школа – детский сад»; 4 организации дошкольного образования компенсирующего вида.</w:t>
      </w:r>
    </w:p>
    <w:p w14:paraId="5020FDB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shd w:val="clear" w:color="auto" w:fill="FEFEFE"/>
          <w:lang w:eastAsia="ru-RU"/>
        </w:rPr>
        <w:t xml:space="preserve">12 организаций специального (коррекционного) образования расположены в городской местности и 1 – в сельской (село </w:t>
      </w:r>
      <w:proofErr w:type="spellStart"/>
      <w:r w:rsidRPr="0059042B">
        <w:rPr>
          <w:rFonts w:ascii="Times New Roman" w:eastAsia="Times New Roman" w:hAnsi="Times New Roman" w:cs="Times New Roman"/>
          <w:sz w:val="28"/>
          <w:szCs w:val="28"/>
          <w:shd w:val="clear" w:color="auto" w:fill="FEFEFE"/>
          <w:lang w:eastAsia="ru-RU"/>
        </w:rPr>
        <w:t>Глиное</w:t>
      </w:r>
      <w:proofErr w:type="spellEnd"/>
      <w:r w:rsidRPr="0059042B">
        <w:rPr>
          <w:rFonts w:ascii="Times New Roman" w:eastAsia="Times New Roman" w:hAnsi="Times New Roman" w:cs="Times New Roman"/>
          <w:sz w:val="28"/>
          <w:szCs w:val="28"/>
          <w:shd w:val="clear" w:color="auto" w:fill="FEFEFE"/>
          <w:lang w:eastAsia="ru-RU"/>
        </w:rPr>
        <w:t xml:space="preserve"> Слободзейского района).</w:t>
      </w:r>
    </w:p>
    <w:p w14:paraId="1CB2819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shd w:val="clear" w:color="auto" w:fill="FEFEFE"/>
          <w:lang w:eastAsia="ru-RU"/>
        </w:rPr>
        <w:t>Для детей с тяжелыми сложными нарушениями развития в республике функционирует 3 центра реабилитации дневного пребывания: </w:t>
      </w:r>
    </w:p>
    <w:p w14:paraId="0722607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shd w:val="clear" w:color="auto" w:fill="FEFEFE"/>
          <w:lang w:eastAsia="ru-RU"/>
        </w:rPr>
        <w:t>а) структурное подразделение ГУ «Республиканский реабилитационный центр для детей-инвалидов» города Бендеры;</w:t>
      </w:r>
    </w:p>
    <w:p w14:paraId="4CDB6A3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shd w:val="clear" w:color="auto" w:fill="FEFEFE"/>
          <w:lang w:eastAsia="ru-RU"/>
        </w:rPr>
        <w:t>б) муниципальное учреждение (далее – МУ) «Центр социально-психологической реабилитации детей с особыми потребностями жизнедеятельности» города Дубоссары;</w:t>
      </w:r>
    </w:p>
    <w:p w14:paraId="188636D8"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shd w:val="clear" w:color="auto" w:fill="FEFEFE"/>
          <w:lang w:eastAsia="ru-RU"/>
        </w:rPr>
        <w:t>в) МУ «Центр дневного пребывания для детей с ограниченными возможностями жизнедеятельности» села Чобручи Слободзейского района.</w:t>
      </w:r>
    </w:p>
    <w:p w14:paraId="6FF2A9CC"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организациях специального (коррекционного) образования обучаются (воспитываются) 1 448 человек (на 105 меньше, чем в 2024 году), из них 425 детей дошкольного возраста, 1 023 – школьника.</w:t>
      </w:r>
    </w:p>
    <w:p w14:paraId="4B68F331"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Таблица № 33</w:t>
      </w:r>
    </w:p>
    <w:p w14:paraId="144670DA" w14:textId="77777777" w:rsidR="0059042B" w:rsidRPr="0059042B" w:rsidRDefault="0059042B" w:rsidP="0059042B">
      <w:pPr>
        <w:spacing w:after="0" w:line="240" w:lineRule="auto"/>
        <w:ind w:firstLine="709"/>
        <w:jc w:val="center"/>
        <w:rPr>
          <w:rFonts w:ascii="Times New Roman" w:eastAsia="Times New Roman" w:hAnsi="Times New Roman" w:cs="Times New Roman"/>
          <w:sz w:val="28"/>
          <w:szCs w:val="28"/>
          <w:lang w:eastAsia="ru-RU"/>
        </w:rPr>
      </w:pPr>
    </w:p>
    <w:p w14:paraId="6D640AB3" w14:textId="77777777" w:rsidR="0059042B" w:rsidRPr="0059042B" w:rsidRDefault="0059042B" w:rsidP="0059042B">
      <w:pPr>
        <w:spacing w:after="0" w:line="240" w:lineRule="auto"/>
        <w:ind w:firstLine="709"/>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Сеть организаций специального (коррекционного) образования</w:t>
      </w:r>
    </w:p>
    <w:p w14:paraId="31FB5503" w14:textId="77777777" w:rsidR="0059042B" w:rsidRPr="0059042B" w:rsidRDefault="0059042B" w:rsidP="0059042B">
      <w:pPr>
        <w:spacing w:after="0" w:line="240" w:lineRule="auto"/>
        <w:ind w:firstLine="709"/>
        <w:jc w:val="center"/>
        <w:rPr>
          <w:rFonts w:ascii="Times New Roman" w:eastAsia="Times New Roman" w:hAnsi="Times New Roman" w:cs="Times New Roman"/>
          <w:sz w:val="28"/>
          <w:szCs w:val="28"/>
          <w:lang w:eastAsia="ru-RU"/>
        </w:rPr>
      </w:pP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3151"/>
        <w:gridCol w:w="1255"/>
        <w:gridCol w:w="1255"/>
        <w:gridCol w:w="1255"/>
        <w:gridCol w:w="1255"/>
        <w:gridCol w:w="1192"/>
      </w:tblGrid>
      <w:tr w:rsidR="0059042B" w:rsidRPr="0059042B" w14:paraId="6DAD9648"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hideMark/>
          </w:tcPr>
          <w:p w14:paraId="11F921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3151" w:type="dxa"/>
            <w:tcBorders>
              <w:top w:val="single" w:sz="4" w:space="0" w:color="auto"/>
              <w:left w:val="single" w:sz="4" w:space="0" w:color="auto"/>
              <w:bottom w:val="single" w:sz="4" w:space="0" w:color="auto"/>
              <w:right w:val="single" w:sz="4" w:space="0" w:color="auto"/>
            </w:tcBorders>
            <w:hideMark/>
          </w:tcPr>
          <w:p w14:paraId="1D922A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Организации </w:t>
            </w:r>
          </w:p>
          <w:p w14:paraId="0B6550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образования</w:t>
            </w:r>
          </w:p>
        </w:tc>
        <w:tc>
          <w:tcPr>
            <w:tcW w:w="1255" w:type="dxa"/>
            <w:tcBorders>
              <w:top w:val="single" w:sz="4" w:space="0" w:color="auto"/>
              <w:left w:val="single" w:sz="4" w:space="0" w:color="auto"/>
              <w:bottom w:val="single" w:sz="4" w:space="0" w:color="auto"/>
              <w:right w:val="single" w:sz="4" w:space="0" w:color="auto"/>
            </w:tcBorders>
            <w:hideMark/>
          </w:tcPr>
          <w:p w14:paraId="48CC5066"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2021-2022</w:t>
            </w:r>
          </w:p>
          <w:p w14:paraId="61354639"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годы</w:t>
            </w:r>
          </w:p>
        </w:tc>
        <w:tc>
          <w:tcPr>
            <w:tcW w:w="1255" w:type="dxa"/>
            <w:tcBorders>
              <w:top w:val="single" w:sz="4" w:space="0" w:color="auto"/>
              <w:left w:val="single" w:sz="4" w:space="0" w:color="auto"/>
              <w:bottom w:val="single" w:sz="4" w:space="0" w:color="auto"/>
              <w:right w:val="single" w:sz="4" w:space="0" w:color="auto"/>
            </w:tcBorders>
            <w:hideMark/>
          </w:tcPr>
          <w:p w14:paraId="53D3EB7F"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2022-2023</w:t>
            </w:r>
          </w:p>
          <w:p w14:paraId="03FE4B78"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годы</w:t>
            </w:r>
          </w:p>
        </w:tc>
        <w:tc>
          <w:tcPr>
            <w:tcW w:w="1255" w:type="dxa"/>
            <w:tcBorders>
              <w:top w:val="single" w:sz="4" w:space="0" w:color="auto"/>
              <w:left w:val="single" w:sz="4" w:space="0" w:color="auto"/>
              <w:bottom w:val="single" w:sz="4" w:space="0" w:color="auto"/>
              <w:right w:val="single" w:sz="4" w:space="0" w:color="auto"/>
            </w:tcBorders>
            <w:hideMark/>
          </w:tcPr>
          <w:p w14:paraId="4DA1F663"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2023-2024</w:t>
            </w:r>
          </w:p>
          <w:p w14:paraId="59760BDB"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годы</w:t>
            </w:r>
          </w:p>
        </w:tc>
        <w:tc>
          <w:tcPr>
            <w:tcW w:w="1255" w:type="dxa"/>
            <w:tcBorders>
              <w:top w:val="single" w:sz="4" w:space="0" w:color="auto"/>
              <w:left w:val="single" w:sz="4" w:space="0" w:color="auto"/>
              <w:bottom w:val="single" w:sz="4" w:space="0" w:color="auto"/>
              <w:right w:val="single" w:sz="4" w:space="0" w:color="auto"/>
            </w:tcBorders>
            <w:hideMark/>
          </w:tcPr>
          <w:p w14:paraId="20B1ACDF"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2024-2025</w:t>
            </w:r>
          </w:p>
          <w:p w14:paraId="5B41B875"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годы</w:t>
            </w:r>
          </w:p>
        </w:tc>
        <w:tc>
          <w:tcPr>
            <w:tcW w:w="1192" w:type="dxa"/>
            <w:tcBorders>
              <w:top w:val="single" w:sz="4" w:space="0" w:color="auto"/>
              <w:left w:val="single" w:sz="4" w:space="0" w:color="auto"/>
              <w:bottom w:val="single" w:sz="4" w:space="0" w:color="auto"/>
              <w:right w:val="single" w:sz="4" w:space="0" w:color="auto"/>
            </w:tcBorders>
            <w:vAlign w:val="center"/>
            <w:hideMark/>
          </w:tcPr>
          <w:p w14:paraId="034E4B5B" w14:textId="77777777" w:rsidR="0059042B" w:rsidRPr="0059042B" w:rsidRDefault="0059042B" w:rsidP="0059042B">
            <w:pPr>
              <w:spacing w:after="0" w:line="240" w:lineRule="auto"/>
              <w:ind w:left="-63"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2025-2026 годы</w:t>
            </w:r>
          </w:p>
        </w:tc>
      </w:tr>
      <w:tr w:rsidR="0059042B" w:rsidRPr="0059042B" w14:paraId="0EA71B6D"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hideMark/>
          </w:tcPr>
          <w:p w14:paraId="376B3927"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277C546D" w14:textId="77777777" w:rsidR="0059042B" w:rsidRPr="0059042B" w:rsidRDefault="0059042B" w:rsidP="0059042B">
            <w:pPr>
              <w:spacing w:after="0" w:line="240" w:lineRule="auto"/>
              <w:ind w:right="-91"/>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ГОУ «С(К)ОШИ </w:t>
            </w:r>
            <w:r w:rsidRPr="0059042B">
              <w:rPr>
                <w:rFonts w:ascii="Times New Roman" w:eastAsia="Times New Roman" w:hAnsi="Times New Roman" w:cs="Times New Roman"/>
                <w:sz w:val="24"/>
                <w:szCs w:val="24"/>
                <w:lang w:val="en-US" w:eastAsia="ru-RU"/>
              </w:rPr>
              <w:t>I</w:t>
            </w:r>
            <w:r w:rsidRPr="0059042B">
              <w:rPr>
                <w:rFonts w:ascii="Times New Roman" w:eastAsia="Times New Roman" w:hAnsi="Times New Roman" w:cs="Times New Roman"/>
                <w:sz w:val="24"/>
                <w:szCs w:val="24"/>
                <w:lang w:eastAsia="ru-RU"/>
              </w:rPr>
              <w:t xml:space="preserve"> – </w:t>
            </w:r>
            <w:r w:rsidRPr="0059042B">
              <w:rPr>
                <w:rFonts w:ascii="Times New Roman" w:eastAsia="Times New Roman" w:hAnsi="Times New Roman" w:cs="Times New Roman"/>
                <w:sz w:val="24"/>
                <w:szCs w:val="24"/>
                <w:lang w:val="en-US" w:eastAsia="ru-RU"/>
              </w:rPr>
              <w:t>II</w:t>
            </w:r>
            <w:r w:rsidRPr="0059042B">
              <w:rPr>
                <w:rFonts w:ascii="Times New Roman" w:eastAsia="Times New Roman" w:hAnsi="Times New Roman" w:cs="Times New Roman"/>
                <w:sz w:val="24"/>
                <w:szCs w:val="24"/>
                <w:lang w:eastAsia="ru-RU"/>
              </w:rPr>
              <w:t xml:space="preserve">, </w:t>
            </w:r>
            <w:r w:rsidRPr="0059042B">
              <w:rPr>
                <w:rFonts w:ascii="Times New Roman" w:eastAsia="Times New Roman" w:hAnsi="Times New Roman" w:cs="Times New Roman"/>
                <w:sz w:val="24"/>
                <w:szCs w:val="24"/>
                <w:lang w:val="en-US" w:eastAsia="ru-RU"/>
              </w:rPr>
              <w:t>V</w:t>
            </w:r>
            <w:r w:rsidRPr="0059042B">
              <w:rPr>
                <w:rFonts w:ascii="Times New Roman" w:eastAsia="Times New Roman" w:hAnsi="Times New Roman" w:cs="Times New Roman"/>
                <w:sz w:val="24"/>
                <w:szCs w:val="24"/>
                <w:lang w:eastAsia="ru-RU"/>
              </w:rPr>
              <w:t xml:space="preserve"> видов» г. Тирасполь</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FA97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252</w:t>
            </w:r>
          </w:p>
          <w:p w14:paraId="3ED5528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41</w:t>
            </w:r>
          </w:p>
          <w:p w14:paraId="18CD1C5B" w14:textId="77777777" w:rsidR="0059042B" w:rsidRPr="0059042B" w:rsidRDefault="0059042B" w:rsidP="0059042B">
            <w:pPr>
              <w:spacing w:after="0" w:line="240" w:lineRule="auto"/>
              <w:ind w:left="-63" w:right="-1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211</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C591D3"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250</w:t>
            </w:r>
          </w:p>
          <w:p w14:paraId="2977F91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45</w:t>
            </w:r>
          </w:p>
          <w:p w14:paraId="7A9A9122" w14:textId="77777777" w:rsidR="0059042B" w:rsidRPr="0059042B" w:rsidRDefault="0059042B" w:rsidP="0059042B">
            <w:pPr>
              <w:spacing w:after="0" w:line="240" w:lineRule="auto"/>
              <w:ind w:left="-63" w:right="-1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205</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EB9A5"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259</w:t>
            </w:r>
          </w:p>
          <w:p w14:paraId="2DE49ED2"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42</w:t>
            </w:r>
          </w:p>
          <w:p w14:paraId="36ADBAC0" w14:textId="77777777" w:rsidR="0059042B" w:rsidRPr="0059042B" w:rsidRDefault="0059042B" w:rsidP="0059042B">
            <w:pPr>
              <w:spacing w:after="0" w:line="240" w:lineRule="auto"/>
              <w:ind w:left="-63" w:right="-1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217</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23722"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263</w:t>
            </w:r>
          </w:p>
          <w:p w14:paraId="1E69F5F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46</w:t>
            </w:r>
          </w:p>
          <w:p w14:paraId="620D9357" w14:textId="77777777" w:rsidR="0059042B" w:rsidRPr="0059042B" w:rsidRDefault="0059042B" w:rsidP="0059042B">
            <w:pPr>
              <w:spacing w:after="0" w:line="240" w:lineRule="auto"/>
              <w:ind w:left="-63" w:right="-1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217</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DA5A8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261</w:t>
            </w:r>
          </w:p>
          <w:p w14:paraId="7CD0CD4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40</w:t>
            </w:r>
          </w:p>
          <w:p w14:paraId="716018DF" w14:textId="77777777" w:rsidR="0059042B" w:rsidRPr="0059042B" w:rsidRDefault="0059042B" w:rsidP="0059042B">
            <w:pPr>
              <w:spacing w:after="0" w:line="240" w:lineRule="auto"/>
              <w:ind w:left="-63" w:right="-180"/>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221</w:t>
            </w:r>
          </w:p>
        </w:tc>
      </w:tr>
      <w:tr w:rsidR="0059042B" w:rsidRPr="0059042B" w14:paraId="30E95CC1"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3BD3D42D"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487FA94D" w14:textId="77777777" w:rsidR="0059042B" w:rsidRPr="0059042B" w:rsidRDefault="0059042B" w:rsidP="0059042B">
            <w:pPr>
              <w:spacing w:after="0" w:line="240" w:lineRule="auto"/>
              <w:ind w:right="-91"/>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ГОУ «Бендерская С(К)ОШИ </w:t>
            </w:r>
            <w:r w:rsidRPr="0059042B">
              <w:rPr>
                <w:rFonts w:ascii="Times New Roman" w:eastAsia="Times New Roman" w:hAnsi="Times New Roman" w:cs="Times New Roman"/>
                <w:sz w:val="24"/>
                <w:szCs w:val="24"/>
                <w:lang w:val="en-US" w:eastAsia="ru-RU"/>
              </w:rPr>
              <w:t>III</w:t>
            </w:r>
            <w:r w:rsidRPr="0059042B">
              <w:rPr>
                <w:rFonts w:ascii="Times New Roman" w:eastAsia="Times New Roman" w:hAnsi="Times New Roman" w:cs="Times New Roman"/>
                <w:sz w:val="24"/>
                <w:szCs w:val="24"/>
                <w:lang w:eastAsia="ru-RU"/>
              </w:rPr>
              <w:t>, IV, VII видов»</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8EB87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78</w:t>
            </w:r>
          </w:p>
          <w:p w14:paraId="5248016D" w14:textId="77777777" w:rsidR="0059042B" w:rsidRPr="0059042B" w:rsidRDefault="0059042B" w:rsidP="0059042B">
            <w:pPr>
              <w:spacing w:after="0" w:line="240" w:lineRule="auto"/>
              <w:ind w:right="-10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6B9C0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91</w:t>
            </w:r>
          </w:p>
          <w:p w14:paraId="4E4D5B76" w14:textId="77777777" w:rsidR="0059042B" w:rsidRPr="0059042B" w:rsidRDefault="0059042B" w:rsidP="0059042B">
            <w:pPr>
              <w:spacing w:after="0" w:line="240" w:lineRule="auto"/>
              <w:ind w:right="-10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BA8A13"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110</w:t>
            </w:r>
          </w:p>
          <w:p w14:paraId="774FA3F6" w14:textId="77777777" w:rsidR="0059042B" w:rsidRPr="0059042B" w:rsidRDefault="0059042B" w:rsidP="0059042B">
            <w:pPr>
              <w:spacing w:after="0" w:line="240" w:lineRule="auto"/>
              <w:ind w:right="-10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5202E3"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120</w:t>
            </w:r>
          </w:p>
          <w:p w14:paraId="7645954E" w14:textId="77777777" w:rsidR="0059042B" w:rsidRPr="0059042B" w:rsidRDefault="0059042B" w:rsidP="0059042B">
            <w:pPr>
              <w:spacing w:after="0" w:line="240" w:lineRule="auto"/>
              <w:ind w:right="-10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7DBF2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126</w:t>
            </w:r>
          </w:p>
          <w:p w14:paraId="011C2CA5" w14:textId="77777777" w:rsidR="0059042B" w:rsidRPr="0059042B" w:rsidRDefault="0059042B" w:rsidP="0059042B">
            <w:pPr>
              <w:spacing w:after="0" w:line="240" w:lineRule="auto"/>
              <w:ind w:right="-10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r>
      <w:tr w:rsidR="0059042B" w:rsidRPr="0059042B" w14:paraId="37A4CEDA"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hideMark/>
          </w:tcPr>
          <w:p w14:paraId="03983567"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014574DE" w14:textId="77777777" w:rsidR="0059042B" w:rsidRPr="0059042B" w:rsidRDefault="0059042B" w:rsidP="0059042B">
            <w:pPr>
              <w:spacing w:after="0" w:line="240" w:lineRule="auto"/>
              <w:ind w:right="-91"/>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w:t>
            </w:r>
            <w:proofErr w:type="spellStart"/>
            <w:r w:rsidRPr="0059042B">
              <w:rPr>
                <w:rFonts w:ascii="Times New Roman" w:eastAsia="Times New Roman" w:hAnsi="Times New Roman" w:cs="Times New Roman"/>
                <w:sz w:val="24"/>
                <w:szCs w:val="24"/>
                <w:lang w:eastAsia="ru-RU"/>
              </w:rPr>
              <w:t>Глинойская</w:t>
            </w:r>
            <w:proofErr w:type="spellEnd"/>
            <w:r w:rsidRPr="0059042B">
              <w:rPr>
                <w:rFonts w:ascii="Times New Roman" w:eastAsia="Times New Roman" w:hAnsi="Times New Roman" w:cs="Times New Roman"/>
                <w:sz w:val="24"/>
                <w:szCs w:val="24"/>
                <w:lang w:eastAsia="ru-RU"/>
              </w:rPr>
              <w:t xml:space="preserve"> С(К)ОШИ для детей-сирот и детей, оставшихся без попечения родителей, </w:t>
            </w:r>
            <w:r w:rsidRPr="0059042B">
              <w:rPr>
                <w:rFonts w:ascii="Times New Roman" w:eastAsia="Times New Roman" w:hAnsi="Times New Roman" w:cs="Times New Roman"/>
                <w:sz w:val="24"/>
                <w:szCs w:val="24"/>
                <w:lang w:val="en-US" w:eastAsia="ru-RU"/>
              </w:rPr>
              <w:t>VIII</w:t>
            </w:r>
            <w:r w:rsidRPr="0059042B">
              <w:rPr>
                <w:rFonts w:ascii="Times New Roman" w:eastAsia="Times New Roman" w:hAnsi="Times New Roman" w:cs="Times New Roman"/>
                <w:sz w:val="24"/>
                <w:szCs w:val="24"/>
                <w:lang w:eastAsia="ru-RU"/>
              </w:rPr>
              <w:t xml:space="preserve"> вида»</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12C92"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102</w:t>
            </w:r>
          </w:p>
          <w:p w14:paraId="2237BCEA" w14:textId="77777777" w:rsidR="0059042B" w:rsidRPr="0059042B" w:rsidRDefault="0059042B" w:rsidP="0059042B">
            <w:pPr>
              <w:spacing w:after="0" w:line="240" w:lineRule="auto"/>
              <w:ind w:right="-109"/>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7188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98</w:t>
            </w:r>
          </w:p>
          <w:p w14:paraId="5B53C8E1" w14:textId="77777777" w:rsidR="0059042B" w:rsidRPr="0059042B" w:rsidRDefault="0059042B" w:rsidP="0059042B">
            <w:pPr>
              <w:spacing w:after="0" w:line="240" w:lineRule="auto"/>
              <w:ind w:right="-109"/>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4E4C89"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96</w:t>
            </w:r>
          </w:p>
          <w:p w14:paraId="2EDAF3B8" w14:textId="77777777" w:rsidR="0059042B" w:rsidRPr="0059042B" w:rsidRDefault="0059042B" w:rsidP="0059042B">
            <w:pPr>
              <w:spacing w:after="0" w:line="240" w:lineRule="auto"/>
              <w:ind w:right="-109"/>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C4AC6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96</w:t>
            </w:r>
          </w:p>
          <w:p w14:paraId="34173ECB" w14:textId="77777777" w:rsidR="0059042B" w:rsidRPr="0059042B" w:rsidRDefault="0059042B" w:rsidP="0059042B">
            <w:pPr>
              <w:spacing w:after="0" w:line="240" w:lineRule="auto"/>
              <w:ind w:right="-109"/>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D0B4E1" w14:textId="77777777" w:rsidR="0059042B" w:rsidRPr="0059042B" w:rsidRDefault="0059042B" w:rsidP="0059042B">
            <w:pPr>
              <w:spacing w:after="0" w:line="240" w:lineRule="auto"/>
              <w:ind w:right="-10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 xml:space="preserve">106 </w:t>
            </w:r>
          </w:p>
          <w:p w14:paraId="33B8125A" w14:textId="77777777" w:rsidR="0059042B" w:rsidRPr="0059042B" w:rsidRDefault="0059042B" w:rsidP="0059042B">
            <w:pPr>
              <w:spacing w:after="0" w:line="240" w:lineRule="auto"/>
              <w:ind w:right="-109"/>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r>
      <w:tr w:rsidR="0059042B" w:rsidRPr="0059042B" w14:paraId="2744C19A"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48A057F6"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4.</w:t>
            </w:r>
          </w:p>
        </w:tc>
        <w:tc>
          <w:tcPr>
            <w:tcW w:w="3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5B5F3E" w14:textId="77777777" w:rsidR="0059042B" w:rsidRPr="0059042B" w:rsidRDefault="0059042B" w:rsidP="0059042B">
            <w:pPr>
              <w:spacing w:after="0" w:line="240" w:lineRule="auto"/>
              <w:ind w:right="-20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МС(К)ОУ № 2 для детей с нарушением ОДА </w:t>
            </w:r>
          </w:p>
          <w:p w14:paraId="2E61B66D" w14:textId="77777777" w:rsidR="0059042B" w:rsidRPr="0059042B" w:rsidRDefault="0059042B" w:rsidP="0059042B">
            <w:pPr>
              <w:spacing w:after="0" w:line="240" w:lineRule="auto"/>
              <w:ind w:right="-20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Тирасполь</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A0327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165</w:t>
            </w:r>
          </w:p>
          <w:p w14:paraId="1DBCC1E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116</w:t>
            </w:r>
          </w:p>
          <w:p w14:paraId="6D682152"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49</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3358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168</w:t>
            </w:r>
          </w:p>
          <w:p w14:paraId="17B98E3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116</w:t>
            </w:r>
          </w:p>
          <w:p w14:paraId="44922F8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52</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5E319"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116</w:t>
            </w:r>
          </w:p>
          <w:p w14:paraId="2956117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76</w:t>
            </w:r>
          </w:p>
          <w:p w14:paraId="65E9FFB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40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02F8E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163</w:t>
            </w:r>
          </w:p>
          <w:p w14:paraId="56127F7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114</w:t>
            </w:r>
          </w:p>
          <w:p w14:paraId="1EB0ED1F"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49</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857F8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52</w:t>
            </w:r>
          </w:p>
          <w:p w14:paraId="107A198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14</w:t>
            </w:r>
          </w:p>
          <w:p w14:paraId="37327F27"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38</w:t>
            </w:r>
          </w:p>
        </w:tc>
      </w:tr>
      <w:tr w:rsidR="0059042B" w:rsidRPr="0059042B" w14:paraId="32FAD02B"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13C400E6"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616323C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МС(К)ОУ для слабовидящих детей № 44</w:t>
            </w:r>
          </w:p>
          <w:p w14:paraId="335FD02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Тирасполь</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C01EC2"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133</w:t>
            </w:r>
          </w:p>
          <w:p w14:paraId="4E68EF1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70</w:t>
            </w:r>
          </w:p>
          <w:p w14:paraId="2AA90D83"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63</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78315C"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126</w:t>
            </w:r>
          </w:p>
          <w:p w14:paraId="480A56E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63</w:t>
            </w:r>
          </w:p>
          <w:p w14:paraId="4FB5F7B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63</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D597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123</w:t>
            </w:r>
          </w:p>
          <w:p w14:paraId="368CE06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60</w:t>
            </w:r>
          </w:p>
          <w:p w14:paraId="55888FAD"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63</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FCC0A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116</w:t>
            </w:r>
          </w:p>
          <w:p w14:paraId="6577BA95"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60</w:t>
            </w:r>
          </w:p>
          <w:p w14:paraId="3D3DBFF8"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56</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FA5EC5"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113</w:t>
            </w:r>
          </w:p>
          <w:p w14:paraId="14125E9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60</w:t>
            </w:r>
          </w:p>
          <w:p w14:paraId="1FC3BB72"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53</w:t>
            </w:r>
          </w:p>
        </w:tc>
      </w:tr>
      <w:tr w:rsidR="0059042B" w:rsidRPr="0059042B" w14:paraId="7901606C"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5B10CD99"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3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AC4777" w14:textId="77777777" w:rsidR="0059042B" w:rsidRPr="0059042B" w:rsidRDefault="0059042B" w:rsidP="0059042B">
            <w:pPr>
              <w:spacing w:after="0" w:line="240" w:lineRule="auto"/>
              <w:ind w:right="-23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МОУ «С(К)ОШИ </w:t>
            </w:r>
            <w:r w:rsidRPr="0059042B">
              <w:rPr>
                <w:rFonts w:ascii="Times New Roman" w:eastAsia="Times New Roman" w:hAnsi="Times New Roman" w:cs="Times New Roman"/>
                <w:sz w:val="24"/>
                <w:szCs w:val="24"/>
                <w:lang w:val="en-US" w:eastAsia="ru-RU"/>
              </w:rPr>
              <w:t>VIII</w:t>
            </w:r>
          </w:p>
          <w:p w14:paraId="223E74C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вида г. Тирасполь»</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11BF64"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141</w:t>
            </w:r>
          </w:p>
          <w:p w14:paraId="30E850C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F6F8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131</w:t>
            </w:r>
          </w:p>
          <w:p w14:paraId="5D177A31"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B7A14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149</w:t>
            </w:r>
          </w:p>
          <w:p w14:paraId="67B4490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62C95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147</w:t>
            </w:r>
          </w:p>
          <w:p w14:paraId="0AD2FE1A"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AE9B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156</w:t>
            </w:r>
          </w:p>
          <w:p w14:paraId="2F94C2C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r>
      <w:tr w:rsidR="0059042B" w:rsidRPr="0059042B" w14:paraId="3DDBC5F3"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44DD1368"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3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3E6681" w14:textId="77777777" w:rsidR="0059042B" w:rsidRPr="0059042B" w:rsidRDefault="0059042B" w:rsidP="0059042B">
            <w:pPr>
              <w:spacing w:after="0" w:line="240" w:lineRule="auto"/>
              <w:ind w:right="-23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МОУ «Бендерский д/с № 9» для детей с нарушением речи </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EF4805"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 xml:space="preserve">80 </w:t>
            </w:r>
          </w:p>
          <w:p w14:paraId="0AAAA3B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564F6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80</w:t>
            </w:r>
          </w:p>
          <w:p w14:paraId="3D322D84"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 xml:space="preserve"> (</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8F2C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76</w:t>
            </w:r>
          </w:p>
          <w:p w14:paraId="77567D41"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 xml:space="preserve"> (</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012F6"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78</w:t>
            </w:r>
          </w:p>
          <w:p w14:paraId="1FB4340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 xml:space="preserve"> (</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3C76A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67</w:t>
            </w:r>
          </w:p>
          <w:p w14:paraId="2DA213BB"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r>
      <w:tr w:rsidR="0059042B" w:rsidRPr="0059042B" w14:paraId="2A0782AD"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3345CD06"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17D73F8A" w14:textId="77777777" w:rsidR="0059042B" w:rsidRPr="0059042B" w:rsidRDefault="0059042B" w:rsidP="0059042B">
            <w:pPr>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МОУ «Бендерская С(К)ОШИ </w:t>
            </w:r>
            <w:r w:rsidRPr="0059042B">
              <w:rPr>
                <w:rFonts w:ascii="Times New Roman" w:eastAsia="Times New Roman" w:hAnsi="Times New Roman" w:cs="Times New Roman"/>
                <w:sz w:val="24"/>
                <w:szCs w:val="24"/>
                <w:lang w:val="en-US" w:eastAsia="ru-RU"/>
              </w:rPr>
              <w:t>VIII</w:t>
            </w:r>
            <w:r w:rsidRPr="0059042B">
              <w:rPr>
                <w:rFonts w:ascii="Times New Roman" w:eastAsia="Times New Roman" w:hAnsi="Times New Roman" w:cs="Times New Roman"/>
                <w:sz w:val="24"/>
                <w:szCs w:val="24"/>
                <w:lang w:eastAsia="ru-RU"/>
              </w:rPr>
              <w:t xml:space="preserve"> вида»</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AD5B3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134</w:t>
            </w:r>
          </w:p>
          <w:p w14:paraId="1091FF4A"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FB825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131</w:t>
            </w:r>
          </w:p>
          <w:p w14:paraId="0AC40FE3"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A2277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146</w:t>
            </w:r>
          </w:p>
          <w:p w14:paraId="4DD1F72C"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042A2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143</w:t>
            </w:r>
          </w:p>
          <w:p w14:paraId="39D0F0FB"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B9A17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136</w:t>
            </w:r>
          </w:p>
          <w:p w14:paraId="2F74AC6C"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r>
      <w:tr w:rsidR="0059042B" w:rsidRPr="0059042B" w14:paraId="43B774AD"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7D2CFFB6"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425AD34A" w14:textId="77777777" w:rsidR="0059042B" w:rsidRPr="0059042B" w:rsidRDefault="0059042B" w:rsidP="0059042B">
            <w:pPr>
              <w:spacing w:after="0" w:line="240" w:lineRule="auto"/>
              <w:ind w:right="-20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МДОУ № 1 «Красная шапочка» г. Дубоссары</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68A68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135</w:t>
            </w:r>
          </w:p>
          <w:p w14:paraId="16CA8C46"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4287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136</w:t>
            </w:r>
          </w:p>
          <w:p w14:paraId="4A41C25C"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CA2EF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129</w:t>
            </w:r>
          </w:p>
          <w:p w14:paraId="0277C67F"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069BA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131</w:t>
            </w:r>
          </w:p>
          <w:p w14:paraId="408F15C4"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42C97C"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125</w:t>
            </w:r>
          </w:p>
          <w:p w14:paraId="3938664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r>
      <w:tr w:rsidR="0059042B" w:rsidRPr="0059042B" w14:paraId="24AA1EFD"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7003D900"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5EA8D221"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МДОУ № 8 «Березка»</w:t>
            </w:r>
          </w:p>
          <w:p w14:paraId="0D922305" w14:textId="77777777" w:rsidR="0059042B" w:rsidRPr="0059042B" w:rsidRDefault="0059042B" w:rsidP="0059042B">
            <w:pPr>
              <w:spacing w:after="0" w:line="240" w:lineRule="auto"/>
              <w:ind w:right="-132"/>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Дубоссары</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5620E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42</w:t>
            </w:r>
          </w:p>
          <w:p w14:paraId="153A0116"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486C6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40</w:t>
            </w:r>
          </w:p>
          <w:p w14:paraId="0E747DB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7D9E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39</w:t>
            </w:r>
          </w:p>
          <w:p w14:paraId="163E6502"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B5B027"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40</w:t>
            </w:r>
          </w:p>
          <w:p w14:paraId="3F33AB6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42483C"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42</w:t>
            </w:r>
          </w:p>
          <w:p w14:paraId="55D9EEC7"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w:t>
            </w: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r>
      <w:tr w:rsidR="0059042B" w:rsidRPr="0059042B" w14:paraId="385639D9"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2D738975"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446D142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МОУ «Дубоссарская С(К)ОШИ </w:t>
            </w:r>
            <w:r w:rsidRPr="0059042B">
              <w:rPr>
                <w:rFonts w:ascii="Times New Roman" w:eastAsia="Times New Roman" w:hAnsi="Times New Roman" w:cs="Times New Roman"/>
                <w:sz w:val="24"/>
                <w:szCs w:val="24"/>
                <w:lang w:val="en-US" w:eastAsia="ru-RU"/>
              </w:rPr>
              <w:t>VIII</w:t>
            </w:r>
            <w:r w:rsidRPr="0059042B">
              <w:rPr>
                <w:rFonts w:ascii="Times New Roman" w:eastAsia="Times New Roman" w:hAnsi="Times New Roman" w:cs="Times New Roman"/>
                <w:sz w:val="24"/>
                <w:szCs w:val="24"/>
                <w:lang w:eastAsia="ru-RU"/>
              </w:rPr>
              <w:t xml:space="preserve"> вида»</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AB4DC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137</w:t>
            </w:r>
          </w:p>
          <w:p w14:paraId="71D284F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438C69"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140</w:t>
            </w:r>
          </w:p>
          <w:p w14:paraId="1E6E771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DB196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148</w:t>
            </w:r>
          </w:p>
          <w:p w14:paraId="066B384D"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5BA34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147</w:t>
            </w:r>
          </w:p>
          <w:p w14:paraId="0894F687"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250F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143</w:t>
            </w:r>
          </w:p>
          <w:p w14:paraId="1AA7F45C"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w:t>
            </w:r>
          </w:p>
        </w:tc>
      </w:tr>
      <w:tr w:rsidR="0059042B" w:rsidRPr="0059042B" w14:paraId="496BA153"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hideMark/>
          </w:tcPr>
          <w:p w14:paraId="5EF61E29"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22EFED0D" w14:textId="77777777" w:rsidR="0059042B" w:rsidRPr="0059042B" w:rsidRDefault="0059042B" w:rsidP="0059042B">
            <w:pPr>
              <w:spacing w:after="0" w:line="240" w:lineRule="auto"/>
              <w:ind w:right="-174"/>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«Рыбницкая С(К)ОШ-детский сад» для детей с нарушением опорно-двигательного аппарата</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65E39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44</w:t>
            </w:r>
          </w:p>
          <w:p w14:paraId="04D9DA5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13</w:t>
            </w:r>
          </w:p>
          <w:p w14:paraId="349A59C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31</w:t>
            </w:r>
          </w:p>
          <w:p w14:paraId="2073122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н\о 10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8BC9A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46</w:t>
            </w:r>
          </w:p>
          <w:p w14:paraId="02C46FC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17</w:t>
            </w:r>
          </w:p>
          <w:p w14:paraId="44FFEF4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29</w:t>
            </w:r>
          </w:p>
          <w:p w14:paraId="298BE23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н\о 10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72643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51</w:t>
            </w:r>
          </w:p>
          <w:p w14:paraId="1D7C9FE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10</w:t>
            </w:r>
          </w:p>
          <w:p w14:paraId="5110153F"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41</w:t>
            </w:r>
          </w:p>
          <w:p w14:paraId="710BFD08"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н\о 10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F7125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48</w:t>
            </w:r>
          </w:p>
          <w:p w14:paraId="688880BB"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13</w:t>
            </w:r>
          </w:p>
          <w:p w14:paraId="57BF6504"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35</w:t>
            </w:r>
          </w:p>
          <w:p w14:paraId="6493378C"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н\о 9</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C6E1A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57</w:t>
            </w:r>
          </w:p>
          <w:p w14:paraId="2ECCB8AA"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13</w:t>
            </w:r>
          </w:p>
          <w:p w14:paraId="7ED50D53"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уч-ся 44</w:t>
            </w:r>
          </w:p>
          <w:p w14:paraId="4E6D128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н\о 7</w:t>
            </w:r>
          </w:p>
        </w:tc>
      </w:tr>
      <w:tr w:rsidR="0059042B" w:rsidRPr="0059042B" w14:paraId="5CF65DBF"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tcPr>
          <w:p w14:paraId="4118CB6A"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3151" w:type="dxa"/>
            <w:tcBorders>
              <w:top w:val="single" w:sz="4" w:space="0" w:color="auto"/>
              <w:left w:val="single" w:sz="4" w:space="0" w:color="auto"/>
              <w:bottom w:val="single" w:sz="4" w:space="0" w:color="auto"/>
              <w:right w:val="single" w:sz="4" w:space="0" w:color="auto"/>
            </w:tcBorders>
            <w:shd w:val="clear" w:color="auto" w:fill="FFFFFF"/>
            <w:hideMark/>
          </w:tcPr>
          <w:p w14:paraId="6F406850" w14:textId="77777777" w:rsidR="0059042B" w:rsidRPr="0059042B" w:rsidRDefault="0059042B" w:rsidP="0059042B">
            <w:pPr>
              <w:spacing w:after="0" w:line="240" w:lineRule="auto"/>
              <w:ind w:right="-16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МДОУ «</w:t>
            </w: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детский сад компенсирующего вида»</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14EEB7DB"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25100A87"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098D5"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60</w:t>
            </w:r>
          </w:p>
          <w:p w14:paraId="41A421A2"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AB203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60</w:t>
            </w:r>
          </w:p>
          <w:p w14:paraId="50009C93"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39A2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64</w:t>
            </w:r>
          </w:p>
          <w:p w14:paraId="4DBCBEF3"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w:t>
            </w:r>
          </w:p>
        </w:tc>
      </w:tr>
      <w:tr w:rsidR="0059042B" w:rsidRPr="0059042B" w14:paraId="01FC46A3"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shd w:val="clear" w:color="auto" w:fill="FFFFFF"/>
          </w:tcPr>
          <w:p w14:paraId="727750AF"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p>
        </w:tc>
        <w:tc>
          <w:tcPr>
            <w:tcW w:w="3151" w:type="dxa"/>
            <w:tcBorders>
              <w:top w:val="single" w:sz="4" w:space="0" w:color="auto"/>
              <w:left w:val="single" w:sz="4" w:space="0" w:color="auto"/>
              <w:bottom w:val="single" w:sz="4" w:space="0" w:color="auto"/>
              <w:right w:val="single" w:sz="4" w:space="0" w:color="auto"/>
            </w:tcBorders>
            <w:shd w:val="clear" w:color="auto" w:fill="FFFFFF"/>
          </w:tcPr>
          <w:p w14:paraId="665F43C8"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p>
          <w:p w14:paraId="6FB83362"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Итого:</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982DB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1443</w:t>
            </w:r>
          </w:p>
          <w:p w14:paraId="511F7E4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497</w:t>
            </w:r>
          </w:p>
          <w:p w14:paraId="403D5D96"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946</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3C28E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1437</w:t>
            </w:r>
          </w:p>
          <w:p w14:paraId="57F8C3A2"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497</w:t>
            </w:r>
          </w:p>
          <w:p w14:paraId="7D7608C5"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940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3B757D"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1502</w:t>
            </w:r>
          </w:p>
          <w:p w14:paraId="68170311"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492</w:t>
            </w:r>
          </w:p>
          <w:p w14:paraId="55DD8807"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1010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B8611E"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1553</w:t>
            </w:r>
          </w:p>
          <w:p w14:paraId="727276F0"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539</w:t>
            </w:r>
          </w:p>
          <w:p w14:paraId="2C49DA7D"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1014</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FA648"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1448</w:t>
            </w:r>
          </w:p>
          <w:p w14:paraId="12AAECD4" w14:textId="77777777" w:rsidR="0059042B" w:rsidRPr="0059042B" w:rsidRDefault="0059042B" w:rsidP="0059042B">
            <w:pPr>
              <w:spacing w:after="0" w:line="240" w:lineRule="auto"/>
              <w:ind w:hanging="79"/>
              <w:jc w:val="center"/>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дошк</w:t>
            </w:r>
            <w:proofErr w:type="spellEnd"/>
            <w:r w:rsidRPr="0059042B">
              <w:rPr>
                <w:rFonts w:ascii="Times New Roman" w:eastAsia="Times New Roman" w:hAnsi="Times New Roman" w:cs="Times New Roman"/>
                <w:sz w:val="24"/>
                <w:szCs w:val="24"/>
                <w:lang w:eastAsia="ru-RU"/>
              </w:rPr>
              <w:t>. 425</w:t>
            </w:r>
          </w:p>
          <w:p w14:paraId="424C3E3B"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уч-ся 1023</w:t>
            </w:r>
          </w:p>
        </w:tc>
      </w:tr>
      <w:tr w:rsidR="0059042B" w:rsidRPr="0059042B" w14:paraId="772D0687" w14:textId="77777777" w:rsidTr="007A0E64">
        <w:trPr>
          <w:jc w:val="center"/>
        </w:trPr>
        <w:tc>
          <w:tcPr>
            <w:tcW w:w="672" w:type="dxa"/>
            <w:tcBorders>
              <w:top w:val="single" w:sz="4" w:space="0" w:color="auto"/>
              <w:left w:val="single" w:sz="4" w:space="0" w:color="auto"/>
              <w:bottom w:val="single" w:sz="4" w:space="0" w:color="auto"/>
              <w:right w:val="single" w:sz="4" w:space="0" w:color="auto"/>
            </w:tcBorders>
            <w:shd w:val="clear" w:color="auto" w:fill="FFFFFF"/>
          </w:tcPr>
          <w:p w14:paraId="462E8F97" w14:textId="77777777" w:rsidR="0059042B" w:rsidRPr="0059042B" w:rsidRDefault="0059042B" w:rsidP="0059042B">
            <w:pPr>
              <w:spacing w:after="0" w:line="240" w:lineRule="auto"/>
              <w:ind w:right="-91"/>
              <w:jc w:val="center"/>
              <w:rPr>
                <w:rFonts w:ascii="Times New Roman" w:eastAsia="Times New Roman" w:hAnsi="Times New Roman" w:cs="Times New Roman"/>
                <w:sz w:val="24"/>
                <w:szCs w:val="24"/>
                <w:lang w:eastAsia="ru-RU"/>
              </w:rPr>
            </w:pPr>
          </w:p>
        </w:tc>
        <w:tc>
          <w:tcPr>
            <w:tcW w:w="31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476C6D" w14:textId="77777777" w:rsidR="0059042B" w:rsidRPr="0059042B" w:rsidRDefault="0059042B" w:rsidP="0059042B">
            <w:pPr>
              <w:spacing w:after="0" w:line="240" w:lineRule="auto"/>
              <w:ind w:right="-16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МОУ «Рыбницкая СОШ-И», классы для детей с умственной отсталостью </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6617508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7987CB"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29</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5B3010"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33</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4FD44A"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48</w:t>
            </w:r>
          </w:p>
        </w:tc>
        <w:tc>
          <w:tcPr>
            <w:tcW w:w="11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900C19" w14:textId="77777777" w:rsidR="0059042B" w:rsidRPr="0059042B" w:rsidRDefault="0059042B" w:rsidP="0059042B">
            <w:pPr>
              <w:spacing w:after="0" w:line="240" w:lineRule="auto"/>
              <w:ind w:left="-63" w:right="-38"/>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53</w:t>
            </w:r>
          </w:p>
        </w:tc>
      </w:tr>
    </w:tbl>
    <w:p w14:paraId="1560552B"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BB00A4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Помимо организаций специального (коррекционного) образования дети </w:t>
      </w:r>
      <w:r w:rsidRPr="0059042B">
        <w:rPr>
          <w:rFonts w:ascii="Times New Roman" w:eastAsia="Times New Roman" w:hAnsi="Times New Roman" w:cs="Times New Roman"/>
          <w:sz w:val="28"/>
          <w:szCs w:val="28"/>
          <w:lang w:eastAsia="ru-RU"/>
        </w:rPr>
        <w:br/>
        <w:t xml:space="preserve">с особыми образовательными потребностями обучались в условиях интегрированного образования. В МОУ «Рыбницкая русская средняя общеобразовательная школа-интернат» функционируют 9 специальных (коррекционных) класса для детей с нарушением интеллекта, в которых обучаются 48 учащихся, как в прошлом учебном году. </w:t>
      </w:r>
    </w:p>
    <w:p w14:paraId="1B87B78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организациях образования республики функционирует 1 класс компенсирующего обучения для детей, испытывающих затруднения в освоении общеобразовательных программ, в которых обучается 20 человек (МОУ «Тираспольская средняя школа № 7»).</w:t>
      </w:r>
    </w:p>
    <w:p w14:paraId="4097F5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организациях дошкольного образования комбинированного вида действует 142 специальные (коррекционных) группы (на 17 больше, чем </w:t>
      </w:r>
      <w:r w:rsidRPr="0059042B">
        <w:rPr>
          <w:rFonts w:ascii="Times New Roman" w:eastAsia="Times New Roman" w:hAnsi="Times New Roman" w:cs="Times New Roman"/>
          <w:sz w:val="28"/>
          <w:szCs w:val="28"/>
          <w:lang w:eastAsia="ru-RU"/>
        </w:rPr>
        <w:br/>
        <w:t>в прошлом году) с общим количеством 1 507 детей с нарушениями речи, зрения, интеллекта и задержкой психического развития (на 164 ребенка больше, чем в прошлом году), из них:</w:t>
      </w:r>
    </w:p>
    <w:p w14:paraId="20AD6D72"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а) 117 логопедических групп, 1 308 детей;</w:t>
      </w:r>
    </w:p>
    <w:p w14:paraId="384C74C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б) 3 группы для детей с нарушением зрения, 24 ребенка;</w:t>
      </w:r>
    </w:p>
    <w:p w14:paraId="682898E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21 группа для детей с задержкой психического развития, 170 детей;</w:t>
      </w:r>
    </w:p>
    <w:p w14:paraId="787EF95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1 группа для детей с нарушением интеллекта, 5 детей.</w:t>
      </w:r>
    </w:p>
    <w:p w14:paraId="3A30382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целом, в организациях специального (коррекционного) образования </w:t>
      </w:r>
      <w:r w:rsidRPr="0059042B">
        <w:rPr>
          <w:rFonts w:ascii="Times New Roman" w:eastAsia="Times New Roman" w:hAnsi="Times New Roman" w:cs="Times New Roman"/>
          <w:sz w:val="28"/>
          <w:szCs w:val="28"/>
          <w:lang w:eastAsia="ru-RU"/>
        </w:rPr>
        <w:br/>
        <w:t>и специальных (коррекционных) классах (группах) по адаптированным образовательным программам обучения и воспитания, разработанным для каждой категории детей с отклонениями в развитии, обучаются в общей сложности 3 028 детей, что на 63 ребенка больше, чем в аналогичный период прошлого года (2 965).</w:t>
      </w:r>
    </w:p>
    <w:p w14:paraId="66E6F6D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организациях дошкольного образования функционирует </w:t>
      </w:r>
      <w:r w:rsidRPr="0059042B">
        <w:rPr>
          <w:rFonts w:ascii="Times New Roman" w:eastAsia="Times New Roman" w:hAnsi="Times New Roman" w:cs="Times New Roman"/>
          <w:sz w:val="28"/>
          <w:szCs w:val="28"/>
          <w:lang w:eastAsia="ru-RU"/>
        </w:rPr>
        <w:br/>
        <w:t>43 логопедических пункта, в которых оказывается необходимая логопедическая помощь 966 детям с нарушениями речевого развития (на 27 больше), что позволяет оказать логопедическую помощь наибольшему количеству детей дошкольного возраста.</w:t>
      </w:r>
    </w:p>
    <w:p w14:paraId="4597E18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организациях общего образования и специального (коррекционного) образования функционирует 49 логопедических пунктов, в которых оказывается логопедическая помощь 1 242 учащимся с различными речевыми нарушениями (на 29 меньше, чем в 2024 году).</w:t>
      </w:r>
    </w:p>
    <w:p w14:paraId="6EB2FE6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Таким образом, на современном этапе система специального образования Приднестровской Молдавской Республики представляет собой разветвленную сеть образовательных учреждений, обеспечивающих коррекционно-педагогическую помощь 5 236 детям с особыми образовательными потребностями как в условиях специальных (коррекционных) организаций образования, так и посредством реализации различных моделей интегрированного обучения (на 119 детей больше, чем в 2024 году).</w:t>
      </w:r>
    </w:p>
    <w:p w14:paraId="63D7C9B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6862E9DE" w14:textId="77777777" w:rsidR="0059042B" w:rsidRPr="0059042B" w:rsidRDefault="0059042B" w:rsidP="0059042B">
      <w:pPr>
        <w:spacing w:after="0" w:line="240" w:lineRule="auto"/>
        <w:jc w:val="center"/>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17. Профессиональное образование</w:t>
      </w:r>
    </w:p>
    <w:p w14:paraId="35B2C8CF"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6CE7AE7"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 функционирует 19 организаций профессионального образования:</w:t>
      </w:r>
    </w:p>
    <w:p w14:paraId="5A4DB141"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высшего профессионального образования – 7 организаций, в том числе 6 государственных организаций, 1 – негосударственная;</w:t>
      </w:r>
    </w:p>
    <w:p w14:paraId="7195F36F"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среднего профессионального образования – 12 организаций, </w:t>
      </w:r>
      <w:r w:rsidRPr="0059042B">
        <w:rPr>
          <w:rFonts w:ascii="Times New Roman" w:eastAsia="Times New Roman" w:hAnsi="Times New Roman" w:cs="Times New Roman"/>
          <w:sz w:val="28"/>
          <w:szCs w:val="28"/>
          <w:lang w:eastAsia="ru-RU"/>
        </w:rPr>
        <w:br/>
        <w:t xml:space="preserve">из которых 11 подведомственных Министерству просвещения Приднестровской Молдавской Республики, 1 – Государственной службе </w:t>
      </w:r>
      <w:r w:rsidRPr="0059042B">
        <w:rPr>
          <w:rFonts w:ascii="Times New Roman" w:eastAsia="Times New Roman" w:hAnsi="Times New Roman" w:cs="Times New Roman"/>
          <w:sz w:val="28"/>
          <w:szCs w:val="28"/>
          <w:lang w:eastAsia="ru-RU"/>
        </w:rPr>
        <w:br/>
        <w:t>по спорту Приднестровской Молдавской Республики. Из них 3 колледжа, 8 техникумов, 1 училище.</w:t>
      </w:r>
    </w:p>
    <w:p w14:paraId="20A8EDF3"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Количество обучающихся организаций профессионального образования составляет 15 192: </w:t>
      </w:r>
    </w:p>
    <w:p w14:paraId="0BBD4A3D"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высшего профессионального образования – 10 828 студентов (в 2024 году – 10 573 человека, в 2023 году – 10 759 человек, в 2022 году – 11 404 человека, в 2021 году – 11 906 человек); </w:t>
      </w:r>
    </w:p>
    <w:p w14:paraId="77D5BA28"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б) среднего профессионального образования – 4 364 обучающихся (в 2024 году – 5 496 человек, в 2023 году – 5 629 человек, в 2022 году – 6 089 человек, </w:t>
      </w:r>
      <w:r w:rsidRPr="0059042B">
        <w:rPr>
          <w:rFonts w:ascii="Times New Roman" w:eastAsia="Times New Roman" w:hAnsi="Times New Roman" w:cs="Times New Roman"/>
          <w:sz w:val="28"/>
          <w:szCs w:val="28"/>
          <w:lang w:eastAsia="ru-RU"/>
        </w:rPr>
        <w:br/>
        <w:t>в 2021 году – 6 138 человек).</w:t>
      </w:r>
    </w:p>
    <w:p w14:paraId="5D5392FB" w14:textId="77777777" w:rsidR="0059042B" w:rsidRPr="0059042B" w:rsidRDefault="0059042B" w:rsidP="0059042B">
      <w:pPr>
        <w:tabs>
          <w:tab w:val="left" w:pos="0"/>
        </w:tabs>
        <w:spacing w:after="0" w:line="240" w:lineRule="auto"/>
        <w:ind w:firstLine="851"/>
        <w:jc w:val="both"/>
        <w:rPr>
          <w:rFonts w:ascii="Times New Roman" w:eastAsia="Times New Roman" w:hAnsi="Times New Roman" w:cs="Times New Roman"/>
          <w:sz w:val="28"/>
          <w:szCs w:val="28"/>
          <w:lang w:eastAsia="ru-RU"/>
        </w:rPr>
      </w:pPr>
    </w:p>
    <w:p w14:paraId="6A3A8A29"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34</w:t>
      </w:r>
    </w:p>
    <w:p w14:paraId="62D34512"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lang w:eastAsia="ru-RU"/>
        </w:rPr>
      </w:pPr>
    </w:p>
    <w:p w14:paraId="5E0DBF3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Информация о количестве обучающихся в организациях </w:t>
      </w:r>
    </w:p>
    <w:p w14:paraId="506EA974"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профессионального образования Приднестровской Молдавской Республики</w:t>
      </w:r>
    </w:p>
    <w:p w14:paraId="4067B1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bl>
      <w:tblPr>
        <w:tblW w:w="8955" w:type="dxa"/>
        <w:tblInd w:w="108" w:type="dxa"/>
        <w:tblLayout w:type="fixed"/>
        <w:tblLook w:val="04A0" w:firstRow="1" w:lastRow="0" w:firstColumn="1" w:lastColumn="0" w:noHBand="0" w:noVBand="1"/>
      </w:tblPr>
      <w:tblGrid>
        <w:gridCol w:w="3285"/>
        <w:gridCol w:w="1134"/>
        <w:gridCol w:w="1134"/>
        <w:gridCol w:w="1134"/>
        <w:gridCol w:w="1134"/>
        <w:gridCol w:w="1134"/>
      </w:tblGrid>
      <w:tr w:rsidR="0059042B" w:rsidRPr="0059042B" w14:paraId="6535CBEC"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vAlign w:val="center"/>
          </w:tcPr>
          <w:p w14:paraId="6515B22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0C6014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2021 год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5D0605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4B0E7C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14:paraId="05CC56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2353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0A2523C5"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5BDD116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обучающихся: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148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180 44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1C2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17 493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020D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16 388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BBEFD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16 069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EBBF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15 192</w:t>
            </w:r>
          </w:p>
        </w:tc>
      </w:tr>
      <w:tr w:rsidR="0059042B" w:rsidRPr="0059042B" w14:paraId="05038BEC"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4DDA00D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а) в организациях среднего профессионального образования: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E8A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BCC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B1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7227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BCE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r>
      <w:tr w:rsidR="0059042B" w:rsidRPr="0059042B" w14:paraId="676598BF"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741B921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обучающихся: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C016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6 138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1AFC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6 089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59F1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5 629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9636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5 496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4F7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4 364</w:t>
            </w:r>
          </w:p>
        </w:tc>
      </w:tr>
      <w:tr w:rsidR="0059042B" w:rsidRPr="0059042B" w14:paraId="3200FA1A"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3FA1D1D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а) на дневной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B37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5 554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8C73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5 637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4549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5 267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24A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5 152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6350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4 120</w:t>
            </w:r>
          </w:p>
        </w:tc>
      </w:tr>
      <w:tr w:rsidR="0059042B" w:rsidRPr="0059042B" w14:paraId="36F6495B"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6A8772B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 на заочной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8A3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6C0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DF47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F0B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26F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244</w:t>
            </w:r>
          </w:p>
        </w:tc>
      </w:tr>
      <w:tr w:rsidR="0059042B" w:rsidRPr="0059042B" w14:paraId="1D0375AF"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216906D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на очно-заочной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385D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F25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4A2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9EB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E9E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C028E75"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28C6849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 в организациях высшего профессионального образования, из них:</w:t>
            </w:r>
          </w:p>
          <w:p w14:paraId="62D9F37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государственных;</w:t>
            </w:r>
          </w:p>
          <w:p w14:paraId="5E5E0F2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негосударственных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8D6E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p w14:paraId="0BD89C6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0FF40DE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20C5460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p w14:paraId="4B1B89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023B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p w14:paraId="3B18341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2A946C1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1B039E9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p w14:paraId="74E831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3137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p w14:paraId="12FDA13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271E28D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p>
          <w:p w14:paraId="4B11E85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p w14:paraId="090A63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0BF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p w14:paraId="421001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7B1357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300C51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p w14:paraId="63AFA6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E69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p w14:paraId="468438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597ECF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p w14:paraId="70E500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p w14:paraId="1C538A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3123D91C"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1920005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обучающихся: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AAB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11 906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DC4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11 404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3F5B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10 759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937B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10 573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375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10 828</w:t>
            </w:r>
          </w:p>
        </w:tc>
      </w:tr>
      <w:tr w:rsidR="0059042B" w:rsidRPr="0059042B" w14:paraId="4AB5C8FE"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474CCF2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а) на дневной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B4EC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6 561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039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6 393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3576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6 154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16DF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6 024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8C20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6 486</w:t>
            </w:r>
          </w:p>
        </w:tc>
      </w:tr>
      <w:tr w:rsidR="0059042B" w:rsidRPr="0059042B" w14:paraId="0BBBF23D"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3AEC9C4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 на заочной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3522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5 326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7DEF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4 874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459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4 419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D3AD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4 406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B611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4 073</w:t>
            </w:r>
          </w:p>
        </w:tc>
      </w:tr>
      <w:tr w:rsidR="0059042B" w:rsidRPr="0059042B" w14:paraId="62C7514E" w14:textId="77777777" w:rsidTr="007A0E64">
        <w:tc>
          <w:tcPr>
            <w:tcW w:w="3286" w:type="dxa"/>
            <w:tcBorders>
              <w:top w:val="single" w:sz="4" w:space="0" w:color="000000"/>
              <w:left w:val="single" w:sz="6" w:space="0" w:color="000000"/>
              <w:bottom w:val="single" w:sz="4" w:space="0" w:color="000000"/>
              <w:right w:val="single" w:sz="4" w:space="0" w:color="000000"/>
            </w:tcBorders>
            <w:shd w:val="clear" w:color="auto" w:fill="FFFFFF"/>
            <w:hideMark/>
          </w:tcPr>
          <w:p w14:paraId="4448BA1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на очно-заочной форме обучения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1708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BF25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DB7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0E01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5C87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w:t>
            </w:r>
          </w:p>
        </w:tc>
      </w:tr>
    </w:tbl>
    <w:p w14:paraId="1386F77A" w14:textId="77777777" w:rsidR="0059042B" w:rsidRPr="0059042B" w:rsidRDefault="0059042B" w:rsidP="0059042B">
      <w:pPr>
        <w:tabs>
          <w:tab w:val="left" w:pos="0"/>
        </w:tabs>
        <w:spacing w:after="0" w:line="240" w:lineRule="auto"/>
        <w:ind w:firstLine="851"/>
        <w:jc w:val="both"/>
        <w:rPr>
          <w:rFonts w:ascii="Times New Roman" w:eastAsia="Times New Roman" w:hAnsi="Times New Roman" w:cs="Times New Roman"/>
          <w:sz w:val="28"/>
          <w:szCs w:val="28"/>
        </w:rPr>
      </w:pPr>
    </w:p>
    <w:p w14:paraId="3BD0CA81" w14:textId="77777777" w:rsidR="0059042B" w:rsidRPr="0059042B" w:rsidRDefault="0059042B" w:rsidP="0059042B">
      <w:pPr>
        <w:tabs>
          <w:tab w:val="left" w:pos="851"/>
        </w:tabs>
        <w:spacing w:after="0" w:line="240" w:lineRule="auto"/>
        <w:ind w:firstLine="709"/>
        <w:contextualSpacing/>
        <w:jc w:val="both"/>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В 2025 году продолжена реализация проекта «Профессиональное обучение школьников». Обучение велось по 5 профессиям.</w:t>
      </w:r>
    </w:p>
    <w:p w14:paraId="53F57FC5"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rPr>
      </w:pPr>
    </w:p>
    <w:p w14:paraId="0C33784B"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2D9A92EA"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1E02E14B"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6F89BC41"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12080ACB"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5992C6EA"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6EE5EF8C"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0623C752"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25A25933"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4"/>
          <w:szCs w:val="24"/>
          <w:lang w:eastAsia="ru-RU"/>
        </w:rPr>
      </w:pPr>
    </w:p>
    <w:p w14:paraId="6044CD25" w14:textId="77777777" w:rsidR="0059042B" w:rsidRPr="0059042B" w:rsidRDefault="0059042B" w:rsidP="0059042B">
      <w:pPr>
        <w:tabs>
          <w:tab w:val="left" w:pos="851"/>
        </w:tabs>
        <w:spacing w:after="0" w:line="240" w:lineRule="auto"/>
        <w:ind w:firstLine="851"/>
        <w:contextualSpacing/>
        <w:jc w:val="right"/>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4"/>
          <w:szCs w:val="24"/>
          <w:lang w:eastAsia="ru-RU"/>
        </w:rPr>
        <w:t>Таблица № 35</w:t>
      </w:r>
    </w:p>
    <w:p w14:paraId="4A7EF98E" w14:textId="77777777" w:rsidR="0059042B" w:rsidRPr="0059042B" w:rsidRDefault="0059042B" w:rsidP="0059042B">
      <w:pPr>
        <w:tabs>
          <w:tab w:val="left" w:pos="851"/>
        </w:tabs>
        <w:spacing w:after="0" w:line="240" w:lineRule="auto"/>
        <w:contextualSpacing/>
        <w:jc w:val="center"/>
        <w:rPr>
          <w:rFonts w:ascii="Times New Roman" w:eastAsia="Calibri" w:hAnsi="Times New Roman" w:cs="Times New Roman"/>
          <w:sz w:val="28"/>
          <w:szCs w:val="28"/>
        </w:rPr>
      </w:pPr>
    </w:p>
    <w:p w14:paraId="043892C2" w14:textId="77777777" w:rsidR="0059042B" w:rsidRPr="0059042B" w:rsidRDefault="0059042B" w:rsidP="0059042B">
      <w:pPr>
        <w:tabs>
          <w:tab w:val="left" w:pos="851"/>
        </w:tabs>
        <w:spacing w:after="0" w:line="240" w:lineRule="auto"/>
        <w:contextualSpacing/>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Информация о количестве обучающихся по проекту </w:t>
      </w:r>
    </w:p>
    <w:p w14:paraId="0962CB9C" w14:textId="77777777" w:rsidR="0059042B" w:rsidRPr="0059042B" w:rsidRDefault="0059042B" w:rsidP="0059042B">
      <w:pPr>
        <w:tabs>
          <w:tab w:val="left" w:pos="851"/>
        </w:tabs>
        <w:spacing w:after="0" w:line="240" w:lineRule="auto"/>
        <w:contextualSpacing/>
        <w:jc w:val="center"/>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«Профессиональное обучение школьников»</w:t>
      </w:r>
    </w:p>
    <w:p w14:paraId="2E29DCD1" w14:textId="77777777" w:rsidR="0059042B" w:rsidRPr="0059042B" w:rsidRDefault="0059042B" w:rsidP="0059042B">
      <w:pPr>
        <w:spacing w:after="0" w:line="240" w:lineRule="auto"/>
        <w:ind w:firstLine="708"/>
        <w:jc w:val="right"/>
        <w:rPr>
          <w:rFonts w:ascii="Times New Roman" w:eastAsia="Times New Roman" w:hAnsi="Times New Roman" w:cs="Times New Roman"/>
          <w:sz w:val="24"/>
          <w:szCs w:val="24"/>
          <w:lang w:eastAsia="ru-RU"/>
        </w:rPr>
      </w:pP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0"/>
        <w:gridCol w:w="1417"/>
        <w:gridCol w:w="1276"/>
        <w:gridCol w:w="1842"/>
        <w:gridCol w:w="710"/>
      </w:tblGrid>
      <w:tr w:rsidR="0059042B" w:rsidRPr="0059042B" w14:paraId="63BA757F" w14:textId="77777777" w:rsidTr="007A0E64">
        <w:trPr>
          <w:trHeight w:val="672"/>
          <w:jc w:val="center"/>
        </w:trPr>
        <w:tc>
          <w:tcPr>
            <w:tcW w:w="36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8F9CC"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Профессия</w:t>
            </w:r>
          </w:p>
        </w:tc>
        <w:tc>
          <w:tcPr>
            <w:tcW w:w="52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E63BF9B" w14:textId="77777777" w:rsidR="0059042B" w:rsidRPr="0059042B" w:rsidRDefault="0059042B" w:rsidP="0059042B">
            <w:pPr>
              <w:spacing w:after="0" w:line="240" w:lineRule="auto"/>
              <w:jc w:val="center"/>
              <w:rPr>
                <w:rFonts w:ascii="Times New Roman" w:eastAsia="Times" w:hAnsi="Times New Roman" w:cs="Times New Roman"/>
                <w:b/>
                <w:sz w:val="24"/>
                <w:szCs w:val="24"/>
                <w:lang w:eastAsia="ru-RU"/>
              </w:rPr>
            </w:pPr>
            <w:r w:rsidRPr="0059042B">
              <w:rPr>
                <w:rFonts w:ascii="Times New Roman" w:eastAsia="Times" w:hAnsi="Times New Roman" w:cs="Times New Roman"/>
                <w:sz w:val="24"/>
                <w:szCs w:val="24"/>
                <w:lang w:eastAsia="ru-RU"/>
              </w:rPr>
              <w:t>Организация профессионального образования</w:t>
            </w:r>
          </w:p>
        </w:tc>
      </w:tr>
      <w:tr w:rsidR="0059042B" w:rsidRPr="0059042B" w14:paraId="40784FAB" w14:textId="77777777" w:rsidTr="007A0E64">
        <w:trPr>
          <w:trHeight w:val="2258"/>
          <w:jc w:val="center"/>
        </w:trPr>
        <w:tc>
          <w:tcPr>
            <w:tcW w:w="3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3A8153" w14:textId="77777777" w:rsidR="0059042B" w:rsidRPr="0059042B" w:rsidRDefault="0059042B" w:rsidP="0059042B">
            <w:pPr>
              <w:spacing w:after="0" w:line="240" w:lineRule="auto"/>
              <w:rPr>
                <w:rFonts w:ascii="Times New Roman" w:eastAsia="Times"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6800E1D"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ГОУ СПО «Слободзейский политехнический техникум»</w:t>
            </w:r>
          </w:p>
        </w:tc>
        <w:tc>
          <w:tcPr>
            <w:tcW w:w="1276"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9AA5AE3"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ГОУ СПО «Дубоссарский индустриальный техникум»</w:t>
            </w:r>
          </w:p>
        </w:tc>
        <w:tc>
          <w:tcPr>
            <w:tcW w:w="184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76D73AF"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 xml:space="preserve">ГОУ СПО «Каменский политехнический техникум </w:t>
            </w:r>
          </w:p>
          <w:p w14:paraId="0CFBC36A"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 xml:space="preserve">им. И.С. </w:t>
            </w:r>
            <w:proofErr w:type="spellStart"/>
            <w:r w:rsidRPr="0059042B">
              <w:rPr>
                <w:rFonts w:ascii="Times New Roman" w:eastAsia="Times" w:hAnsi="Times New Roman" w:cs="Times New Roman"/>
                <w:sz w:val="24"/>
                <w:szCs w:val="24"/>
                <w:lang w:eastAsia="ru-RU"/>
              </w:rPr>
              <w:t>Солтыса</w:t>
            </w:r>
            <w:proofErr w:type="spellEnd"/>
            <w:r w:rsidRPr="0059042B">
              <w:rPr>
                <w:rFonts w:ascii="Times New Roman" w:eastAsia="Times" w:hAnsi="Times New Roman" w:cs="Times New Roman"/>
                <w:sz w:val="24"/>
                <w:szCs w:val="24"/>
                <w:lang w:eastAsia="ru-RU"/>
              </w:rPr>
              <w:t>»</w:t>
            </w:r>
          </w:p>
        </w:tc>
        <w:tc>
          <w:tcPr>
            <w:tcW w:w="71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846DE2"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ИТОГО</w:t>
            </w:r>
          </w:p>
        </w:tc>
      </w:tr>
      <w:tr w:rsidR="0059042B" w:rsidRPr="0059042B" w14:paraId="6254C4DC" w14:textId="77777777" w:rsidTr="007A0E64">
        <w:trPr>
          <w:trHeight w:val="331"/>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tcPr>
          <w:p w14:paraId="6295216B" w14:textId="77777777" w:rsidR="0059042B" w:rsidRPr="0059042B" w:rsidRDefault="0059042B" w:rsidP="0059042B">
            <w:pPr>
              <w:spacing w:after="0" w:line="240" w:lineRule="auto"/>
              <w:rPr>
                <w:rFonts w:ascii="Times New Roman" w:eastAsia="Times" w:hAnsi="Times New Roman" w:cs="Times New Roman"/>
                <w:sz w:val="24"/>
                <w:szCs w:val="24"/>
                <w:lang w:eastAsia="ru-RU"/>
              </w:rPr>
            </w:pPr>
          </w:p>
        </w:tc>
        <w:tc>
          <w:tcPr>
            <w:tcW w:w="5245" w:type="dxa"/>
            <w:gridSpan w:val="4"/>
            <w:tcBorders>
              <w:top w:val="single" w:sz="4" w:space="0" w:color="auto"/>
              <w:left w:val="single" w:sz="4" w:space="0" w:color="auto"/>
              <w:bottom w:val="single" w:sz="4" w:space="0" w:color="auto"/>
              <w:right w:val="single" w:sz="4" w:space="0" w:color="auto"/>
            </w:tcBorders>
            <w:shd w:val="clear" w:color="auto" w:fill="auto"/>
            <w:hideMark/>
          </w:tcPr>
          <w:p w14:paraId="0E2FFEF5"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Количество слушателей</w:t>
            </w:r>
          </w:p>
        </w:tc>
      </w:tr>
      <w:tr w:rsidR="0059042B" w:rsidRPr="0059042B" w14:paraId="0F6F5E46" w14:textId="77777777" w:rsidTr="007A0E64">
        <w:trPr>
          <w:trHeight w:val="357"/>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69110D2D"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Продавец продовольственных товаров</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E336EB5"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62AFD28"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A3EB47B"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329EC16E"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r>
      <w:tr w:rsidR="0059042B" w:rsidRPr="0059042B" w14:paraId="7F4723F1" w14:textId="77777777" w:rsidTr="007A0E64">
        <w:trPr>
          <w:trHeight w:val="357"/>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3E805795"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Маляр строительный</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CACB2CA"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853CA0B"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11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17AFFF4"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16BA2C6E"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11</w:t>
            </w:r>
          </w:p>
        </w:tc>
      </w:tr>
      <w:tr w:rsidR="0059042B" w:rsidRPr="0059042B" w14:paraId="3767E57A" w14:textId="77777777" w:rsidTr="007A0E64">
        <w:trPr>
          <w:trHeight w:val="357"/>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673AC64A"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Слесарь по ремонту автомобилей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54D5FAE5"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30070041"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7A18805"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2AEBE975"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41</w:t>
            </w:r>
          </w:p>
        </w:tc>
      </w:tr>
      <w:tr w:rsidR="0059042B" w:rsidRPr="0059042B" w14:paraId="3B07FA06" w14:textId="77777777" w:rsidTr="007A0E64">
        <w:trPr>
          <w:trHeight w:val="357"/>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27DB4719"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Повар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22435264"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BC84AC"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5A3A72C1"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0F513FC4"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40</w:t>
            </w:r>
          </w:p>
        </w:tc>
      </w:tr>
      <w:tr w:rsidR="0059042B" w:rsidRPr="0059042B" w14:paraId="1550EF33" w14:textId="77777777" w:rsidTr="007A0E64">
        <w:trPr>
          <w:trHeight w:val="313"/>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3C0F9E62"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Парикмахер</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3BE626"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F923C3"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62DDAF27"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14:paraId="6D9557A9" w14:textId="77777777" w:rsidR="0059042B" w:rsidRPr="0059042B" w:rsidRDefault="0059042B" w:rsidP="0059042B">
            <w:pPr>
              <w:spacing w:after="0" w:line="240" w:lineRule="auto"/>
              <w:jc w:val="center"/>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20</w:t>
            </w:r>
          </w:p>
        </w:tc>
      </w:tr>
      <w:tr w:rsidR="0059042B" w:rsidRPr="0059042B" w14:paraId="051FE955" w14:textId="77777777" w:rsidTr="007A0E64">
        <w:trPr>
          <w:trHeight w:val="313"/>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5CF5344B" w14:textId="77777777" w:rsidR="0059042B" w:rsidRPr="0059042B" w:rsidRDefault="0059042B" w:rsidP="0059042B">
            <w:pPr>
              <w:spacing w:after="0" w:line="240" w:lineRule="auto"/>
              <w:rPr>
                <w:rFonts w:ascii="Times New Roman" w:eastAsia="Times" w:hAnsi="Times New Roman" w:cs="Times New Roman"/>
                <w:sz w:val="24"/>
                <w:szCs w:val="24"/>
                <w:lang w:eastAsia="ru-RU"/>
              </w:rPr>
            </w:pPr>
            <w:r w:rsidRPr="0059042B">
              <w:rPr>
                <w:rFonts w:ascii="Times New Roman" w:eastAsia="Times"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45E40700" w14:textId="77777777" w:rsidR="0059042B" w:rsidRPr="0059042B" w:rsidRDefault="0059042B" w:rsidP="0059042B">
            <w:pPr>
              <w:spacing w:after="0" w:line="240" w:lineRule="auto"/>
              <w:jc w:val="center"/>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41</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14:paraId="57ED581A" w14:textId="77777777" w:rsidR="0059042B" w:rsidRPr="0059042B" w:rsidRDefault="0059042B" w:rsidP="0059042B">
            <w:pPr>
              <w:spacing w:after="0" w:line="240" w:lineRule="auto"/>
              <w:jc w:val="center"/>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51</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4759B3C3" w14:textId="77777777" w:rsidR="0059042B" w:rsidRPr="0059042B" w:rsidRDefault="0059042B" w:rsidP="0059042B">
            <w:pPr>
              <w:spacing w:after="0" w:line="240" w:lineRule="auto"/>
              <w:jc w:val="center"/>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40</w:t>
            </w:r>
          </w:p>
        </w:tc>
        <w:tc>
          <w:tcPr>
            <w:tcW w:w="710" w:type="dxa"/>
            <w:tcBorders>
              <w:top w:val="single" w:sz="4" w:space="0" w:color="auto"/>
              <w:left w:val="single" w:sz="4" w:space="0" w:color="auto"/>
              <w:bottom w:val="single" w:sz="4" w:space="0" w:color="auto"/>
              <w:right w:val="single" w:sz="4" w:space="0" w:color="auto"/>
            </w:tcBorders>
            <w:shd w:val="clear" w:color="auto" w:fill="auto"/>
            <w:noWrap/>
            <w:hideMark/>
          </w:tcPr>
          <w:p w14:paraId="57522345" w14:textId="77777777" w:rsidR="0059042B" w:rsidRPr="0059042B" w:rsidRDefault="0059042B" w:rsidP="0059042B">
            <w:pPr>
              <w:spacing w:after="0" w:line="240" w:lineRule="auto"/>
              <w:jc w:val="center"/>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132</w:t>
            </w:r>
          </w:p>
        </w:tc>
      </w:tr>
      <w:tr w:rsidR="0059042B" w:rsidRPr="0059042B" w14:paraId="1FDBF6FC" w14:textId="77777777" w:rsidTr="007A0E64">
        <w:trPr>
          <w:trHeight w:val="313"/>
          <w:jc w:val="center"/>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34471E7F" w14:textId="77777777" w:rsidR="0059042B" w:rsidRPr="0059042B" w:rsidRDefault="0059042B" w:rsidP="0059042B">
            <w:pPr>
              <w:spacing w:after="0" w:line="240" w:lineRule="auto"/>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ВСЕГО</w:t>
            </w:r>
          </w:p>
        </w:tc>
        <w:tc>
          <w:tcPr>
            <w:tcW w:w="5245" w:type="dxa"/>
            <w:gridSpan w:val="4"/>
            <w:tcBorders>
              <w:top w:val="single" w:sz="4" w:space="0" w:color="auto"/>
              <w:left w:val="single" w:sz="4" w:space="0" w:color="auto"/>
              <w:bottom w:val="single" w:sz="4" w:space="0" w:color="auto"/>
              <w:right w:val="single" w:sz="4" w:space="0" w:color="auto"/>
            </w:tcBorders>
            <w:shd w:val="clear" w:color="auto" w:fill="auto"/>
            <w:hideMark/>
          </w:tcPr>
          <w:p w14:paraId="2769C5F4" w14:textId="77777777" w:rsidR="0059042B" w:rsidRPr="0059042B" w:rsidRDefault="0059042B" w:rsidP="0059042B">
            <w:pPr>
              <w:spacing w:after="0" w:line="240" w:lineRule="auto"/>
              <w:jc w:val="center"/>
              <w:rPr>
                <w:rFonts w:ascii="Times New Roman" w:eastAsia="Times" w:hAnsi="Times New Roman" w:cs="Times New Roman"/>
                <w:bCs/>
                <w:sz w:val="24"/>
                <w:szCs w:val="24"/>
                <w:lang w:eastAsia="ru-RU"/>
              </w:rPr>
            </w:pPr>
            <w:r w:rsidRPr="0059042B">
              <w:rPr>
                <w:rFonts w:ascii="Times New Roman" w:eastAsia="Times" w:hAnsi="Times New Roman" w:cs="Times New Roman"/>
                <w:bCs/>
                <w:sz w:val="24"/>
                <w:szCs w:val="24"/>
                <w:lang w:eastAsia="ru-RU"/>
              </w:rPr>
              <w:t>132</w:t>
            </w:r>
          </w:p>
        </w:tc>
      </w:tr>
    </w:tbl>
    <w:p w14:paraId="549EF71D"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lang w:eastAsia="ru-RU"/>
        </w:rPr>
      </w:pPr>
    </w:p>
    <w:p w14:paraId="717AFE0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Итоговую аттестацию в форме квалификационного экзамена прошли </w:t>
      </w:r>
      <w:r w:rsidRPr="0059042B">
        <w:rPr>
          <w:rFonts w:ascii="Times New Roman" w:eastAsia="Times New Roman" w:hAnsi="Times New Roman" w:cs="Times New Roman"/>
          <w:sz w:val="28"/>
          <w:szCs w:val="28"/>
          <w:lang w:eastAsia="ru-RU"/>
        </w:rPr>
        <w:br/>
        <w:t xml:space="preserve">и получили свидетельство о профессиональной подготовке 132 учащихся. </w:t>
      </w:r>
    </w:p>
    <w:p w14:paraId="166F70D7"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выделено 267 бюджетных мест по следующим профессиям: «Парикмахер», «Секретарь-администратор», «Слесарь-ремонтник», «Оператор электронной вычислительной машины», «Сборщик обуви», «Портной», «Оператор швейного оборудования», «Повар», «Кондитер», «Продавец продовольственных товаров», «Столяр строительный», «Слесарь по ремонту автомобилей», «Штукатур».</w:t>
      </w:r>
    </w:p>
    <w:p w14:paraId="4C48A0FA"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 проекте «Профессиональное обучение школьников» принимали участие 3 организации среднего профессионального образования. Обучение велось по 5 профессиям: «Продавец продовольственных товаров», «Маляр строительный», «Слесарь по ремонту автомобилей», «Повар», «Парикмахер».</w:t>
      </w:r>
    </w:p>
    <w:p w14:paraId="19546B7E"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проекта «Профессиональное обучение школьников» итоговую аттестацию в форме квалификационного экзамена прошли и получили свидетельство о профессиональной подготовке 132 учащихся.</w:t>
      </w:r>
    </w:p>
    <w:p w14:paraId="56AC7DFD"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повышения качества подготовки квалифицированных рабочих </w:t>
      </w:r>
      <w:r w:rsidRPr="0059042B">
        <w:rPr>
          <w:rFonts w:ascii="Times New Roman" w:eastAsia="Times New Roman" w:hAnsi="Times New Roman" w:cs="Times New Roman"/>
          <w:sz w:val="28"/>
          <w:szCs w:val="28"/>
          <w:lang w:eastAsia="ru-RU"/>
        </w:rPr>
        <w:br/>
        <w:t>и специалистов, отвечающих требованиям работодателей, в 2025 году продолжена работа по внедрению практико-ориентированного (дуального) обучения по подготовке кадров для:</w:t>
      </w:r>
    </w:p>
    <w:p w14:paraId="326A3C1C"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легкой промышленности;</w:t>
      </w:r>
    </w:p>
    <w:p w14:paraId="3090D8E9"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тяжелой промышленности;</w:t>
      </w:r>
    </w:p>
    <w:p w14:paraId="3FDE3B36"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агропромышленного комплекса;</w:t>
      </w:r>
    </w:p>
    <w:p w14:paraId="4B9254EB"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пищевой промышленности;</w:t>
      </w:r>
    </w:p>
    <w:p w14:paraId="47D08E17"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машиностроения.</w:t>
      </w:r>
    </w:p>
    <w:p w14:paraId="26E7F694"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практико-ориентированном (дуальном) обучении принимают участие </w:t>
      </w:r>
      <w:r w:rsidRPr="0059042B">
        <w:rPr>
          <w:rFonts w:ascii="Times New Roman" w:eastAsia="Times New Roman" w:hAnsi="Times New Roman" w:cs="Times New Roman"/>
          <w:sz w:val="28"/>
          <w:szCs w:val="28"/>
          <w:lang w:eastAsia="ru-RU"/>
        </w:rPr>
        <w:br/>
        <w:t xml:space="preserve">8 организаций профессионального образования и 32 предприятия. По основным </w:t>
      </w:r>
      <w:r w:rsidRPr="0059042B">
        <w:rPr>
          <w:rFonts w:ascii="Times New Roman" w:eastAsia="Times New Roman" w:hAnsi="Times New Roman" w:cs="Times New Roman"/>
          <w:sz w:val="28"/>
          <w:szCs w:val="28"/>
          <w:lang w:eastAsia="ru-RU"/>
        </w:rPr>
        <w:lastRenderedPageBreak/>
        <w:t xml:space="preserve">профессиональным образовательным программам образования обучается 414 обучающихся. </w:t>
      </w:r>
    </w:p>
    <w:p w14:paraId="2BEB46A9"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развития системы профессиональной ориентации молодежи, обеспечения подготовки кадров по профессиям, специальностям </w:t>
      </w:r>
      <w:r w:rsidRPr="0059042B">
        <w:rPr>
          <w:rFonts w:ascii="Times New Roman" w:eastAsia="Times New Roman" w:hAnsi="Times New Roman" w:cs="Times New Roman"/>
          <w:sz w:val="28"/>
          <w:szCs w:val="28"/>
          <w:lang w:eastAsia="ru-RU"/>
        </w:rPr>
        <w:br/>
        <w:t>и направлениям подготовки, востребованным экономикой республики, а также создания условий для успешной социализации подрастающего поколения организован и проведен IV-й Республиканский фестиваль «В мире профессий». В рамках фестиваля реализованы следующие мероприятия:</w:t>
      </w:r>
    </w:p>
    <w:p w14:paraId="7C029264"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единый профориентационный урок для воспитанников организаций дошкольного образования и обучающихся общеобразовательных организаций;</w:t>
      </w:r>
    </w:p>
    <w:p w14:paraId="09B6EDBC"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экскурсии на предприятия с целью ознакомления с особенностями профессиональной деятельности;</w:t>
      </w:r>
    </w:p>
    <w:p w14:paraId="49CAEBE2"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Дни открытых дверей;</w:t>
      </w:r>
    </w:p>
    <w:p w14:paraId="08C82BD9"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республиканские конкурсы:</w:t>
      </w:r>
    </w:p>
    <w:p w14:paraId="0246E925"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конкурс аппликаций «Знатоки профессий» (воспитанники дошкольных образовательных организаций);</w:t>
      </w:r>
    </w:p>
    <w:p w14:paraId="756AE497"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конкурс сказок «В поисках профессии» (обучающиеся 1–4 классов);</w:t>
      </w:r>
    </w:p>
    <w:p w14:paraId="20D05EE2"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конкурс рисунков «Древо профессии моего рода» (обучающиеся 5–7 классов);</w:t>
      </w:r>
    </w:p>
    <w:p w14:paraId="74D4CF67"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конкурс презентаций «Рецепт профессии» (обучающиеся 8–9 классов);</w:t>
      </w:r>
    </w:p>
    <w:p w14:paraId="23259150"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5) конкурс сочинений «Моя профессия – будущее Приднестровья» (обучающиеся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w:t>
      </w:r>
    </w:p>
    <w:p w14:paraId="73447D4E"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6) конкурс мультимедийных проектов «Виртуальная экскурсия» (обучающиеся организаций профессионального образования);</w:t>
      </w:r>
    </w:p>
    <w:p w14:paraId="258811F9"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7) конкурс </w:t>
      </w:r>
      <w:proofErr w:type="spellStart"/>
      <w:r w:rsidRPr="0059042B">
        <w:rPr>
          <w:rFonts w:ascii="Times New Roman" w:eastAsia="Times New Roman" w:hAnsi="Times New Roman" w:cs="Times New Roman"/>
          <w:sz w:val="28"/>
          <w:szCs w:val="28"/>
          <w:lang w:eastAsia="ru-RU"/>
        </w:rPr>
        <w:t>профбуклетов</w:t>
      </w:r>
      <w:proofErr w:type="spellEnd"/>
      <w:r w:rsidRPr="0059042B">
        <w:rPr>
          <w:rFonts w:ascii="Times New Roman" w:eastAsia="Times New Roman" w:hAnsi="Times New Roman" w:cs="Times New Roman"/>
          <w:sz w:val="28"/>
          <w:szCs w:val="28"/>
          <w:lang w:eastAsia="ru-RU"/>
        </w:rPr>
        <w:t xml:space="preserve"> (обучающиеся организаций профессионального образования);</w:t>
      </w:r>
    </w:p>
    <w:p w14:paraId="70264204"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8) конкурс профориентационных практик «Формула выбора» (педагогические работники дошкольных, общеобразовательных </w:t>
      </w:r>
      <w:r w:rsidRPr="0059042B">
        <w:rPr>
          <w:rFonts w:ascii="Times New Roman" w:eastAsia="Times New Roman" w:hAnsi="Times New Roman" w:cs="Times New Roman"/>
          <w:sz w:val="28"/>
          <w:szCs w:val="28"/>
          <w:lang w:eastAsia="ru-RU"/>
        </w:rPr>
        <w:br/>
        <w:t>и профессиональных организаций);</w:t>
      </w:r>
    </w:p>
    <w:p w14:paraId="06BF7503"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9) конкурс профессионального мастерства «Лучший по профессии 2024–2025 учебного года». </w:t>
      </w:r>
    </w:p>
    <w:p w14:paraId="79F8BABE"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Конкурс профессионального мастерства «Лучший по профессии 2024–2025 учебного года» состоялся по следующим номинациям: </w:t>
      </w:r>
    </w:p>
    <w:p w14:paraId="5621163D"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«Лучший повар» – на базе ГОУ СПО «Каменский политехнический техникум им. И.С. </w:t>
      </w:r>
      <w:proofErr w:type="spellStart"/>
      <w:r w:rsidRPr="0059042B">
        <w:rPr>
          <w:rFonts w:ascii="Times New Roman" w:eastAsia="Times New Roman" w:hAnsi="Times New Roman" w:cs="Times New Roman"/>
          <w:sz w:val="28"/>
          <w:szCs w:val="28"/>
          <w:lang w:eastAsia="ru-RU"/>
        </w:rPr>
        <w:t>Солтыса</w:t>
      </w:r>
      <w:proofErr w:type="spellEnd"/>
      <w:r w:rsidRPr="0059042B">
        <w:rPr>
          <w:rFonts w:ascii="Times New Roman" w:eastAsia="Times New Roman" w:hAnsi="Times New Roman" w:cs="Times New Roman"/>
          <w:sz w:val="28"/>
          <w:szCs w:val="28"/>
          <w:lang w:eastAsia="ru-RU"/>
        </w:rPr>
        <w:t>»;</w:t>
      </w:r>
    </w:p>
    <w:p w14:paraId="4E5F0EE1"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«Лучший строитель» – на базе ГОУ СПО «Промышленно-строительный техникум»;</w:t>
      </w:r>
    </w:p>
    <w:p w14:paraId="2FCABD15"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«Лучший электромонтер» – на базе ГОУ «Днестровский техникум энергетики и компьютерных технологий». </w:t>
      </w:r>
    </w:p>
    <w:p w14:paraId="0FC4A553"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обеспечения объективного оценивания уровня профессиональных навыков участников были привлечены представители предприятий – социальных партнеров системы профессионального образования: закрытого акционерного общества (далее – ЗАО) «СУ-28»; муниципального унитарного предприятия (далее – МУП) «Тираспольский комбинат детского питания </w:t>
      </w:r>
      <w:r w:rsidRPr="0059042B">
        <w:rPr>
          <w:rFonts w:ascii="Times New Roman" w:eastAsia="Times New Roman" w:hAnsi="Times New Roman" w:cs="Times New Roman"/>
          <w:sz w:val="28"/>
          <w:szCs w:val="28"/>
          <w:lang w:eastAsia="ru-RU"/>
        </w:rPr>
        <w:lastRenderedPageBreak/>
        <w:t>«Школьник»; МУП «Жилищно-эксплуатационная управляющая компания г. Тирасполя»; государственного унитарного предприятия (далее – ГУП) «Единые распределительные электрические сети», ЗАО «Молдавская ГРЭС».</w:t>
      </w:r>
    </w:p>
    <w:p w14:paraId="06071AB3"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конкурсной программе фестиваля приняли участие 226 человек (в 2024 году – 277 человек). В числе участников – 28 воспитанников организаций дошкольного образования (в 2024 году – 56 человек), 114 учащихся общеобразовательных организаций (в 2024 году – 136 человек), 29 студентов организаций профессионального образования (в 2024 году – 43 человека), </w:t>
      </w:r>
      <w:r w:rsidRPr="0059042B">
        <w:rPr>
          <w:rFonts w:ascii="Times New Roman" w:eastAsia="Times New Roman" w:hAnsi="Times New Roman" w:cs="Times New Roman"/>
          <w:sz w:val="28"/>
          <w:szCs w:val="28"/>
          <w:lang w:eastAsia="ru-RU"/>
        </w:rPr>
        <w:br/>
        <w:t xml:space="preserve">а также 55 педагогических работников (в 2024 году – 42 человека), представивших методические разработки, направленные на развитие профориентационной работы. </w:t>
      </w:r>
    </w:p>
    <w:p w14:paraId="59980BAF"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Победителем стал 41 конкурсант (в 2024 году – 63 конкурсанта). </w:t>
      </w:r>
      <w:r w:rsidRPr="0059042B">
        <w:rPr>
          <w:rFonts w:ascii="Times New Roman" w:eastAsia="Times New Roman" w:hAnsi="Times New Roman" w:cs="Times New Roman"/>
          <w:sz w:val="28"/>
          <w:szCs w:val="28"/>
          <w:lang w:eastAsia="ru-RU"/>
        </w:rPr>
        <w:br/>
        <w:t>В торжественной церемонии награждения победителей приняли участие представитель Правительства Приднестровской Молдавской Республики, представитель Торгово-промышленной палаты Приднестровской Молдавской Республики.</w:t>
      </w:r>
    </w:p>
    <w:p w14:paraId="39051D6E"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рамках празднования Дня среднего профессионального образования, </w:t>
      </w:r>
      <w:r w:rsidRPr="0059042B">
        <w:rPr>
          <w:rFonts w:ascii="Times New Roman" w:eastAsia="Times New Roman" w:hAnsi="Times New Roman" w:cs="Times New Roman"/>
          <w:sz w:val="28"/>
          <w:szCs w:val="28"/>
          <w:lang w:eastAsia="ru-RU"/>
        </w:rPr>
        <w:br/>
        <w:t xml:space="preserve">в целях ознакомления учащихся общеобразовательных организаций городов </w:t>
      </w:r>
      <w:r w:rsidRPr="0059042B">
        <w:rPr>
          <w:rFonts w:ascii="Times New Roman" w:eastAsia="Times New Roman" w:hAnsi="Times New Roman" w:cs="Times New Roman"/>
          <w:sz w:val="28"/>
          <w:szCs w:val="28"/>
          <w:lang w:eastAsia="ru-RU"/>
        </w:rPr>
        <w:br/>
        <w:t xml:space="preserve">и районов республики с профессиями, востребованными на рынке труда, </w:t>
      </w:r>
      <w:r w:rsidRPr="0059042B">
        <w:rPr>
          <w:rFonts w:ascii="Times New Roman" w:eastAsia="Times New Roman" w:hAnsi="Times New Roman" w:cs="Times New Roman"/>
          <w:sz w:val="28"/>
          <w:szCs w:val="28"/>
          <w:lang w:eastAsia="ru-RU"/>
        </w:rPr>
        <w:br/>
        <w:t>2 октября 2025 года в организациях среднего профессионального образования проведены Дни открытых дверей, классные часы, выставки, спортивные соревнования, круглые столы, мастер-классы, тренинги, экскурсии.</w:t>
      </w:r>
    </w:p>
    <w:p w14:paraId="1446CB2C"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Важным направлением деятельности системы профессионального образования является международное сотрудничество, направленное на обмен опытом. В рамках Соглашения о сотрудничестве между Правительством Приднестровской Молдавской Республики и Правительством Брянской области Российской Федерации организациями образования республики осуществляется взаимодействие с учреждениями профессионального образования Брянской области – государственное бюджетное профессиональное образовательное учреждение «Трубчевский профессионально-педагогический колледж» и государственное бюджетное профессиональное образовательное учреждение «Донецкий педагогический колледж». Сотрудничество реализуется через участие студентов и педагогов </w:t>
      </w:r>
      <w:r w:rsidRPr="0059042B">
        <w:rPr>
          <w:rFonts w:ascii="Times New Roman" w:eastAsia="Times New Roman" w:hAnsi="Times New Roman" w:cs="Times New Roman"/>
          <w:sz w:val="28"/>
          <w:szCs w:val="28"/>
          <w:lang w:eastAsia="ru-RU"/>
        </w:rPr>
        <w:br/>
        <w:t>в совместных конференциях, круглых столах, конкурсах и иных образовательных и просветительских инициативах: Турнир профессионального мастерства по компетенции «Преподавание в начальных классах», Студенческая конференция проектных работ «Старт к научным открытиям», Международный педагогический форум «Проблемы и пути развития профессионального образования», Международная педагогическая научно-практическая конференция «Совершенствование единой образовательной среды колледжа через реализацию компетентностного подхода в аспекте повышения качества образовательного процесса и практической подготовки обучающихся».</w:t>
      </w:r>
    </w:p>
    <w:p w14:paraId="7AED1206"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обеспечения социальных гарантий молодежи, поддержки образовательной активности обучающихся разработан новый порядок отбора </w:t>
      </w:r>
      <w:r w:rsidRPr="0059042B">
        <w:rPr>
          <w:rFonts w:ascii="Times New Roman" w:eastAsia="Times New Roman" w:hAnsi="Times New Roman" w:cs="Times New Roman"/>
          <w:sz w:val="28"/>
          <w:szCs w:val="28"/>
          <w:lang w:eastAsia="ru-RU"/>
        </w:rPr>
        <w:lastRenderedPageBreak/>
        <w:t>кандидатов на получение государственной стипендии Президента Приднестровской Молдавской Республики.</w:t>
      </w:r>
    </w:p>
    <w:p w14:paraId="73D97579"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результате рассмотрения республиканской стипендиальной комиссией пакета документов было принято решение о назначении государственной стипендии 101 кандидату, прошедшим отбор. В частности:</w:t>
      </w:r>
    </w:p>
    <w:p w14:paraId="787CA88D"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29 стипендий были назначены обучающимся по программам высшего профессионального образования;</w:t>
      </w:r>
    </w:p>
    <w:p w14:paraId="615B2454"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49 стипендий были назначены обучающимся по программам начального и среднего профессионального образования;</w:t>
      </w:r>
    </w:p>
    <w:p w14:paraId="008D9525"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13 стипендий были назначены обучающимся, осваивающим дополнительные предпрофессиональные программы художественно-эстетической направленности; обучающимся по программам дополнительного образования спортивной направленности;</w:t>
      </w:r>
    </w:p>
    <w:p w14:paraId="529F4BC3"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7 стипендий были назначены обучающимся по программам дополнительного образования кружковой направленности.</w:t>
      </w:r>
    </w:p>
    <w:p w14:paraId="442A4ED5" w14:textId="77777777" w:rsidR="0059042B" w:rsidRPr="0059042B" w:rsidRDefault="0059042B" w:rsidP="0059042B">
      <w:pPr>
        <w:tabs>
          <w:tab w:val="left" w:pos="0"/>
        </w:tabs>
        <w:spacing w:after="0" w:line="240" w:lineRule="auto"/>
        <w:ind w:firstLine="709"/>
        <w:jc w:val="both"/>
        <w:rPr>
          <w:rFonts w:ascii="Times New Roman" w:eastAsia="Times New Roman" w:hAnsi="Times New Roman" w:cs="Times New Roman"/>
          <w:sz w:val="28"/>
          <w:szCs w:val="28"/>
          <w:lang w:eastAsia="ru-RU"/>
        </w:rPr>
      </w:pPr>
    </w:p>
    <w:p w14:paraId="261F224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18. Дополнительное образование детей и молодежи</w:t>
      </w:r>
    </w:p>
    <w:p w14:paraId="137238D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1FFC259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Основной целью дополнительного образования детей и молодежи </w:t>
      </w:r>
      <w:r w:rsidRPr="0059042B">
        <w:rPr>
          <w:rFonts w:ascii="Times New Roman" w:eastAsia="Times New Roman" w:hAnsi="Times New Roman" w:cs="Times New Roman"/>
          <w:sz w:val="28"/>
          <w:szCs w:val="28"/>
          <w:lang w:eastAsia="ru-RU"/>
        </w:rPr>
        <w:br/>
        <w:t xml:space="preserve">в Приднестровской Молдавской Республике является развитие мотивации личности детей и молодежи к познанию и творчеству, реализация дополнительных образовательных программ и услуг и обеспечение необходимых условий для личностного развития, укрепления здоровья, профессионального самоопределения и творческого труда детей, юношества </w:t>
      </w:r>
      <w:r w:rsidRPr="0059042B">
        <w:rPr>
          <w:rFonts w:ascii="Times New Roman" w:eastAsia="Times New Roman" w:hAnsi="Times New Roman" w:cs="Times New Roman"/>
          <w:sz w:val="28"/>
          <w:szCs w:val="28"/>
          <w:lang w:eastAsia="ru-RU"/>
        </w:rPr>
        <w:br/>
        <w:t xml:space="preserve">и молодежи. </w:t>
      </w:r>
    </w:p>
    <w:p w14:paraId="2739F6C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 создана и успешно функционирует сеть организаций дополнительного образования, которая включает в себя организации дополнительного образования детей кружковой направленности, организации дополнительного образования художественно-эстетической направленности и организации дополнительного образования спортивной направленности.</w:t>
      </w:r>
    </w:p>
    <w:p w14:paraId="75BC2419" w14:textId="77777777" w:rsidR="0059042B" w:rsidRPr="0059042B" w:rsidRDefault="0059042B" w:rsidP="0059042B">
      <w:pPr>
        <w:widowControl w:val="0"/>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Основной целью дополнительного образования является развитие </w:t>
      </w:r>
      <w:r w:rsidRPr="0059042B">
        <w:rPr>
          <w:rFonts w:ascii="Times New Roman" w:eastAsia="Times New Roman" w:hAnsi="Times New Roman" w:cs="Times New Roman"/>
          <w:sz w:val="28"/>
          <w:szCs w:val="28"/>
        </w:rPr>
        <w:br/>
        <w:t xml:space="preserve">и реализация интеллектуального, творческого, духовно-нравственного </w:t>
      </w:r>
      <w:r w:rsidRPr="0059042B">
        <w:rPr>
          <w:rFonts w:ascii="Times New Roman" w:eastAsia="Times New Roman" w:hAnsi="Times New Roman" w:cs="Times New Roman"/>
          <w:sz w:val="28"/>
          <w:szCs w:val="28"/>
        </w:rPr>
        <w:br/>
        <w:t xml:space="preserve">и физического потенциала детей и молодежи, удовлетворение их индивидуальных образовательных потребностей и интересов, а также формирование устойчивой мотивации к познавательной, творческой </w:t>
      </w:r>
      <w:r w:rsidRPr="0059042B">
        <w:rPr>
          <w:rFonts w:ascii="Times New Roman" w:eastAsia="Times New Roman" w:hAnsi="Times New Roman" w:cs="Times New Roman"/>
          <w:sz w:val="28"/>
          <w:szCs w:val="28"/>
        </w:rPr>
        <w:br/>
        <w:t>и социально значимой деятельности.</w:t>
      </w:r>
    </w:p>
    <w:p w14:paraId="4DC1D90E" w14:textId="77777777" w:rsidR="0059042B" w:rsidRPr="0059042B" w:rsidRDefault="0059042B" w:rsidP="0059042B">
      <w:pPr>
        <w:widowControl w:val="0"/>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Деятельность системы дополнительного образования ориентирована </w:t>
      </w:r>
      <w:r w:rsidRPr="0059042B">
        <w:rPr>
          <w:rFonts w:ascii="Times New Roman" w:eastAsia="Times New Roman" w:hAnsi="Times New Roman" w:cs="Times New Roman"/>
          <w:sz w:val="28"/>
          <w:szCs w:val="28"/>
        </w:rPr>
        <w:br/>
        <w:t>на решение следующих приоритетных задач:</w:t>
      </w:r>
    </w:p>
    <w:p w14:paraId="20B0BF3C"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а) создание условий для выявления, поддержки и развития способностей и талантов детей и молодежи;</w:t>
      </w:r>
    </w:p>
    <w:p w14:paraId="37A52FC6"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б) обеспечение доступности дополнительных образовательных программ различной направленности;</w:t>
      </w:r>
    </w:p>
    <w:p w14:paraId="572683A3"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в) содействие интеллектуальному, художественно-эстетическому, </w:t>
      </w:r>
      <w:r w:rsidRPr="0059042B">
        <w:rPr>
          <w:rFonts w:ascii="Times New Roman" w:eastAsia="Times New Roman" w:hAnsi="Times New Roman" w:cs="Times New Roman"/>
          <w:sz w:val="28"/>
          <w:szCs w:val="28"/>
        </w:rPr>
        <w:lastRenderedPageBreak/>
        <w:t>техническому и физическому развитию обучающихся;</w:t>
      </w:r>
    </w:p>
    <w:p w14:paraId="7B94F3B4"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г) формирование у подрастающего поколения культуры здорового </w:t>
      </w:r>
      <w:r w:rsidRPr="0059042B">
        <w:rPr>
          <w:rFonts w:ascii="Times New Roman" w:eastAsia="Times New Roman" w:hAnsi="Times New Roman" w:cs="Times New Roman"/>
          <w:sz w:val="28"/>
          <w:szCs w:val="28"/>
        </w:rPr>
        <w:br/>
        <w:t>и безопасного образа жизни;</w:t>
      </w:r>
    </w:p>
    <w:p w14:paraId="1C564B63"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д) обеспечение условий для раннего профессионального самоопределения и подготовки обучающихся к осознанному выбору будущей профессиональной деятельности;</w:t>
      </w:r>
    </w:p>
    <w:p w14:paraId="3596C658" w14:textId="77777777" w:rsidR="0059042B" w:rsidRPr="0059042B" w:rsidRDefault="0059042B" w:rsidP="0059042B">
      <w:pPr>
        <w:widowControl w:val="0"/>
        <w:tabs>
          <w:tab w:val="left" w:pos="1134"/>
        </w:tabs>
        <w:adjustRightInd w:val="0"/>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е) создание условий для успешной социализации детей и молодежи, их активного участия в общественной и культурной жизни общества.</w:t>
      </w:r>
    </w:p>
    <w:p w14:paraId="7443EC57" w14:textId="77777777" w:rsidR="0059042B" w:rsidRPr="0059042B" w:rsidRDefault="0059042B" w:rsidP="0059042B">
      <w:pPr>
        <w:shd w:val="clear" w:color="auto" w:fill="FFFFFF"/>
        <w:spacing w:after="0" w:line="240" w:lineRule="auto"/>
        <w:ind w:firstLine="709"/>
        <w:contextualSpacing/>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В Приднестровской Молдавской Республике сформирована </w:t>
      </w:r>
      <w:r w:rsidRPr="0059042B">
        <w:rPr>
          <w:rFonts w:ascii="Times New Roman" w:eastAsia="Calibri" w:hAnsi="Times New Roman" w:cs="Times New Roman"/>
          <w:sz w:val="28"/>
          <w:szCs w:val="28"/>
        </w:rPr>
        <w:br/>
        <w:t xml:space="preserve">и функционирует сеть организаций дополнительного образования, обеспечивающая реализацию дополнительных общеобразовательных программ различной направленности и доступность образовательных услуг для детей </w:t>
      </w:r>
      <w:r w:rsidRPr="0059042B">
        <w:rPr>
          <w:rFonts w:ascii="Times New Roman" w:eastAsia="Calibri" w:hAnsi="Times New Roman" w:cs="Times New Roman"/>
          <w:sz w:val="28"/>
          <w:szCs w:val="28"/>
        </w:rPr>
        <w:br/>
        <w:t>и молодежи.</w:t>
      </w:r>
    </w:p>
    <w:p w14:paraId="6CCEC5A8"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В 2025 году (до ноября) функционировали 12 организаций дополнительного образования детей кружковой направленности: </w:t>
      </w:r>
    </w:p>
    <w:p w14:paraId="5381A83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Дом (Центр, Дворец) детско-юношеского творчества – 9;  </w:t>
      </w:r>
    </w:p>
    <w:p w14:paraId="301EBB9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Станция (База) юных туристов – 2; </w:t>
      </w:r>
    </w:p>
    <w:p w14:paraId="260E7A0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Экологический центр учащихся – 1. </w:t>
      </w:r>
    </w:p>
    <w:p w14:paraId="146B210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ноябре 2025 года численность организаций дополнительного образования сократилась в связи с реорганизацией </w:t>
      </w:r>
      <w:r w:rsidRPr="0059042B">
        <w:rPr>
          <w:rFonts w:ascii="Times New Roman" w:eastAsia="Times" w:hAnsi="Times New Roman" w:cs="Times New Roman"/>
          <w:sz w:val="28"/>
          <w:szCs w:val="24"/>
          <w:lang w:eastAsia="ru-RU"/>
        </w:rPr>
        <w:t>муниципального образовательного учреждения дополнительного образования (далее – МОУ ДО)</w:t>
      </w:r>
      <w:r w:rsidRPr="0059042B">
        <w:rPr>
          <w:rFonts w:ascii="Times New Roman" w:eastAsia="Times New Roman" w:hAnsi="Times New Roman" w:cs="Times New Roman"/>
          <w:sz w:val="28"/>
          <w:szCs w:val="28"/>
          <w:lang w:eastAsia="ru-RU"/>
        </w:rPr>
        <w:t xml:space="preserve"> «Станция юных туристов» в г. Тирасполь и МОУ «Тираспольская средняя школа № 8» путем слияния в МОУ «Тираспольская средняя школа-комплекс </w:t>
      </w:r>
      <w:r w:rsidRPr="0059042B">
        <w:rPr>
          <w:rFonts w:ascii="Times New Roman" w:eastAsia="Times New Roman" w:hAnsi="Times New Roman" w:cs="Times New Roman"/>
          <w:sz w:val="28"/>
          <w:szCs w:val="28"/>
          <w:lang w:eastAsia="ru-RU"/>
        </w:rPr>
        <w:br/>
        <w:t xml:space="preserve">№ 8» (Решение Государственной администрации города Тирасполя и города </w:t>
      </w:r>
      <w:proofErr w:type="spellStart"/>
      <w:r w:rsidRPr="0059042B">
        <w:rPr>
          <w:rFonts w:ascii="Times New Roman" w:eastAsia="Times New Roman" w:hAnsi="Times New Roman" w:cs="Times New Roman"/>
          <w:sz w:val="28"/>
          <w:szCs w:val="28"/>
          <w:lang w:eastAsia="ru-RU"/>
        </w:rPr>
        <w:t>Днестровска</w:t>
      </w:r>
      <w:proofErr w:type="spellEnd"/>
      <w:r w:rsidRPr="0059042B">
        <w:rPr>
          <w:rFonts w:ascii="Times New Roman" w:eastAsia="Times New Roman" w:hAnsi="Times New Roman" w:cs="Times New Roman"/>
          <w:sz w:val="28"/>
          <w:szCs w:val="28"/>
          <w:lang w:eastAsia="ru-RU"/>
        </w:rPr>
        <w:t xml:space="preserve"> от 14 мая 2025 года № 1013 «О создании муниципального образовательного учреждения «Тираспольская средняя школа-комплекс № 8»).</w:t>
      </w:r>
    </w:p>
    <w:p w14:paraId="6CDFBB6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организациях дополнительного образования кружковой направленности созданы условия для реализации творческих способностей детей и молодежи, педагогические работники вместе с творческими детскими коллективами продолжают принимать активное участие в культурной жизни городов и районов республики, в социально значимых мероприятиях гражданско-патриотической, экологической, туристической, спортивно-оздоровительной, краеведческой направленности.</w:t>
      </w:r>
    </w:p>
    <w:p w14:paraId="5E25236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наблюдается уменьшение обучающихся в организациях дополнительного образования кружковой направленности на 885 (8,3%) человек по сравнению с показателями 2024 года.</w:t>
      </w:r>
    </w:p>
    <w:p w14:paraId="51CCF1A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Самым востребованным видом творческой деятельности у детей </w:t>
      </w:r>
      <w:r w:rsidRPr="0059042B">
        <w:rPr>
          <w:rFonts w:ascii="Times New Roman" w:eastAsia="Times New Roman" w:hAnsi="Times New Roman" w:cs="Times New Roman"/>
          <w:sz w:val="28"/>
          <w:szCs w:val="28"/>
          <w:lang w:eastAsia="ru-RU"/>
        </w:rPr>
        <w:br/>
        <w:t xml:space="preserve">и молодежи являются: </w:t>
      </w:r>
    </w:p>
    <w:p w14:paraId="3E6054F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декоративно-прикладное творчество – 2 075 человек (19,5%);</w:t>
      </w:r>
    </w:p>
    <w:p w14:paraId="10A8366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экологическая деятельность – 1 349 человек (12,7%);</w:t>
      </w:r>
    </w:p>
    <w:p w14:paraId="203C3A3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социально-прикладное направление – 2 318 человек (21,7%);</w:t>
      </w:r>
    </w:p>
    <w:p w14:paraId="4191B17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хореографическое искусство – 1 196 человек (11,2%);</w:t>
      </w:r>
    </w:p>
    <w:p w14:paraId="0D52BEA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туристская деятельность – 962 человека (9,04%), эти предпочтения остаются стабильными на протяжении последних лет;</w:t>
      </w:r>
    </w:p>
    <w:p w14:paraId="3A69205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е) изобразительная деятельность – 794 человека (7,5%);</w:t>
      </w:r>
    </w:p>
    <w:p w14:paraId="6E0AF70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художественно-эстетическое направление – 407 человек (3,8%);</w:t>
      </w:r>
    </w:p>
    <w:p w14:paraId="35B4D68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спортивно-оздоровительное направление – 452 человека (4,2%);</w:t>
      </w:r>
    </w:p>
    <w:p w14:paraId="759728B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вокальное творчество – 532 человека (5%).</w:t>
      </w:r>
    </w:p>
    <w:p w14:paraId="43032591"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36</w:t>
      </w:r>
    </w:p>
    <w:p w14:paraId="6AC5010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22C4F26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Количество обучающихся в системе дополнительного образования </w:t>
      </w:r>
    </w:p>
    <w:p w14:paraId="7893843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кружковой направленности по направлениям деятельности</w:t>
      </w:r>
    </w:p>
    <w:p w14:paraId="4E446AC1" w14:textId="77777777" w:rsidR="0059042B" w:rsidRPr="0059042B" w:rsidRDefault="0059042B" w:rsidP="0059042B">
      <w:pPr>
        <w:shd w:val="clear" w:color="auto" w:fill="FFFFFF"/>
        <w:spacing w:after="0" w:line="240" w:lineRule="auto"/>
        <w:ind w:firstLine="709"/>
        <w:jc w:val="center"/>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2133"/>
        <w:gridCol w:w="844"/>
        <w:gridCol w:w="764"/>
        <w:gridCol w:w="844"/>
        <w:gridCol w:w="844"/>
        <w:gridCol w:w="844"/>
        <w:gridCol w:w="844"/>
        <w:gridCol w:w="765"/>
        <w:gridCol w:w="765"/>
      </w:tblGrid>
      <w:tr w:rsidR="0059042B" w:rsidRPr="0059042B" w14:paraId="219CA646" w14:textId="77777777" w:rsidTr="007A0E64">
        <w:trPr>
          <w:trHeight w:val="2825"/>
        </w:trPr>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31C04542"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p w14:paraId="382DB1F8"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п/п</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4C114B6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Направленности ДОП</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E85FC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Тирасполь  </w:t>
            </w:r>
          </w:p>
        </w:tc>
        <w:tc>
          <w:tcPr>
            <w:tcW w:w="76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0523EF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Днестровск</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EAC59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Бендеры</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4E949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Рыбница и </w:t>
            </w: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район</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44B60F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Дубоссары и Дубоссарский район</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177194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Слободзея и Слободзейский район</w:t>
            </w:r>
          </w:p>
        </w:tc>
        <w:tc>
          <w:tcPr>
            <w:tcW w:w="7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B4D95B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 Григориополь и </w:t>
            </w: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район</w:t>
            </w:r>
          </w:p>
        </w:tc>
        <w:tc>
          <w:tcPr>
            <w:tcW w:w="7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74E5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 Каменка и Каменский район</w:t>
            </w:r>
          </w:p>
        </w:tc>
      </w:tr>
      <w:tr w:rsidR="0059042B" w:rsidRPr="0059042B" w14:paraId="70F61154"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11A37F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4856BB4E" w14:textId="77777777" w:rsidR="0059042B" w:rsidRPr="0059042B" w:rsidRDefault="0059042B" w:rsidP="0059042B">
            <w:pPr>
              <w:shd w:val="clear" w:color="auto" w:fill="FFFFFF"/>
              <w:spacing w:after="0" w:line="240" w:lineRule="auto"/>
              <w:ind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Хореографическая</w:t>
            </w:r>
          </w:p>
          <w:p w14:paraId="425C8A7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1196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987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136</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276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A20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6AD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19A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19D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307</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B13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20F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21361A40"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2B03B1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47AF5BAA"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Вокальная</w:t>
            </w:r>
          </w:p>
          <w:p w14:paraId="2D5C5B5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532 человека</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885C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1CC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34C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AC1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D1E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B94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D45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4A3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r>
      <w:tr w:rsidR="0059042B" w:rsidRPr="0059042B" w14:paraId="08F806B6"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3399DD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30C0FC82"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Декоративно-прикладная</w:t>
            </w:r>
          </w:p>
          <w:p w14:paraId="76A3CC1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2075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93F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302</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4FE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6EF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E29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940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656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403</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D46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152</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8D1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736B2865"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2E262F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0A0035ED"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Изобразительная</w:t>
            </w:r>
          </w:p>
          <w:p w14:paraId="4521876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794 человека</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497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3A5A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676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176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118</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C08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7B0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118</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CCD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A0B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3307356A"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70F99F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336EB857"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Художественно-эстетическая</w:t>
            </w:r>
          </w:p>
          <w:p w14:paraId="39A2A00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407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1C5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F7F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74A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64B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38D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33D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881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C4D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r>
      <w:tr w:rsidR="0059042B" w:rsidRPr="0059042B" w14:paraId="6DF51092"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369902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26F6E899"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Техническая</w:t>
            </w:r>
          </w:p>
          <w:p w14:paraId="69460FA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260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313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128</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0A2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0D9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DDF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654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249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D9F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8E9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4D7C743"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6D89B2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56A3949B"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Туристская</w:t>
            </w:r>
          </w:p>
          <w:p w14:paraId="5C88E748"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962 человека</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DA1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napToGrid w:val="0"/>
                <w:sz w:val="24"/>
                <w:szCs w:val="24"/>
                <w:lang w:eastAsia="ru-RU"/>
              </w:rPr>
              <w:t>454</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3DE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06D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E00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CC3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CA3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C14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E177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r>
      <w:tr w:rsidR="0059042B" w:rsidRPr="0059042B" w14:paraId="560810CC"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25043F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2F0B2CEF"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Экологическая</w:t>
            </w:r>
          </w:p>
          <w:p w14:paraId="5AC78DF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1349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D04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napToGrid w:val="0"/>
                <w:sz w:val="24"/>
                <w:szCs w:val="24"/>
                <w:lang w:eastAsia="ru-RU"/>
              </w:rPr>
              <w:t>1001</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36A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6EA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25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FD9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EBB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A66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3CC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r>
      <w:tr w:rsidR="0059042B" w:rsidRPr="0059042B" w14:paraId="7511B3C5"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0E7948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5DE09539"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Краеведческая</w:t>
            </w:r>
          </w:p>
          <w:p w14:paraId="0BC9834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295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EE1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A5B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4D14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C6C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B90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04E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812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EF3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28B08F97"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432A87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518CBD24"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Спортивно-оздоровительная</w:t>
            </w:r>
          </w:p>
          <w:p w14:paraId="1F40F4B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452 человека</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97D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0DE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BEDD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223</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10E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BEE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BF8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D3A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B66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13694FD"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hideMark/>
          </w:tcPr>
          <w:p w14:paraId="188159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67AC6" w14:textId="77777777" w:rsidR="0059042B" w:rsidRPr="0059042B" w:rsidRDefault="0059042B" w:rsidP="0059042B">
            <w:pPr>
              <w:shd w:val="clear" w:color="auto" w:fill="FFFFFF"/>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Социально-прикладная</w:t>
            </w:r>
          </w:p>
          <w:p w14:paraId="6BE0C19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2318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F98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AF8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159</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B5E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390</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888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785</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9A6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267</w:t>
            </w:r>
          </w:p>
        </w:tc>
        <w:tc>
          <w:tcPr>
            <w:tcW w:w="8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4AB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192</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440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176</w:t>
            </w:r>
          </w:p>
        </w:tc>
        <w:tc>
          <w:tcPr>
            <w:tcW w:w="7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D7B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147</w:t>
            </w:r>
          </w:p>
        </w:tc>
      </w:tr>
      <w:tr w:rsidR="0059042B" w:rsidRPr="0059042B" w14:paraId="67EF811B" w14:textId="77777777" w:rsidTr="007A0E64">
        <w:tc>
          <w:tcPr>
            <w:tcW w:w="697" w:type="dxa"/>
            <w:tcBorders>
              <w:top w:val="single" w:sz="4" w:space="0" w:color="auto"/>
              <w:left w:val="single" w:sz="4" w:space="0" w:color="auto"/>
              <w:bottom w:val="single" w:sz="4" w:space="0" w:color="auto"/>
              <w:right w:val="single" w:sz="4" w:space="0" w:color="auto"/>
            </w:tcBorders>
            <w:shd w:val="clear" w:color="auto" w:fill="auto"/>
          </w:tcPr>
          <w:p w14:paraId="55FEAB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2133" w:type="dxa"/>
            <w:tcBorders>
              <w:top w:val="single" w:sz="4" w:space="0" w:color="auto"/>
              <w:left w:val="single" w:sz="4" w:space="0" w:color="auto"/>
              <w:bottom w:val="single" w:sz="4" w:space="0" w:color="auto"/>
              <w:right w:val="single" w:sz="4" w:space="0" w:color="auto"/>
            </w:tcBorders>
            <w:shd w:val="clear" w:color="auto" w:fill="auto"/>
            <w:hideMark/>
          </w:tcPr>
          <w:p w14:paraId="2602E4F1"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разрезе городов и районов </w:t>
            </w:r>
          </w:p>
          <w:p w14:paraId="5815A673"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10 640 человек</w:t>
            </w:r>
          </w:p>
        </w:tc>
        <w:tc>
          <w:tcPr>
            <w:tcW w:w="844" w:type="dxa"/>
            <w:tcBorders>
              <w:top w:val="single" w:sz="4" w:space="0" w:color="auto"/>
              <w:left w:val="single" w:sz="4" w:space="0" w:color="auto"/>
              <w:bottom w:val="single" w:sz="4" w:space="0" w:color="auto"/>
              <w:right w:val="single" w:sz="4" w:space="0" w:color="auto"/>
            </w:tcBorders>
            <w:shd w:val="clear" w:color="auto" w:fill="auto"/>
            <w:hideMark/>
          </w:tcPr>
          <w:p w14:paraId="519F6C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2709</w:t>
            </w:r>
          </w:p>
        </w:tc>
        <w:tc>
          <w:tcPr>
            <w:tcW w:w="764" w:type="dxa"/>
            <w:tcBorders>
              <w:top w:val="single" w:sz="4" w:space="0" w:color="auto"/>
              <w:left w:val="single" w:sz="4" w:space="0" w:color="auto"/>
              <w:bottom w:val="single" w:sz="4" w:space="0" w:color="auto"/>
              <w:right w:val="single" w:sz="4" w:space="0" w:color="auto"/>
            </w:tcBorders>
            <w:shd w:val="clear" w:color="auto" w:fill="auto"/>
            <w:hideMark/>
          </w:tcPr>
          <w:p w14:paraId="6C1C26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392</w:t>
            </w:r>
          </w:p>
        </w:tc>
        <w:tc>
          <w:tcPr>
            <w:tcW w:w="844" w:type="dxa"/>
            <w:tcBorders>
              <w:top w:val="single" w:sz="4" w:space="0" w:color="auto"/>
              <w:left w:val="single" w:sz="4" w:space="0" w:color="auto"/>
              <w:bottom w:val="single" w:sz="4" w:space="0" w:color="auto"/>
              <w:right w:val="single" w:sz="4" w:space="0" w:color="auto"/>
            </w:tcBorders>
            <w:shd w:val="clear" w:color="auto" w:fill="auto"/>
            <w:hideMark/>
          </w:tcPr>
          <w:p w14:paraId="0EF5E0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2140</w:t>
            </w:r>
          </w:p>
        </w:tc>
        <w:tc>
          <w:tcPr>
            <w:tcW w:w="844" w:type="dxa"/>
            <w:tcBorders>
              <w:top w:val="single" w:sz="4" w:space="0" w:color="auto"/>
              <w:left w:val="single" w:sz="4" w:space="0" w:color="auto"/>
              <w:bottom w:val="single" w:sz="4" w:space="0" w:color="auto"/>
              <w:right w:val="single" w:sz="4" w:space="0" w:color="auto"/>
            </w:tcBorders>
            <w:shd w:val="clear" w:color="auto" w:fill="auto"/>
            <w:hideMark/>
          </w:tcPr>
          <w:p w14:paraId="09B5D6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1680</w:t>
            </w:r>
          </w:p>
        </w:tc>
        <w:tc>
          <w:tcPr>
            <w:tcW w:w="844" w:type="dxa"/>
            <w:tcBorders>
              <w:top w:val="single" w:sz="4" w:space="0" w:color="auto"/>
              <w:left w:val="single" w:sz="4" w:space="0" w:color="auto"/>
              <w:bottom w:val="single" w:sz="4" w:space="0" w:color="auto"/>
              <w:right w:val="single" w:sz="4" w:space="0" w:color="auto"/>
            </w:tcBorders>
            <w:shd w:val="clear" w:color="auto" w:fill="auto"/>
            <w:hideMark/>
          </w:tcPr>
          <w:p w14:paraId="1FF2B7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1327</w:t>
            </w:r>
          </w:p>
        </w:tc>
        <w:tc>
          <w:tcPr>
            <w:tcW w:w="844" w:type="dxa"/>
            <w:tcBorders>
              <w:top w:val="single" w:sz="4" w:space="0" w:color="auto"/>
              <w:left w:val="single" w:sz="4" w:space="0" w:color="auto"/>
              <w:bottom w:val="single" w:sz="4" w:space="0" w:color="auto"/>
              <w:right w:val="single" w:sz="4" w:space="0" w:color="auto"/>
            </w:tcBorders>
            <w:shd w:val="clear" w:color="auto" w:fill="auto"/>
            <w:hideMark/>
          </w:tcPr>
          <w:p w14:paraId="3D7982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1421</w:t>
            </w:r>
          </w:p>
        </w:tc>
        <w:tc>
          <w:tcPr>
            <w:tcW w:w="765" w:type="dxa"/>
            <w:tcBorders>
              <w:top w:val="single" w:sz="4" w:space="0" w:color="auto"/>
              <w:left w:val="single" w:sz="4" w:space="0" w:color="auto"/>
              <w:bottom w:val="single" w:sz="4" w:space="0" w:color="auto"/>
              <w:right w:val="single" w:sz="4" w:space="0" w:color="auto"/>
            </w:tcBorders>
            <w:shd w:val="clear" w:color="auto" w:fill="auto"/>
            <w:hideMark/>
          </w:tcPr>
          <w:p w14:paraId="799A05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607</w:t>
            </w:r>
          </w:p>
        </w:tc>
        <w:tc>
          <w:tcPr>
            <w:tcW w:w="765" w:type="dxa"/>
            <w:tcBorders>
              <w:top w:val="single" w:sz="4" w:space="0" w:color="auto"/>
              <w:left w:val="single" w:sz="4" w:space="0" w:color="auto"/>
              <w:bottom w:val="single" w:sz="4" w:space="0" w:color="auto"/>
              <w:right w:val="single" w:sz="4" w:space="0" w:color="auto"/>
            </w:tcBorders>
            <w:shd w:val="clear" w:color="auto" w:fill="auto"/>
            <w:hideMark/>
          </w:tcPr>
          <w:p w14:paraId="24DA5B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364</w:t>
            </w:r>
          </w:p>
        </w:tc>
      </w:tr>
    </w:tbl>
    <w:p w14:paraId="6A38DAD9" w14:textId="77777777" w:rsidR="0059042B" w:rsidRPr="0059042B" w:rsidRDefault="0059042B" w:rsidP="0059042B">
      <w:pPr>
        <w:shd w:val="clear" w:color="auto" w:fill="FFFFFF"/>
        <w:spacing w:after="0" w:line="240" w:lineRule="auto"/>
        <w:ind w:firstLine="709"/>
        <w:jc w:val="center"/>
        <w:rPr>
          <w:rFonts w:ascii="Times New Roman" w:eastAsia="Times New Roman" w:hAnsi="Times New Roman" w:cs="Times New Roman"/>
          <w:sz w:val="28"/>
          <w:szCs w:val="28"/>
        </w:rPr>
      </w:pPr>
    </w:p>
    <w:p w14:paraId="2230A23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 2025 году 51 детский творческий коллектив организаций дополнительного образования имеют звание «Образцовый детский коллектив»:</w:t>
      </w:r>
    </w:p>
    <w:p w14:paraId="3ECB89E5"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p>
    <w:p w14:paraId="2175EA57"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37</w:t>
      </w:r>
    </w:p>
    <w:p w14:paraId="43ABBE6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82"/>
        <w:gridCol w:w="2978"/>
      </w:tblGrid>
      <w:tr w:rsidR="0059042B" w:rsidRPr="0059042B" w14:paraId="32708D30" w14:textId="77777777" w:rsidTr="007A0E64">
        <w:tc>
          <w:tcPr>
            <w:tcW w:w="6379" w:type="dxa"/>
            <w:tcBorders>
              <w:top w:val="single" w:sz="4" w:space="0" w:color="000000"/>
              <w:left w:val="single" w:sz="4" w:space="0" w:color="000000"/>
              <w:bottom w:val="single" w:sz="4" w:space="0" w:color="auto"/>
              <w:right w:val="single" w:sz="4" w:space="0" w:color="000000"/>
            </w:tcBorders>
            <w:shd w:val="clear" w:color="auto" w:fill="FFFFFF"/>
            <w:hideMark/>
          </w:tcPr>
          <w:p w14:paraId="2EB47B77"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Организации дополнительного образования</w:t>
            </w:r>
          </w:p>
        </w:tc>
        <w:tc>
          <w:tcPr>
            <w:tcW w:w="2977" w:type="dxa"/>
            <w:tcBorders>
              <w:top w:val="single" w:sz="4" w:space="0" w:color="000000"/>
              <w:left w:val="single" w:sz="4" w:space="0" w:color="000000"/>
              <w:bottom w:val="single" w:sz="4" w:space="0" w:color="000000"/>
              <w:right w:val="single" w:sz="4" w:space="0" w:color="auto"/>
            </w:tcBorders>
            <w:shd w:val="clear" w:color="auto" w:fill="FFFFFF"/>
            <w:hideMark/>
          </w:tcPr>
          <w:p w14:paraId="5CF15C58"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Образцовых детских коллективов</w:t>
            </w:r>
          </w:p>
        </w:tc>
      </w:tr>
      <w:tr w:rsidR="0059042B" w:rsidRPr="0059042B" w14:paraId="0107FFE9" w14:textId="77777777" w:rsidTr="007A0E64">
        <w:tc>
          <w:tcPr>
            <w:tcW w:w="6379" w:type="dxa"/>
            <w:tcBorders>
              <w:top w:val="single" w:sz="4" w:space="0" w:color="000000"/>
              <w:left w:val="single" w:sz="4" w:space="0" w:color="000000"/>
              <w:bottom w:val="single" w:sz="4" w:space="0" w:color="auto"/>
              <w:right w:val="single" w:sz="4" w:space="0" w:color="000000"/>
            </w:tcBorders>
            <w:shd w:val="clear" w:color="auto" w:fill="FFFFFF"/>
            <w:hideMark/>
          </w:tcPr>
          <w:p w14:paraId="22E52F86"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Дворец (дом, центр) детско-юношеского творчества:</w:t>
            </w:r>
          </w:p>
        </w:tc>
        <w:tc>
          <w:tcPr>
            <w:tcW w:w="2977" w:type="dxa"/>
            <w:tcBorders>
              <w:top w:val="single" w:sz="4" w:space="0" w:color="000000"/>
              <w:left w:val="single" w:sz="4" w:space="0" w:color="000000"/>
              <w:bottom w:val="single" w:sz="4" w:space="0" w:color="auto"/>
              <w:right w:val="single" w:sz="4" w:space="0" w:color="auto"/>
            </w:tcBorders>
            <w:shd w:val="clear" w:color="auto" w:fill="FFFFFF"/>
            <w:vAlign w:val="center"/>
            <w:hideMark/>
          </w:tcPr>
          <w:p w14:paraId="4D5CED4A"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r>
      <w:tr w:rsidR="0059042B" w:rsidRPr="0059042B" w14:paraId="225BF528"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2AF140D2"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ДЮЦ города </w:t>
            </w:r>
            <w:proofErr w:type="spellStart"/>
            <w:r w:rsidRPr="0059042B">
              <w:rPr>
                <w:rFonts w:ascii="Times New Roman" w:eastAsia="Times New Roman" w:hAnsi="Times New Roman" w:cs="Times New Roman"/>
                <w:sz w:val="24"/>
                <w:szCs w:val="24"/>
                <w:lang w:eastAsia="ru-RU"/>
              </w:rPr>
              <w:t>Днестровска</w:t>
            </w:r>
            <w:proofErr w:type="spellEnd"/>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04509475"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05430E3E"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3CD8B48B"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ДДЮТ села Чобручи</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609312BF"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10A1A98B"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788626BA"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ЦДЮТ города </w:t>
            </w:r>
            <w:proofErr w:type="spellStart"/>
            <w:r w:rsidRPr="0059042B">
              <w:rPr>
                <w:rFonts w:ascii="Times New Roman" w:eastAsia="Times New Roman" w:hAnsi="Times New Roman" w:cs="Times New Roman"/>
                <w:sz w:val="24"/>
                <w:szCs w:val="24"/>
                <w:lang w:eastAsia="ru-RU"/>
              </w:rPr>
              <w:t>Слободзеи</w:t>
            </w:r>
            <w:proofErr w:type="spellEnd"/>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4D88B557"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3409CF9E"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24F1F24B"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ДДЮТ города Тирасполя</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70E8F4F2"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r>
      <w:tr w:rsidR="0059042B" w:rsidRPr="0059042B" w14:paraId="19F5C209"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776EA2DB"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ДДЮТ города Бендеры</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6A6AB02E"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r>
      <w:tr w:rsidR="0059042B" w:rsidRPr="0059042B" w14:paraId="1C104113"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04218746"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ДДЮТ города Григориополя</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154F3E28"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EF7CC2C"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369D46C0"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ДДЮТ города Дубоссары</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4AB00D37"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r>
      <w:tr w:rsidR="0059042B" w:rsidRPr="0059042B" w14:paraId="74C2F321" w14:textId="77777777" w:rsidTr="007A0E64">
        <w:tc>
          <w:tcPr>
            <w:tcW w:w="6379" w:type="dxa"/>
            <w:tcBorders>
              <w:top w:val="single" w:sz="4" w:space="0" w:color="auto"/>
              <w:left w:val="single" w:sz="4" w:space="0" w:color="000000"/>
              <w:bottom w:val="single" w:sz="4" w:space="0" w:color="000000"/>
              <w:right w:val="single" w:sz="4" w:space="0" w:color="000000"/>
            </w:tcBorders>
            <w:shd w:val="clear" w:color="auto" w:fill="FFFFFF"/>
            <w:hideMark/>
          </w:tcPr>
          <w:p w14:paraId="6360A1FA"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ЦДЮТ города Рыбницы</w:t>
            </w:r>
          </w:p>
        </w:tc>
        <w:tc>
          <w:tcPr>
            <w:tcW w:w="2977" w:type="dxa"/>
            <w:tcBorders>
              <w:top w:val="single" w:sz="4" w:space="0" w:color="auto"/>
              <w:left w:val="single" w:sz="4" w:space="0" w:color="000000"/>
              <w:bottom w:val="single" w:sz="4" w:space="0" w:color="000000"/>
              <w:right w:val="single" w:sz="4" w:space="0" w:color="auto"/>
            </w:tcBorders>
            <w:shd w:val="clear" w:color="auto" w:fill="FFFFFF"/>
            <w:hideMark/>
          </w:tcPr>
          <w:p w14:paraId="0D32E68A"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r w:rsidR="0059042B" w:rsidRPr="0059042B" w14:paraId="51C7631F" w14:textId="77777777" w:rsidTr="007A0E64">
        <w:tc>
          <w:tcPr>
            <w:tcW w:w="6379" w:type="dxa"/>
            <w:tcBorders>
              <w:top w:val="single" w:sz="4" w:space="0" w:color="000000"/>
              <w:left w:val="single" w:sz="4" w:space="0" w:color="000000"/>
              <w:bottom w:val="single" w:sz="4" w:space="0" w:color="000000"/>
              <w:right w:val="single" w:sz="4" w:space="0" w:color="000000"/>
            </w:tcBorders>
            <w:shd w:val="clear" w:color="auto" w:fill="FFFFFF"/>
            <w:hideMark/>
          </w:tcPr>
          <w:p w14:paraId="75F61F43"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Станция юных туристов города Дубоссары</w:t>
            </w:r>
          </w:p>
        </w:tc>
        <w:tc>
          <w:tcPr>
            <w:tcW w:w="2977" w:type="dxa"/>
            <w:tcBorders>
              <w:top w:val="single" w:sz="4" w:space="0" w:color="000000"/>
              <w:left w:val="single" w:sz="4" w:space="0" w:color="000000"/>
              <w:bottom w:val="single" w:sz="4" w:space="0" w:color="000000"/>
              <w:right w:val="single" w:sz="4" w:space="0" w:color="auto"/>
            </w:tcBorders>
            <w:shd w:val="clear" w:color="auto" w:fill="FFFFFF"/>
            <w:hideMark/>
          </w:tcPr>
          <w:p w14:paraId="7E1A4B4A"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29A0733" w14:textId="77777777" w:rsidTr="007A0E64">
        <w:tc>
          <w:tcPr>
            <w:tcW w:w="6379" w:type="dxa"/>
            <w:tcBorders>
              <w:top w:val="single" w:sz="4" w:space="0" w:color="000000"/>
              <w:left w:val="single" w:sz="4" w:space="0" w:color="000000"/>
              <w:bottom w:val="single" w:sz="4" w:space="0" w:color="000000"/>
              <w:right w:val="single" w:sz="4" w:space="0" w:color="000000"/>
            </w:tcBorders>
            <w:shd w:val="clear" w:color="auto" w:fill="FFFFFF"/>
            <w:hideMark/>
          </w:tcPr>
          <w:p w14:paraId="6932853C"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Экологический центр учащихся</w:t>
            </w:r>
          </w:p>
        </w:tc>
        <w:tc>
          <w:tcPr>
            <w:tcW w:w="2977" w:type="dxa"/>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22E3AFE"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02B2E40" w14:textId="77777777" w:rsidTr="007A0E64">
        <w:tc>
          <w:tcPr>
            <w:tcW w:w="6379" w:type="dxa"/>
            <w:tcBorders>
              <w:top w:val="single" w:sz="4" w:space="0" w:color="000000"/>
              <w:left w:val="single" w:sz="4" w:space="0" w:color="000000"/>
              <w:bottom w:val="single" w:sz="4" w:space="0" w:color="000000"/>
              <w:right w:val="single" w:sz="4" w:space="0" w:color="000000"/>
            </w:tcBorders>
            <w:shd w:val="clear" w:color="auto" w:fill="FFFFFF"/>
            <w:hideMark/>
          </w:tcPr>
          <w:p w14:paraId="7A132310" w14:textId="77777777" w:rsidR="0059042B" w:rsidRPr="0059042B" w:rsidRDefault="0059042B" w:rsidP="0059042B">
            <w:pPr>
              <w:shd w:val="clear" w:color="auto" w:fill="FFFFFF"/>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2977" w:type="dxa"/>
            <w:tcBorders>
              <w:top w:val="single" w:sz="4" w:space="0" w:color="000000"/>
              <w:left w:val="single" w:sz="4" w:space="0" w:color="000000"/>
              <w:bottom w:val="single" w:sz="4" w:space="0" w:color="000000"/>
              <w:right w:val="single" w:sz="4" w:space="0" w:color="auto"/>
            </w:tcBorders>
            <w:shd w:val="clear" w:color="auto" w:fill="FFFFFF"/>
            <w:hideMark/>
          </w:tcPr>
          <w:p w14:paraId="4B352076" w14:textId="77777777" w:rsidR="0059042B" w:rsidRPr="0059042B" w:rsidRDefault="0059042B" w:rsidP="0059042B">
            <w:pPr>
              <w:shd w:val="clear" w:color="auto" w:fill="FFFFFF"/>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r>
    </w:tbl>
    <w:p w14:paraId="239A2FDC" w14:textId="77777777" w:rsidR="0059042B" w:rsidRPr="0059042B" w:rsidRDefault="0059042B" w:rsidP="0059042B">
      <w:pPr>
        <w:spacing w:after="0" w:line="240" w:lineRule="auto"/>
        <w:rPr>
          <w:rFonts w:ascii="Calibri" w:eastAsia="Times New Roman" w:hAnsi="Calibri" w:cs="Times New Roman"/>
        </w:rPr>
      </w:pPr>
    </w:p>
    <w:p w14:paraId="6D2ABFE5" w14:textId="77777777" w:rsidR="0059042B" w:rsidRPr="0059042B" w:rsidRDefault="0059042B" w:rsidP="0059042B">
      <w:pPr>
        <w:spacing w:after="0" w:line="240" w:lineRule="auto"/>
        <w:ind w:firstLine="709"/>
        <w:jc w:val="both"/>
        <w:rPr>
          <w:rFonts w:ascii="Times New Roman" w:eastAsia="Times" w:hAnsi="Times New Roman" w:cs="Times New Roman"/>
          <w:sz w:val="28"/>
          <w:szCs w:val="24"/>
          <w:lang w:eastAsia="ru-RU"/>
        </w:rPr>
      </w:pPr>
      <w:r w:rsidRPr="0059042B">
        <w:rPr>
          <w:rFonts w:ascii="Times New Roman" w:eastAsia="Times" w:hAnsi="Times New Roman" w:cs="Times New Roman"/>
          <w:sz w:val="28"/>
          <w:szCs w:val="24"/>
          <w:lang w:eastAsia="ru-RU"/>
        </w:rPr>
        <w:t xml:space="preserve">Обучающиеся организаций дополнительного образования приняли участие в 758 конкурсных мероприятиях республиканского и международного уровней. Суммарный охват участников – 10 774 человека, 5 911 человек из которых стали победителями и призерами конкурсных мероприятий (гран-при, 1, 2, 3 место, лауреат, дипломант). </w:t>
      </w:r>
    </w:p>
    <w:p w14:paraId="1C109E24" w14:textId="77777777" w:rsidR="0059042B" w:rsidRPr="0059042B" w:rsidRDefault="0059042B" w:rsidP="0059042B">
      <w:pPr>
        <w:shd w:val="clear" w:color="auto" w:fill="FFFFFF"/>
        <w:spacing w:after="0" w:line="240" w:lineRule="auto"/>
        <w:ind w:firstLine="709"/>
        <w:jc w:val="right"/>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38</w:t>
      </w:r>
    </w:p>
    <w:p w14:paraId="448F9EE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pPr w:leftFromText="180" w:rightFromText="180" w:vertAnchor="text" w:horzAnchor="page" w:tblpX="1060" w:tblpY="169"/>
        <w:tblW w:w="10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669"/>
        <w:gridCol w:w="576"/>
        <w:gridCol w:w="696"/>
        <w:gridCol w:w="656"/>
        <w:gridCol w:w="776"/>
        <w:gridCol w:w="656"/>
        <w:gridCol w:w="627"/>
        <w:gridCol w:w="696"/>
        <w:gridCol w:w="616"/>
        <w:gridCol w:w="656"/>
        <w:gridCol w:w="696"/>
        <w:gridCol w:w="656"/>
        <w:gridCol w:w="816"/>
      </w:tblGrid>
      <w:tr w:rsidR="0059042B" w:rsidRPr="0059042B" w14:paraId="534F31E5" w14:textId="77777777" w:rsidTr="007A0E64">
        <w:tc>
          <w:tcPr>
            <w:tcW w:w="20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D0A763"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Уровень мероприятий</w:t>
            </w:r>
          </w:p>
        </w:tc>
        <w:tc>
          <w:tcPr>
            <w:tcW w:w="669" w:type="dxa"/>
            <w:vMerge w:val="restart"/>
            <w:tcBorders>
              <w:top w:val="single" w:sz="4" w:space="0" w:color="000000"/>
              <w:left w:val="single" w:sz="4" w:space="0" w:color="000000"/>
              <w:bottom w:val="single" w:sz="4" w:space="0" w:color="000000"/>
              <w:right w:val="single" w:sz="4" w:space="0" w:color="auto"/>
            </w:tcBorders>
            <w:shd w:val="clear" w:color="auto" w:fill="auto"/>
            <w:textDirection w:val="btLr"/>
            <w:vAlign w:val="center"/>
            <w:hideMark/>
          </w:tcPr>
          <w:p w14:paraId="63B27121"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Днестровский ДЮЦ</w:t>
            </w:r>
          </w:p>
        </w:tc>
        <w:tc>
          <w:tcPr>
            <w:tcW w:w="1677" w:type="dxa"/>
            <w:gridSpan w:val="3"/>
            <w:tcBorders>
              <w:top w:val="single" w:sz="4" w:space="0" w:color="000000"/>
              <w:left w:val="single" w:sz="4" w:space="0" w:color="auto"/>
              <w:bottom w:val="single" w:sz="4" w:space="0" w:color="auto"/>
              <w:right w:val="single" w:sz="4" w:space="0" w:color="000000"/>
            </w:tcBorders>
            <w:shd w:val="clear" w:color="auto" w:fill="auto"/>
            <w:vAlign w:val="center"/>
            <w:hideMark/>
          </w:tcPr>
          <w:p w14:paraId="4FAAFBF8"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Тирасполь</w:t>
            </w:r>
          </w:p>
        </w:tc>
        <w:tc>
          <w:tcPr>
            <w:tcW w:w="1432" w:type="dxa"/>
            <w:gridSpan w:val="2"/>
            <w:tcBorders>
              <w:top w:val="single" w:sz="4" w:space="0" w:color="000000"/>
              <w:left w:val="single" w:sz="4" w:space="0" w:color="000000"/>
              <w:bottom w:val="single" w:sz="4" w:space="0" w:color="auto"/>
              <w:right w:val="single" w:sz="4" w:space="0" w:color="000000"/>
            </w:tcBorders>
            <w:shd w:val="clear" w:color="auto" w:fill="auto"/>
            <w:vAlign w:val="center"/>
            <w:hideMark/>
          </w:tcPr>
          <w:p w14:paraId="6D913208"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Слободзея</w:t>
            </w:r>
          </w:p>
        </w:tc>
        <w:tc>
          <w:tcPr>
            <w:tcW w:w="1283" w:type="dxa"/>
            <w:gridSpan w:val="2"/>
            <w:tcBorders>
              <w:top w:val="single" w:sz="4" w:space="0" w:color="000000"/>
              <w:left w:val="single" w:sz="4" w:space="0" w:color="000000"/>
              <w:bottom w:val="single" w:sz="4" w:space="0" w:color="auto"/>
              <w:right w:val="single" w:sz="4" w:space="0" w:color="000000"/>
            </w:tcBorders>
            <w:shd w:val="clear" w:color="auto" w:fill="auto"/>
            <w:vAlign w:val="center"/>
            <w:hideMark/>
          </w:tcPr>
          <w:p w14:paraId="76394E0C" w14:textId="77777777" w:rsidR="0059042B" w:rsidRPr="0059042B" w:rsidRDefault="0059042B" w:rsidP="0059042B">
            <w:pPr>
              <w:spacing w:after="0" w:line="240" w:lineRule="auto"/>
              <w:ind w:left="-76" w:right="-13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Дубоссары</w:t>
            </w:r>
          </w:p>
        </w:tc>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0F7406FE"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 Бендеры</w:t>
            </w:r>
          </w:p>
        </w:tc>
        <w:tc>
          <w:tcPr>
            <w:tcW w:w="65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713CEFA6"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 Григориополь</w:t>
            </w:r>
          </w:p>
        </w:tc>
        <w:tc>
          <w:tcPr>
            <w:tcW w:w="732"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49C2A80B"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ЦДЮТ Рыбница</w:t>
            </w:r>
          </w:p>
        </w:tc>
        <w:tc>
          <w:tcPr>
            <w:tcW w:w="53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4BB587D6"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 Каменка</w:t>
            </w:r>
          </w:p>
        </w:tc>
        <w:tc>
          <w:tcPr>
            <w:tcW w:w="69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14:paraId="0E28EE6B"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ИТОГО</w:t>
            </w:r>
          </w:p>
        </w:tc>
      </w:tr>
      <w:tr w:rsidR="0059042B" w:rsidRPr="0059042B" w14:paraId="2650988E" w14:textId="77777777" w:rsidTr="007A0E64">
        <w:trPr>
          <w:cantSplit/>
          <w:trHeight w:val="182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3A12C8"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0" w:type="auto"/>
            <w:vMerge/>
            <w:tcBorders>
              <w:top w:val="single" w:sz="4" w:space="0" w:color="000000"/>
              <w:left w:val="single" w:sz="4" w:space="0" w:color="000000"/>
              <w:bottom w:val="single" w:sz="4" w:space="0" w:color="000000"/>
              <w:right w:val="single" w:sz="4" w:space="0" w:color="auto"/>
            </w:tcBorders>
            <w:shd w:val="clear" w:color="auto" w:fill="auto"/>
            <w:vAlign w:val="center"/>
            <w:hideMark/>
          </w:tcPr>
          <w:p w14:paraId="6EEF4E68"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576"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6D9FDE1F"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w:t>
            </w:r>
          </w:p>
        </w:tc>
        <w:tc>
          <w:tcPr>
            <w:tcW w:w="576"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29192C4C"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proofErr w:type="spellStart"/>
            <w:r w:rsidRPr="0059042B">
              <w:rPr>
                <w:rFonts w:ascii="Times New Roman" w:eastAsia="Times New Roman" w:hAnsi="Times New Roman" w:cs="Times New Roman"/>
                <w:sz w:val="24"/>
                <w:szCs w:val="20"/>
                <w:lang w:eastAsia="ru-RU"/>
              </w:rPr>
              <w:t>СЮТур</w:t>
            </w:r>
            <w:proofErr w:type="spellEnd"/>
          </w:p>
        </w:tc>
        <w:tc>
          <w:tcPr>
            <w:tcW w:w="525"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45C51BC7"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ЭЦУ</w:t>
            </w:r>
          </w:p>
        </w:tc>
        <w:tc>
          <w:tcPr>
            <w:tcW w:w="776"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35C775AA"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ЦДЮТ</w:t>
            </w:r>
          </w:p>
        </w:tc>
        <w:tc>
          <w:tcPr>
            <w:tcW w:w="656"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3FF9C277"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 Чобручи</w:t>
            </w:r>
          </w:p>
        </w:tc>
        <w:tc>
          <w:tcPr>
            <w:tcW w:w="627"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6BA6228C"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ДДЮТ</w:t>
            </w:r>
          </w:p>
        </w:tc>
        <w:tc>
          <w:tcPr>
            <w:tcW w:w="656"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hideMark/>
          </w:tcPr>
          <w:p w14:paraId="5F885476" w14:textId="77777777" w:rsidR="0059042B" w:rsidRPr="0059042B" w:rsidRDefault="0059042B" w:rsidP="0059042B">
            <w:pPr>
              <w:spacing w:after="0" w:line="240" w:lineRule="auto"/>
              <w:ind w:left="113" w:right="113"/>
              <w:jc w:val="center"/>
              <w:rPr>
                <w:rFonts w:ascii="Times New Roman" w:eastAsia="Times New Roman" w:hAnsi="Times New Roman" w:cs="Times New Roman"/>
                <w:sz w:val="24"/>
                <w:szCs w:val="20"/>
                <w:lang w:eastAsia="ru-RU"/>
              </w:rPr>
            </w:pPr>
            <w:proofErr w:type="spellStart"/>
            <w:r w:rsidRPr="0059042B">
              <w:rPr>
                <w:rFonts w:ascii="Times New Roman" w:eastAsia="Times New Roman" w:hAnsi="Times New Roman" w:cs="Times New Roman"/>
                <w:sz w:val="24"/>
                <w:szCs w:val="20"/>
                <w:lang w:eastAsia="ru-RU"/>
              </w:rPr>
              <w:t>СЮТур</w:t>
            </w:r>
            <w:proofErr w:type="spellEnd"/>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1D1999"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BB72E"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5F4D2E"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20C602"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5934F0" w14:textId="77777777" w:rsidR="0059042B" w:rsidRPr="0059042B" w:rsidRDefault="0059042B" w:rsidP="0059042B">
            <w:pPr>
              <w:spacing w:after="0" w:line="240" w:lineRule="auto"/>
              <w:rPr>
                <w:rFonts w:ascii="Times New Roman" w:eastAsia="Times New Roman" w:hAnsi="Times New Roman" w:cs="Times New Roman"/>
                <w:sz w:val="24"/>
                <w:szCs w:val="20"/>
                <w:lang w:eastAsia="ru-RU"/>
              </w:rPr>
            </w:pPr>
          </w:p>
        </w:tc>
      </w:tr>
      <w:tr w:rsidR="0059042B" w:rsidRPr="0059042B" w14:paraId="326B003F" w14:textId="77777777" w:rsidTr="007A0E64">
        <w:trPr>
          <w:cantSplit/>
        </w:trPr>
        <w:tc>
          <w:tcPr>
            <w:tcW w:w="203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F9505B"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Республиканские мероприятия</w:t>
            </w:r>
          </w:p>
        </w:tc>
        <w:tc>
          <w:tcPr>
            <w:tcW w:w="669"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038CABEC"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7</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46AC2F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56B11A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525"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341C9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7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DEC7B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244858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627"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067AAD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2B63FC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35D92830"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6E793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732"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5D1DFB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53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2487F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9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25DC5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178</w:t>
            </w:r>
          </w:p>
        </w:tc>
      </w:tr>
      <w:tr w:rsidR="0059042B" w:rsidRPr="0059042B" w14:paraId="5BBED120" w14:textId="77777777" w:rsidTr="007A0E64">
        <w:trPr>
          <w:cantSplit/>
        </w:trPr>
        <w:tc>
          <w:tcPr>
            <w:tcW w:w="203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DF54614"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 участников</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58E5B42"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197</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14FE5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237</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12B94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137</w:t>
            </w:r>
          </w:p>
        </w:tc>
        <w:tc>
          <w:tcPr>
            <w:tcW w:w="525"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FF2FD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7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7FA87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119F6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627"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C0D7F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CE1BF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150</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B6CFB52"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647</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EF25F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153</w:t>
            </w:r>
          </w:p>
        </w:tc>
        <w:tc>
          <w:tcPr>
            <w:tcW w:w="732"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34446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207</w:t>
            </w:r>
          </w:p>
        </w:tc>
        <w:tc>
          <w:tcPr>
            <w:tcW w:w="53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D4005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69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C2613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2013</w:t>
            </w:r>
          </w:p>
        </w:tc>
      </w:tr>
      <w:tr w:rsidR="0059042B" w:rsidRPr="0059042B" w14:paraId="0CB9F1FC" w14:textId="77777777" w:rsidTr="007A0E64">
        <w:trPr>
          <w:cantSplit/>
        </w:trPr>
        <w:tc>
          <w:tcPr>
            <w:tcW w:w="203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269B156"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w:t>
            </w:r>
          </w:p>
          <w:p w14:paraId="6BC4FB9E"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победителей</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EF5D242"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221</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79023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133</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FB03E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525"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766E8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7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1EDFF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2735E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627"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EEC38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73697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4671542"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199</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1A74D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105</w:t>
            </w:r>
          </w:p>
        </w:tc>
        <w:tc>
          <w:tcPr>
            <w:tcW w:w="732"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A4CA7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150</w:t>
            </w:r>
          </w:p>
        </w:tc>
        <w:tc>
          <w:tcPr>
            <w:tcW w:w="53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9D081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69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F070E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1118</w:t>
            </w:r>
          </w:p>
        </w:tc>
      </w:tr>
      <w:tr w:rsidR="0059042B" w:rsidRPr="0059042B" w14:paraId="0F2750B6" w14:textId="77777777" w:rsidTr="007A0E64">
        <w:trPr>
          <w:cantSplit/>
        </w:trPr>
        <w:tc>
          <w:tcPr>
            <w:tcW w:w="203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4851063"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w:t>
            </w:r>
            <w:r w:rsidRPr="0059042B">
              <w:rPr>
                <w:rFonts w:ascii="Times New Roman" w:eastAsia="Times New Roman" w:hAnsi="Times New Roman" w:cs="Times New Roman"/>
                <w:sz w:val="24"/>
                <w:szCs w:val="18"/>
                <w:lang w:eastAsia="ru-RU"/>
              </w:rPr>
              <w:t xml:space="preserve">%) </w:t>
            </w:r>
            <w:r w:rsidRPr="0059042B">
              <w:rPr>
                <w:rFonts w:ascii="Times New Roman" w:eastAsia="Times New Roman" w:hAnsi="Times New Roman" w:cs="Times New Roman"/>
                <w:sz w:val="24"/>
                <w:szCs w:val="20"/>
                <w:lang w:eastAsia="ru-RU"/>
              </w:rPr>
              <w:t>уровень результативности</w:t>
            </w:r>
          </w:p>
        </w:tc>
        <w:tc>
          <w:tcPr>
            <w:tcW w:w="669"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0FD27684" w14:textId="77777777" w:rsidR="0059042B" w:rsidRPr="0059042B" w:rsidRDefault="0059042B" w:rsidP="0059042B">
            <w:pPr>
              <w:spacing w:after="0" w:line="240" w:lineRule="auto"/>
              <w:ind w:left="-107" w:right="-105"/>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100%</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1819638C" w14:textId="77777777" w:rsidR="0059042B" w:rsidRPr="0059042B" w:rsidRDefault="0059042B" w:rsidP="0059042B">
            <w:pPr>
              <w:spacing w:after="0" w:line="240" w:lineRule="auto"/>
              <w:ind w:left="-107" w:right="-11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10CB12D" w14:textId="77777777" w:rsidR="0059042B" w:rsidRPr="0059042B" w:rsidRDefault="0059042B" w:rsidP="0059042B">
            <w:pPr>
              <w:spacing w:after="0" w:line="240" w:lineRule="auto"/>
              <w:ind w:left="-107" w:right="-11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c>
          <w:tcPr>
            <w:tcW w:w="525"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7EF5D17A" w14:textId="77777777" w:rsidR="0059042B" w:rsidRPr="0059042B" w:rsidRDefault="0059042B" w:rsidP="0059042B">
            <w:pPr>
              <w:spacing w:after="0" w:line="240" w:lineRule="auto"/>
              <w:ind w:left="-251" w:right="-25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7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77236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39326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w:t>
            </w:r>
          </w:p>
        </w:tc>
        <w:tc>
          <w:tcPr>
            <w:tcW w:w="62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F34B015" w14:textId="77777777" w:rsidR="0059042B" w:rsidRPr="0059042B" w:rsidRDefault="0059042B" w:rsidP="0059042B">
            <w:pPr>
              <w:spacing w:after="0" w:line="240" w:lineRule="auto"/>
              <w:ind w:left="-135" w:right="-18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1353E2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142DF641"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24CD8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c>
          <w:tcPr>
            <w:tcW w:w="732"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192166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w:t>
            </w:r>
          </w:p>
        </w:tc>
        <w:tc>
          <w:tcPr>
            <w:tcW w:w="53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16512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69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0D9459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r>
      <w:tr w:rsidR="0059042B" w:rsidRPr="0059042B" w14:paraId="26A3DC3F" w14:textId="77777777" w:rsidTr="007A0E64">
        <w:trPr>
          <w:cantSplit/>
        </w:trPr>
        <w:tc>
          <w:tcPr>
            <w:tcW w:w="2033"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72500552"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Международные</w:t>
            </w:r>
          </w:p>
          <w:p w14:paraId="02E90544"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мероприятия</w:t>
            </w:r>
          </w:p>
        </w:tc>
        <w:tc>
          <w:tcPr>
            <w:tcW w:w="669"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407BB986"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19</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5892F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5AFED8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525"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7DCA59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7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56DA83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7E3CF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27"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998E8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A2EA6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0AA3060D"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65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2B2BCF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732"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4AB502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53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1D40AF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9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5593EA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267</w:t>
            </w:r>
          </w:p>
        </w:tc>
      </w:tr>
      <w:tr w:rsidR="0059042B" w:rsidRPr="0059042B" w14:paraId="384B9510"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7451694"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 участников</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08026B9"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227</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F5A63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334</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9B716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525"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4FD853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7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8FA68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212</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98955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627"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4A28B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AD0C8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120</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6A08279"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392</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6BA09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732"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A0331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229</w:t>
            </w:r>
          </w:p>
        </w:tc>
        <w:tc>
          <w:tcPr>
            <w:tcW w:w="53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792B2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9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41E990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1794</w:t>
            </w:r>
          </w:p>
        </w:tc>
      </w:tr>
      <w:tr w:rsidR="0059042B" w:rsidRPr="0059042B" w14:paraId="29BB1AE4" w14:textId="77777777" w:rsidTr="007A0E64">
        <w:trPr>
          <w:cantSplit/>
        </w:trPr>
        <w:tc>
          <w:tcPr>
            <w:tcW w:w="2033"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6A25470"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w:t>
            </w:r>
          </w:p>
          <w:p w14:paraId="5C8E2D6B"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победителей</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5714ED1"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293</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6E985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176</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7BF46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525"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00F79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7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CC2CF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212</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89D69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627"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9E59C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112</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8A1B5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EAEBB96"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241</w:t>
            </w:r>
          </w:p>
        </w:tc>
        <w:tc>
          <w:tcPr>
            <w:tcW w:w="65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05F21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732"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3CA7BF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193</w:t>
            </w:r>
          </w:p>
        </w:tc>
        <w:tc>
          <w:tcPr>
            <w:tcW w:w="53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A5B1A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9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640B8A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1365</w:t>
            </w:r>
          </w:p>
        </w:tc>
      </w:tr>
      <w:tr w:rsidR="0059042B" w:rsidRPr="0059042B" w14:paraId="1D176784"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A036955"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lastRenderedPageBreak/>
              <w:t>(</w:t>
            </w:r>
            <w:r w:rsidRPr="0059042B">
              <w:rPr>
                <w:rFonts w:ascii="Times New Roman" w:eastAsia="Times New Roman" w:hAnsi="Times New Roman" w:cs="Times New Roman"/>
                <w:sz w:val="24"/>
                <w:szCs w:val="18"/>
                <w:lang w:eastAsia="ru-RU"/>
              </w:rPr>
              <w:t xml:space="preserve">%) </w:t>
            </w:r>
            <w:r w:rsidRPr="0059042B">
              <w:rPr>
                <w:rFonts w:ascii="Times New Roman" w:eastAsia="Times New Roman" w:hAnsi="Times New Roman" w:cs="Times New Roman"/>
                <w:sz w:val="24"/>
                <w:szCs w:val="20"/>
                <w:lang w:eastAsia="ru-RU"/>
              </w:rPr>
              <w:t>уровень результативности</w:t>
            </w:r>
          </w:p>
        </w:tc>
        <w:tc>
          <w:tcPr>
            <w:tcW w:w="669"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FECA6D0" w14:textId="77777777" w:rsidR="0059042B" w:rsidRPr="0059042B" w:rsidRDefault="0059042B" w:rsidP="0059042B">
            <w:pPr>
              <w:spacing w:after="0" w:line="240" w:lineRule="auto"/>
              <w:ind w:left="-107" w:right="-105"/>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100%</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74C85798" w14:textId="77777777" w:rsidR="0059042B" w:rsidRPr="0059042B" w:rsidRDefault="0059042B" w:rsidP="0059042B">
            <w:pPr>
              <w:spacing w:after="0" w:line="240" w:lineRule="auto"/>
              <w:ind w:left="-107" w:right="-11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53%</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4D560D9" w14:textId="77777777" w:rsidR="0059042B" w:rsidRPr="0059042B" w:rsidRDefault="0059042B" w:rsidP="0059042B">
            <w:pPr>
              <w:spacing w:after="0" w:line="240" w:lineRule="auto"/>
              <w:ind w:left="-107" w:right="-11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525"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8F13D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w:t>
            </w:r>
          </w:p>
        </w:tc>
        <w:tc>
          <w:tcPr>
            <w:tcW w:w="7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9DB9F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98AC7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w:t>
            </w:r>
          </w:p>
        </w:tc>
        <w:tc>
          <w:tcPr>
            <w:tcW w:w="62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C0A1287" w14:textId="77777777" w:rsidR="0059042B" w:rsidRPr="0059042B" w:rsidRDefault="0059042B" w:rsidP="0059042B">
            <w:pPr>
              <w:spacing w:after="0" w:line="240" w:lineRule="auto"/>
              <w:ind w:left="-29"/>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97594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57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ED6275C"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w:t>
            </w:r>
          </w:p>
        </w:tc>
        <w:tc>
          <w:tcPr>
            <w:tcW w:w="65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8B0E5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732"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25554A84" w14:textId="77777777" w:rsidR="0059042B" w:rsidRPr="0059042B" w:rsidRDefault="0059042B" w:rsidP="0059042B">
            <w:pPr>
              <w:spacing w:after="0" w:line="240" w:lineRule="auto"/>
              <w:ind w:left="-4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w:t>
            </w:r>
          </w:p>
        </w:tc>
        <w:tc>
          <w:tcPr>
            <w:tcW w:w="53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41868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69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477CE2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w:t>
            </w:r>
          </w:p>
        </w:tc>
      </w:tr>
      <w:tr w:rsidR="0059042B" w:rsidRPr="0059042B" w14:paraId="32F4B20A"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5EAEDC6"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ИТОГО мероприятий</w:t>
            </w:r>
          </w:p>
        </w:tc>
        <w:tc>
          <w:tcPr>
            <w:tcW w:w="669"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40B08EF6"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42</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6938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AA5F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2322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F5AD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1758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9A82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9331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D96A0"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139</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B844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3079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158</w:t>
            </w:r>
          </w:p>
        </w:tc>
        <w:tc>
          <w:tcPr>
            <w:tcW w:w="5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AA0C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A159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758</w:t>
            </w:r>
          </w:p>
        </w:tc>
      </w:tr>
      <w:tr w:rsidR="0059042B" w:rsidRPr="0059042B" w14:paraId="388C6544"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05EF861"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 участников</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66B9DC6"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721</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99064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701</w:t>
            </w:r>
          </w:p>
        </w:tc>
        <w:tc>
          <w:tcPr>
            <w:tcW w:w="576"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636136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2096</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7C24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265</w:t>
            </w:r>
          </w:p>
        </w:tc>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96FA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503</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0C46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412</w:t>
            </w:r>
          </w:p>
        </w:tc>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0A5A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406</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4291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1298</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DC4C00"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2120</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5CA34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377</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EF88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1604</w:t>
            </w:r>
          </w:p>
        </w:tc>
        <w:tc>
          <w:tcPr>
            <w:tcW w:w="5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42036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271</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8878B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10774</w:t>
            </w:r>
          </w:p>
        </w:tc>
      </w:tr>
      <w:tr w:rsidR="0059042B" w:rsidRPr="0059042B" w14:paraId="7DBCC0C4"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7D15B88B"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количество</w:t>
            </w:r>
          </w:p>
          <w:p w14:paraId="45559A57"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победителей</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00EE08A"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689</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55C8B4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392</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0FD285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448</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4CE2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157</w:t>
            </w:r>
          </w:p>
        </w:tc>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9919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452</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813D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295</w:t>
            </w:r>
          </w:p>
        </w:tc>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2C9C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322</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6EF3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741</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819C53"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778</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56CF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265</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6545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1129</w:t>
            </w:r>
          </w:p>
        </w:tc>
        <w:tc>
          <w:tcPr>
            <w:tcW w:w="5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2005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243</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7BC1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5911</w:t>
            </w:r>
          </w:p>
        </w:tc>
      </w:tr>
      <w:tr w:rsidR="0059042B" w:rsidRPr="0059042B" w14:paraId="199C7A82" w14:textId="77777777" w:rsidTr="007A0E64">
        <w:trPr>
          <w:cantSplit/>
        </w:trPr>
        <w:tc>
          <w:tcPr>
            <w:tcW w:w="2033"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4D3C2626" w14:textId="77777777" w:rsidR="0059042B" w:rsidRPr="0059042B" w:rsidRDefault="0059042B" w:rsidP="0059042B">
            <w:pPr>
              <w:spacing w:after="0" w:line="240" w:lineRule="auto"/>
              <w:jc w:val="center"/>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0"/>
                <w:lang w:eastAsia="ru-RU"/>
              </w:rPr>
              <w:t>(</w:t>
            </w:r>
            <w:r w:rsidRPr="0059042B">
              <w:rPr>
                <w:rFonts w:ascii="Times New Roman" w:eastAsia="Times New Roman" w:hAnsi="Times New Roman" w:cs="Times New Roman"/>
                <w:sz w:val="24"/>
                <w:szCs w:val="18"/>
                <w:lang w:eastAsia="ru-RU"/>
              </w:rPr>
              <w:t xml:space="preserve">%) </w:t>
            </w:r>
            <w:r w:rsidRPr="0059042B">
              <w:rPr>
                <w:rFonts w:ascii="Times New Roman" w:eastAsia="Times New Roman" w:hAnsi="Times New Roman" w:cs="Times New Roman"/>
                <w:sz w:val="24"/>
                <w:szCs w:val="20"/>
                <w:lang w:eastAsia="ru-RU"/>
              </w:rPr>
              <w:t>уровень результативности</w:t>
            </w:r>
          </w:p>
        </w:tc>
        <w:tc>
          <w:tcPr>
            <w:tcW w:w="669"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7905EE4" w14:textId="77777777" w:rsidR="0059042B" w:rsidRPr="0059042B" w:rsidRDefault="0059042B" w:rsidP="0059042B">
            <w:pPr>
              <w:spacing w:after="0" w:line="240" w:lineRule="auto"/>
              <w:ind w:left="-107"/>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95%</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18951790" w14:textId="77777777" w:rsidR="0059042B" w:rsidRPr="0059042B" w:rsidRDefault="0059042B" w:rsidP="0059042B">
            <w:pPr>
              <w:spacing w:after="0" w:line="240" w:lineRule="auto"/>
              <w:ind w:left="-10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c>
          <w:tcPr>
            <w:tcW w:w="576" w:type="dxa"/>
            <w:tcBorders>
              <w:top w:val="single" w:sz="4" w:space="0" w:color="auto"/>
              <w:left w:val="single" w:sz="4" w:space="0" w:color="000000"/>
              <w:bottom w:val="single" w:sz="4" w:space="0" w:color="auto"/>
              <w:right w:val="single" w:sz="4" w:space="0" w:color="000000"/>
            </w:tcBorders>
            <w:shd w:val="clear" w:color="auto" w:fill="auto"/>
            <w:vAlign w:val="center"/>
            <w:hideMark/>
          </w:tcPr>
          <w:p w14:paraId="2AB5B4C6" w14:textId="77777777" w:rsidR="0059042B" w:rsidRPr="0059042B" w:rsidRDefault="0059042B" w:rsidP="0059042B">
            <w:pPr>
              <w:spacing w:after="0" w:line="240" w:lineRule="auto"/>
              <w:ind w:left="-10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E4D205" w14:textId="77777777" w:rsidR="0059042B" w:rsidRPr="0059042B" w:rsidRDefault="0059042B" w:rsidP="0059042B">
            <w:pPr>
              <w:spacing w:after="0" w:line="240" w:lineRule="auto"/>
              <w:ind w:left="-251" w:right="-25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59%</w:t>
            </w:r>
          </w:p>
        </w:tc>
        <w:tc>
          <w:tcPr>
            <w:tcW w:w="7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59C5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F06A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72%</w:t>
            </w:r>
          </w:p>
        </w:tc>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27642B" w14:textId="77777777" w:rsidR="0059042B" w:rsidRPr="0059042B" w:rsidRDefault="0059042B" w:rsidP="0059042B">
            <w:pPr>
              <w:spacing w:after="0" w:line="240" w:lineRule="auto"/>
              <w:ind w:left="-135" w:right="-183"/>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79%</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ABB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3A3331" w14:textId="77777777" w:rsidR="0059042B" w:rsidRPr="0059042B" w:rsidRDefault="0059042B" w:rsidP="0059042B">
            <w:pPr>
              <w:spacing w:after="0" w:line="240" w:lineRule="auto"/>
              <w:ind w:left="-80" w:right="-1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CABB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w:t>
            </w:r>
          </w:p>
        </w:tc>
        <w:tc>
          <w:tcPr>
            <w:tcW w:w="73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7ED8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w:t>
            </w:r>
          </w:p>
        </w:tc>
        <w:tc>
          <w:tcPr>
            <w:tcW w:w="5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4D13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90%</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FDED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w:t>
            </w:r>
          </w:p>
        </w:tc>
      </w:tr>
    </w:tbl>
    <w:p w14:paraId="23147A8F" w14:textId="77777777" w:rsidR="0059042B" w:rsidRPr="0059042B" w:rsidRDefault="0059042B" w:rsidP="0059042B">
      <w:pPr>
        <w:spacing w:after="0" w:line="240" w:lineRule="auto"/>
        <w:ind w:firstLine="709"/>
        <w:jc w:val="both"/>
        <w:rPr>
          <w:rFonts w:ascii="Times New Roman" w:eastAsia="Times" w:hAnsi="Times New Roman" w:cs="Times New Roman"/>
          <w:sz w:val="28"/>
          <w:szCs w:val="24"/>
        </w:rPr>
      </w:pPr>
    </w:p>
    <w:p w14:paraId="63AE95AA"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территории республики образовательную деятельность осуществляют 23 муниципальные организации дополнительного образования художественно-эстетической направленности, в числе которых: 7 детских музыкальных школ, </w:t>
      </w:r>
      <w:r w:rsidRPr="0059042B">
        <w:rPr>
          <w:rFonts w:ascii="Times New Roman" w:eastAsia="Times New Roman" w:hAnsi="Times New Roman" w:cs="Times New Roman"/>
          <w:sz w:val="28"/>
          <w:szCs w:val="28"/>
          <w:lang w:eastAsia="ru-RU"/>
        </w:rPr>
        <w:br/>
        <w:t xml:space="preserve">7 детских художественных школ, 9 детских школ искусств (17 организаций дополнительного образования художественно-эстетической направленности расположены в городской местности, 6 – в сельской). Сеть организаций дополнительного образования художественно-эстетической направленности </w:t>
      </w:r>
      <w:r w:rsidRPr="0059042B">
        <w:rPr>
          <w:rFonts w:ascii="Times New Roman" w:eastAsia="Times New Roman" w:hAnsi="Times New Roman" w:cs="Times New Roman"/>
          <w:sz w:val="28"/>
          <w:szCs w:val="28"/>
          <w:lang w:eastAsia="ru-RU"/>
        </w:rPr>
        <w:br/>
        <w:t>за последние 3 года изменений не претерпела.</w:t>
      </w:r>
    </w:p>
    <w:p w14:paraId="3BB0932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Данные организации реализуют 69 образовательных программ, из них: </w:t>
      </w:r>
      <w:r w:rsidRPr="0059042B">
        <w:rPr>
          <w:rFonts w:ascii="Times New Roman" w:eastAsia="Times New Roman" w:hAnsi="Times New Roman" w:cs="Times New Roman"/>
          <w:sz w:val="28"/>
          <w:szCs w:val="28"/>
          <w:lang w:eastAsia="ru-RU"/>
        </w:rPr>
        <w:br/>
        <w:t>26 программ музыкальной направленности, 14 программ художественной направленности, 16 – хореографической направленности, 13 – театральной направленности.</w:t>
      </w:r>
    </w:p>
    <w:p w14:paraId="000AAE7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Согласно цифровым показателям в 2025 году в детских музыкальных школах обучалось 1 659 учащихся, в детских художественных школах – 1 616 учащихся, в детских школах искусств – 2 515 учащихся, что свидетельствует </w:t>
      </w:r>
      <w:r w:rsidRPr="0059042B">
        <w:rPr>
          <w:rFonts w:ascii="Times New Roman" w:eastAsia="Times New Roman" w:hAnsi="Times New Roman" w:cs="Times New Roman"/>
          <w:sz w:val="28"/>
          <w:szCs w:val="28"/>
          <w:lang w:eastAsia="ru-RU"/>
        </w:rPr>
        <w:br/>
        <w:t xml:space="preserve">о высокой ориентированности подрастающего поколения в выборе направлений для развития их творческих способностей. </w:t>
      </w:r>
    </w:p>
    <w:p w14:paraId="34D4D16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Ежегодно организации дополнительного образования художественно-эстетической направленности проводят прием и выпуск учащихся, количество которых за 3 года представлено следующим образом:</w:t>
      </w:r>
    </w:p>
    <w:p w14:paraId="6371DD5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22445ACC"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39</w:t>
      </w:r>
    </w:p>
    <w:p w14:paraId="335C0CF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836"/>
        <w:gridCol w:w="2835"/>
        <w:gridCol w:w="2835"/>
      </w:tblGrid>
      <w:tr w:rsidR="0059042B" w:rsidRPr="0059042B" w14:paraId="47AE82EF" w14:textId="77777777" w:rsidTr="007A0E64">
        <w:tc>
          <w:tcPr>
            <w:tcW w:w="1100" w:type="dxa"/>
            <w:tcBorders>
              <w:top w:val="single" w:sz="4" w:space="0" w:color="auto"/>
              <w:left w:val="single" w:sz="4" w:space="0" w:color="auto"/>
              <w:bottom w:val="single" w:sz="4" w:space="0" w:color="auto"/>
              <w:right w:val="single" w:sz="4" w:space="0" w:color="auto"/>
            </w:tcBorders>
            <w:hideMark/>
          </w:tcPr>
          <w:p w14:paraId="6D69424E"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2836" w:type="dxa"/>
            <w:tcBorders>
              <w:top w:val="single" w:sz="4" w:space="0" w:color="auto"/>
              <w:left w:val="single" w:sz="4" w:space="0" w:color="auto"/>
              <w:bottom w:val="single" w:sz="4" w:space="0" w:color="auto"/>
              <w:right w:val="single" w:sz="4" w:space="0" w:color="auto"/>
            </w:tcBorders>
            <w:hideMark/>
          </w:tcPr>
          <w:p w14:paraId="7A21927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количество учащихся</w:t>
            </w:r>
          </w:p>
        </w:tc>
        <w:tc>
          <w:tcPr>
            <w:tcW w:w="2835" w:type="dxa"/>
            <w:tcBorders>
              <w:top w:val="single" w:sz="4" w:space="0" w:color="auto"/>
              <w:left w:val="single" w:sz="4" w:space="0" w:color="auto"/>
              <w:bottom w:val="single" w:sz="4" w:space="0" w:color="auto"/>
              <w:right w:val="single" w:sz="4" w:space="0" w:color="auto"/>
            </w:tcBorders>
            <w:hideMark/>
          </w:tcPr>
          <w:p w14:paraId="74FD8B7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Набор в 1 класс</w:t>
            </w:r>
          </w:p>
        </w:tc>
        <w:tc>
          <w:tcPr>
            <w:tcW w:w="2835" w:type="dxa"/>
            <w:tcBorders>
              <w:top w:val="single" w:sz="4" w:space="0" w:color="auto"/>
              <w:left w:val="single" w:sz="4" w:space="0" w:color="auto"/>
              <w:bottom w:val="single" w:sz="4" w:space="0" w:color="auto"/>
              <w:right w:val="single" w:sz="4" w:space="0" w:color="auto"/>
            </w:tcBorders>
            <w:hideMark/>
          </w:tcPr>
          <w:p w14:paraId="3DDC4E2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Выпустили количество учащихся</w:t>
            </w:r>
          </w:p>
        </w:tc>
      </w:tr>
      <w:tr w:rsidR="0059042B" w:rsidRPr="0059042B" w14:paraId="7233AD04" w14:textId="77777777" w:rsidTr="007A0E64">
        <w:tc>
          <w:tcPr>
            <w:tcW w:w="1100" w:type="dxa"/>
            <w:tcBorders>
              <w:top w:val="single" w:sz="4" w:space="0" w:color="auto"/>
              <w:left w:val="single" w:sz="4" w:space="0" w:color="auto"/>
              <w:bottom w:val="single" w:sz="4" w:space="0" w:color="auto"/>
              <w:right w:val="single" w:sz="4" w:space="0" w:color="auto"/>
            </w:tcBorders>
            <w:hideMark/>
          </w:tcPr>
          <w:p w14:paraId="0CE1EC1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 xml:space="preserve"> 2023 </w:t>
            </w:r>
          </w:p>
        </w:tc>
        <w:tc>
          <w:tcPr>
            <w:tcW w:w="2836" w:type="dxa"/>
            <w:tcBorders>
              <w:top w:val="single" w:sz="4" w:space="0" w:color="auto"/>
              <w:left w:val="single" w:sz="4" w:space="0" w:color="auto"/>
              <w:bottom w:val="single" w:sz="4" w:space="0" w:color="auto"/>
              <w:right w:val="single" w:sz="4" w:space="0" w:color="auto"/>
            </w:tcBorders>
            <w:hideMark/>
          </w:tcPr>
          <w:p w14:paraId="522AB2A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6161</w:t>
            </w:r>
          </w:p>
        </w:tc>
        <w:tc>
          <w:tcPr>
            <w:tcW w:w="2835" w:type="dxa"/>
            <w:tcBorders>
              <w:top w:val="single" w:sz="4" w:space="0" w:color="auto"/>
              <w:left w:val="single" w:sz="4" w:space="0" w:color="auto"/>
              <w:bottom w:val="single" w:sz="4" w:space="0" w:color="auto"/>
              <w:right w:val="single" w:sz="4" w:space="0" w:color="auto"/>
            </w:tcBorders>
            <w:hideMark/>
          </w:tcPr>
          <w:p w14:paraId="4B138B8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1403</w:t>
            </w:r>
          </w:p>
        </w:tc>
        <w:tc>
          <w:tcPr>
            <w:tcW w:w="2835" w:type="dxa"/>
            <w:tcBorders>
              <w:top w:val="single" w:sz="4" w:space="0" w:color="auto"/>
              <w:left w:val="single" w:sz="4" w:space="0" w:color="auto"/>
              <w:bottom w:val="single" w:sz="4" w:space="0" w:color="auto"/>
              <w:right w:val="single" w:sz="4" w:space="0" w:color="auto"/>
            </w:tcBorders>
            <w:hideMark/>
          </w:tcPr>
          <w:p w14:paraId="47DC86F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664</w:t>
            </w:r>
          </w:p>
        </w:tc>
      </w:tr>
      <w:tr w:rsidR="0059042B" w:rsidRPr="0059042B" w14:paraId="264A4EF4" w14:textId="77777777" w:rsidTr="007A0E64">
        <w:tc>
          <w:tcPr>
            <w:tcW w:w="1100" w:type="dxa"/>
            <w:tcBorders>
              <w:top w:val="single" w:sz="4" w:space="0" w:color="auto"/>
              <w:left w:val="single" w:sz="4" w:space="0" w:color="auto"/>
              <w:bottom w:val="single" w:sz="4" w:space="0" w:color="auto"/>
              <w:right w:val="single" w:sz="4" w:space="0" w:color="auto"/>
            </w:tcBorders>
            <w:hideMark/>
          </w:tcPr>
          <w:p w14:paraId="43815E2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 xml:space="preserve"> 2024</w:t>
            </w:r>
          </w:p>
        </w:tc>
        <w:tc>
          <w:tcPr>
            <w:tcW w:w="2836" w:type="dxa"/>
            <w:tcBorders>
              <w:top w:val="single" w:sz="4" w:space="0" w:color="auto"/>
              <w:left w:val="single" w:sz="4" w:space="0" w:color="auto"/>
              <w:bottom w:val="single" w:sz="4" w:space="0" w:color="auto"/>
              <w:right w:val="single" w:sz="4" w:space="0" w:color="auto"/>
            </w:tcBorders>
            <w:hideMark/>
          </w:tcPr>
          <w:p w14:paraId="5504CC36"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6116</w:t>
            </w:r>
          </w:p>
        </w:tc>
        <w:tc>
          <w:tcPr>
            <w:tcW w:w="2835" w:type="dxa"/>
            <w:tcBorders>
              <w:top w:val="single" w:sz="4" w:space="0" w:color="auto"/>
              <w:left w:val="single" w:sz="4" w:space="0" w:color="auto"/>
              <w:bottom w:val="single" w:sz="4" w:space="0" w:color="auto"/>
              <w:right w:val="single" w:sz="4" w:space="0" w:color="auto"/>
            </w:tcBorders>
            <w:hideMark/>
          </w:tcPr>
          <w:p w14:paraId="341B249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1376</w:t>
            </w:r>
          </w:p>
        </w:tc>
        <w:tc>
          <w:tcPr>
            <w:tcW w:w="2835" w:type="dxa"/>
            <w:tcBorders>
              <w:top w:val="single" w:sz="4" w:space="0" w:color="auto"/>
              <w:left w:val="single" w:sz="4" w:space="0" w:color="auto"/>
              <w:bottom w:val="single" w:sz="4" w:space="0" w:color="auto"/>
              <w:right w:val="single" w:sz="4" w:space="0" w:color="auto"/>
            </w:tcBorders>
            <w:hideMark/>
          </w:tcPr>
          <w:p w14:paraId="10584B3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666</w:t>
            </w:r>
          </w:p>
        </w:tc>
      </w:tr>
      <w:tr w:rsidR="0059042B" w:rsidRPr="0059042B" w14:paraId="0ABDFC1E" w14:textId="77777777" w:rsidTr="007A0E64">
        <w:tc>
          <w:tcPr>
            <w:tcW w:w="1100" w:type="dxa"/>
            <w:tcBorders>
              <w:top w:val="single" w:sz="4" w:space="0" w:color="auto"/>
              <w:left w:val="single" w:sz="4" w:space="0" w:color="auto"/>
              <w:bottom w:val="single" w:sz="4" w:space="0" w:color="auto"/>
              <w:right w:val="single" w:sz="4" w:space="0" w:color="auto"/>
            </w:tcBorders>
            <w:hideMark/>
          </w:tcPr>
          <w:p w14:paraId="0BC3B58B"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2025</w:t>
            </w:r>
          </w:p>
        </w:tc>
        <w:tc>
          <w:tcPr>
            <w:tcW w:w="2836" w:type="dxa"/>
            <w:tcBorders>
              <w:top w:val="single" w:sz="4" w:space="0" w:color="auto"/>
              <w:left w:val="single" w:sz="4" w:space="0" w:color="auto"/>
              <w:bottom w:val="single" w:sz="4" w:space="0" w:color="auto"/>
              <w:right w:val="single" w:sz="4" w:space="0" w:color="auto"/>
            </w:tcBorders>
            <w:hideMark/>
          </w:tcPr>
          <w:p w14:paraId="6E18533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5790</w:t>
            </w:r>
          </w:p>
        </w:tc>
        <w:tc>
          <w:tcPr>
            <w:tcW w:w="2835" w:type="dxa"/>
            <w:tcBorders>
              <w:top w:val="single" w:sz="4" w:space="0" w:color="auto"/>
              <w:left w:val="single" w:sz="4" w:space="0" w:color="auto"/>
              <w:bottom w:val="single" w:sz="4" w:space="0" w:color="auto"/>
              <w:right w:val="single" w:sz="4" w:space="0" w:color="auto"/>
            </w:tcBorders>
            <w:hideMark/>
          </w:tcPr>
          <w:p w14:paraId="363E186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1163</w:t>
            </w:r>
          </w:p>
        </w:tc>
        <w:tc>
          <w:tcPr>
            <w:tcW w:w="2835" w:type="dxa"/>
            <w:tcBorders>
              <w:top w:val="single" w:sz="4" w:space="0" w:color="auto"/>
              <w:left w:val="single" w:sz="4" w:space="0" w:color="auto"/>
              <w:bottom w:val="single" w:sz="4" w:space="0" w:color="auto"/>
              <w:right w:val="single" w:sz="4" w:space="0" w:color="auto"/>
            </w:tcBorders>
            <w:hideMark/>
          </w:tcPr>
          <w:p w14:paraId="073B587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606</w:t>
            </w:r>
          </w:p>
        </w:tc>
      </w:tr>
    </w:tbl>
    <w:p w14:paraId="357DBC6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rPr>
      </w:pPr>
    </w:p>
    <w:p w14:paraId="33B27DE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Из общего количества выпускников 2025 года 95 человек (15,7%) поступило в организации среднего и высшего профессионального образования культуры: из них 58 человек – в учебные заведения нашей республики, </w:t>
      </w:r>
      <w:r w:rsidRPr="0059042B">
        <w:rPr>
          <w:rFonts w:ascii="Times New Roman" w:eastAsia="Times New Roman" w:hAnsi="Times New Roman" w:cs="Times New Roman"/>
          <w:sz w:val="28"/>
          <w:szCs w:val="28"/>
          <w:lang w:eastAsia="ru-RU"/>
        </w:rPr>
        <w:br/>
        <w:t xml:space="preserve">37 человек – в образовательные организации Российской Федерации, Республики Молдова, Украины, дальнего зарубежья. </w:t>
      </w:r>
    </w:p>
    <w:p w14:paraId="6195251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С целью поступления в организации профессионального образования </w:t>
      </w:r>
      <w:r w:rsidRPr="0059042B">
        <w:rPr>
          <w:rFonts w:ascii="Times New Roman" w:eastAsia="Times New Roman" w:hAnsi="Times New Roman" w:cs="Times New Roman"/>
          <w:sz w:val="28"/>
          <w:szCs w:val="28"/>
          <w:lang w:eastAsia="ru-RU"/>
        </w:rPr>
        <w:br/>
        <w:t>в период 2025 года в профориентационных классах продолжили заниматься 111 учащихся.</w:t>
      </w:r>
    </w:p>
    <w:p w14:paraId="31BCCE3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Анализ динамики приема и выпуска учащихся за последние три года показывает, что при сохранении стабильной сети организаций дополнительного образования художественно-эстетической направленности наблюдается незначительное снижение общего контингента обучающихся (на 326 человек </w:t>
      </w:r>
      <w:r w:rsidRPr="0059042B">
        <w:rPr>
          <w:rFonts w:ascii="Times New Roman" w:eastAsia="Times New Roman" w:hAnsi="Times New Roman" w:cs="Times New Roman"/>
          <w:sz w:val="28"/>
          <w:szCs w:val="28"/>
          <w:lang w:eastAsia="ru-RU"/>
        </w:rPr>
        <w:br/>
        <w:t xml:space="preserve">по сравнению с 2024 годом), а также уменьшение показателей приема в первый класс. Данная тенденция обусловлена в первую очередь демографическими </w:t>
      </w:r>
      <w:r w:rsidRPr="0059042B">
        <w:rPr>
          <w:rFonts w:ascii="Times New Roman" w:eastAsia="Times New Roman" w:hAnsi="Times New Roman" w:cs="Times New Roman"/>
          <w:sz w:val="28"/>
          <w:szCs w:val="28"/>
          <w:lang w:eastAsia="ru-RU"/>
        </w:rPr>
        <w:br/>
        <w:t>и миграционными процессами, включая выезд семей с детьми за пределы республики. Вместе с тем показатели выпуска и последующего поступления выпускников в профильные организации образования подтверждают сохранение высокого уровня подготовки обучающихся и эффективность системы художественного образования.</w:t>
      </w:r>
    </w:p>
    <w:p w14:paraId="333F7B7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текущий период продолжена работа по предоставлению образовательных услуг детям-беженцам из Украины – бесплатное обучение получают 67 учащихся.</w:t>
      </w:r>
    </w:p>
    <w:p w14:paraId="2570E85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соответствии с законодательством Приднестровской Молдавской Республики родительская оплата за обучение осуществляется на основании Положения о порядке и размере платы за обучение в государственных (муниципальных) организациях дополнительного образования художественно-эстетической направленности и составляет по республике от 29 рублей </w:t>
      </w:r>
      <w:r w:rsidRPr="0059042B">
        <w:rPr>
          <w:rFonts w:ascii="Times New Roman" w:eastAsia="Calibri" w:hAnsi="Times New Roman" w:cs="Times New Roman"/>
          <w:sz w:val="28"/>
          <w:szCs w:val="28"/>
          <w:lang w:eastAsia="ru-RU"/>
        </w:rPr>
        <w:t>Приднестровской Молдавской Республики (далее – рубли)</w:t>
      </w:r>
      <w:r w:rsidRPr="0059042B">
        <w:rPr>
          <w:rFonts w:ascii="Times New Roman" w:eastAsia="Times New Roman" w:hAnsi="Times New Roman" w:cs="Times New Roman"/>
          <w:sz w:val="28"/>
          <w:szCs w:val="28"/>
          <w:lang w:eastAsia="ru-RU"/>
        </w:rPr>
        <w:t xml:space="preserve"> до 101,5 рубля. </w:t>
      </w:r>
    </w:p>
    <w:p w14:paraId="778D1B9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2 301 ребенку (36,9% от общего числа) предоставлялись льготы за обучение (в 2024 году – 2 360 человек, в 2023 году – 2 282 человека), из них льготой в размере 50% от размера платы за обучение воспользовались 635 учащихся, льготой 100% (освобожденные от оплаты) – 1 664 учащихся. </w:t>
      </w:r>
    </w:p>
    <w:p w14:paraId="7B68DB4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итогам отличной учебы и за активное участие в мероприятиях республиканского и международного уровня в 2024-2025 учебном году </w:t>
      </w:r>
      <w:r w:rsidRPr="0059042B">
        <w:rPr>
          <w:rFonts w:ascii="Times New Roman" w:eastAsia="Times New Roman" w:hAnsi="Times New Roman" w:cs="Times New Roman"/>
          <w:sz w:val="28"/>
          <w:szCs w:val="28"/>
          <w:lang w:eastAsia="ru-RU"/>
        </w:rPr>
        <w:br/>
        <w:t>13 учащихся стали обладателями Государственной стипендии Президента Приднестровской Молдавской Республики:</w:t>
      </w:r>
    </w:p>
    <w:p w14:paraId="00B1283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kern w:val="36"/>
          <w:sz w:val="28"/>
          <w:szCs w:val="28"/>
          <w:lang w:eastAsia="ru-RU"/>
        </w:rPr>
      </w:pPr>
      <w:r w:rsidRPr="0059042B">
        <w:rPr>
          <w:rFonts w:ascii="Times New Roman" w:eastAsia="Times New Roman" w:hAnsi="Times New Roman" w:cs="Times New Roman"/>
          <w:sz w:val="28"/>
          <w:szCs w:val="28"/>
          <w:lang w:eastAsia="ru-RU"/>
        </w:rPr>
        <w:t xml:space="preserve">а) город Тирасполь – </w:t>
      </w:r>
      <w:r w:rsidRPr="0059042B">
        <w:rPr>
          <w:rFonts w:ascii="Times New Roman" w:eastAsia="Times New Roman" w:hAnsi="Times New Roman" w:cs="Times New Roman"/>
          <w:kern w:val="36"/>
          <w:sz w:val="28"/>
          <w:szCs w:val="28"/>
          <w:lang w:eastAsia="ru-RU"/>
        </w:rPr>
        <w:t xml:space="preserve">5 учащихся: из МОУ ДО «Детская художественная школа им. А.Ф. </w:t>
      </w:r>
      <w:proofErr w:type="spellStart"/>
      <w:r w:rsidRPr="0059042B">
        <w:rPr>
          <w:rFonts w:ascii="Times New Roman" w:eastAsia="Times New Roman" w:hAnsi="Times New Roman" w:cs="Times New Roman"/>
          <w:kern w:val="36"/>
          <w:sz w:val="28"/>
          <w:szCs w:val="28"/>
          <w:lang w:eastAsia="ru-RU"/>
        </w:rPr>
        <w:t>Фойницкого</w:t>
      </w:r>
      <w:proofErr w:type="spellEnd"/>
      <w:r w:rsidRPr="0059042B">
        <w:rPr>
          <w:rFonts w:ascii="Times New Roman" w:eastAsia="Times New Roman" w:hAnsi="Times New Roman" w:cs="Times New Roman"/>
          <w:kern w:val="36"/>
          <w:sz w:val="28"/>
          <w:szCs w:val="28"/>
          <w:lang w:eastAsia="ru-RU"/>
        </w:rPr>
        <w:t>», МОУ ДО «Детская музыкальная школа им. П.И. Чайковского», Школа искусств МОУ «Тираспольская средняя школа-комплекс № 12»;</w:t>
      </w:r>
    </w:p>
    <w:p w14:paraId="27604502" w14:textId="77777777" w:rsidR="0059042B" w:rsidRPr="0059042B" w:rsidRDefault="0059042B" w:rsidP="0059042B">
      <w:pPr>
        <w:spacing w:after="0" w:line="240" w:lineRule="auto"/>
        <w:ind w:firstLine="709"/>
        <w:jc w:val="both"/>
        <w:rPr>
          <w:rFonts w:ascii="Times New Roman" w:eastAsia="Calibri" w:hAnsi="Times New Roman" w:cs="Times New Roman"/>
          <w:kern w:val="36"/>
          <w:sz w:val="28"/>
          <w:szCs w:val="28"/>
        </w:rPr>
      </w:pPr>
      <w:r w:rsidRPr="0059042B">
        <w:rPr>
          <w:rFonts w:ascii="Times New Roman" w:eastAsia="Calibri" w:hAnsi="Times New Roman" w:cs="Times New Roman"/>
          <w:sz w:val="28"/>
          <w:szCs w:val="28"/>
        </w:rPr>
        <w:t xml:space="preserve">б) город Бендеры – </w:t>
      </w:r>
      <w:r w:rsidRPr="0059042B">
        <w:rPr>
          <w:rFonts w:ascii="Times New Roman" w:eastAsia="Calibri" w:hAnsi="Times New Roman" w:cs="Times New Roman"/>
          <w:kern w:val="36"/>
          <w:sz w:val="28"/>
          <w:szCs w:val="28"/>
        </w:rPr>
        <w:t>2 учащихся: из МОУ ДО «Бендерская детская школа искусств» и МОУ ДО «Детская музыкальная школа № 1» г. Бендеры;</w:t>
      </w:r>
    </w:p>
    <w:p w14:paraId="334429B5" w14:textId="77777777" w:rsidR="0059042B" w:rsidRPr="0059042B" w:rsidRDefault="0059042B" w:rsidP="0059042B">
      <w:pPr>
        <w:spacing w:after="0" w:line="240" w:lineRule="auto"/>
        <w:ind w:firstLine="709"/>
        <w:jc w:val="both"/>
        <w:rPr>
          <w:rFonts w:ascii="Times New Roman" w:eastAsia="Calibri" w:hAnsi="Times New Roman" w:cs="Times New Roman"/>
          <w:kern w:val="36"/>
          <w:sz w:val="28"/>
          <w:szCs w:val="28"/>
        </w:rPr>
      </w:pPr>
      <w:r w:rsidRPr="0059042B">
        <w:rPr>
          <w:rFonts w:ascii="Times New Roman" w:eastAsia="Calibri" w:hAnsi="Times New Roman" w:cs="Times New Roman"/>
          <w:sz w:val="28"/>
          <w:szCs w:val="28"/>
        </w:rPr>
        <w:t xml:space="preserve">в) Слободзейский район – </w:t>
      </w:r>
      <w:r w:rsidRPr="0059042B">
        <w:rPr>
          <w:rFonts w:ascii="Times New Roman" w:eastAsia="Calibri" w:hAnsi="Times New Roman" w:cs="Times New Roman"/>
          <w:kern w:val="36"/>
          <w:sz w:val="28"/>
          <w:szCs w:val="28"/>
        </w:rPr>
        <w:t xml:space="preserve">6 учащихся: МОУ ДО «Детская школа искусств» п. Первомайск, МОУ ДО «Детская музыкальная школа» с. </w:t>
      </w:r>
      <w:proofErr w:type="spellStart"/>
      <w:r w:rsidRPr="0059042B">
        <w:rPr>
          <w:rFonts w:ascii="Times New Roman" w:eastAsia="Calibri" w:hAnsi="Times New Roman" w:cs="Times New Roman"/>
          <w:kern w:val="36"/>
          <w:sz w:val="28"/>
          <w:szCs w:val="28"/>
        </w:rPr>
        <w:t>Суклея</w:t>
      </w:r>
      <w:proofErr w:type="spellEnd"/>
      <w:r w:rsidRPr="0059042B">
        <w:rPr>
          <w:rFonts w:ascii="Times New Roman" w:eastAsia="Calibri" w:hAnsi="Times New Roman" w:cs="Times New Roman"/>
          <w:kern w:val="36"/>
          <w:sz w:val="28"/>
          <w:szCs w:val="28"/>
        </w:rPr>
        <w:t>, МОУ ДО «Детская музыкальная школа» с. Парканы, МОУ ДО «</w:t>
      </w:r>
      <w:proofErr w:type="spellStart"/>
      <w:r w:rsidRPr="0059042B">
        <w:rPr>
          <w:rFonts w:ascii="Times New Roman" w:eastAsia="Calibri" w:hAnsi="Times New Roman" w:cs="Times New Roman"/>
          <w:kern w:val="36"/>
          <w:sz w:val="28"/>
          <w:szCs w:val="28"/>
        </w:rPr>
        <w:t>Слободзейская</w:t>
      </w:r>
      <w:proofErr w:type="spellEnd"/>
      <w:r w:rsidRPr="0059042B">
        <w:rPr>
          <w:rFonts w:ascii="Times New Roman" w:eastAsia="Calibri" w:hAnsi="Times New Roman" w:cs="Times New Roman"/>
          <w:kern w:val="36"/>
          <w:sz w:val="28"/>
          <w:szCs w:val="28"/>
        </w:rPr>
        <w:t xml:space="preserve"> детская художественная школа».</w:t>
      </w:r>
    </w:p>
    <w:p w14:paraId="5900CAC6"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В 2025 году государственная стипендия Президента Приднестровской Молдавской Республики присуждена трем преподавателям в номинации </w:t>
      </w:r>
      <w:r w:rsidRPr="0059042B">
        <w:rPr>
          <w:rFonts w:ascii="Times New Roman" w:eastAsia="Times New Roman" w:hAnsi="Times New Roman" w:cs="Times New Roman"/>
          <w:sz w:val="28"/>
          <w:szCs w:val="28"/>
          <w:lang w:eastAsia="ru-RU"/>
        </w:rPr>
        <w:lastRenderedPageBreak/>
        <w:t>«Молодой преподаватель организаций дополнительного образования художественно-эстетической направленности».</w:t>
      </w:r>
    </w:p>
    <w:p w14:paraId="0E6FF11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Все организации дополнительного образования художественно-эстетической направленности республики находятся в удовлетворительном состоянии при наличии всех видов благоустройства (водоотведение, электроэнергия, отопление), состояние зданий соответствует существующим СанПиНам. В наличии компьютерное и звуко-техническое оборудование, учебный инвентарь (в том числе и музыкальные инструменты), учебно-методическая литература, подключение к глобальной сети Интернет, что благоприятно влияет на организацию образовательного процесса. В целях модернизации технического оборудования в работе с информационными технологиями в организациях образования поэтапно продолжен переход </w:t>
      </w:r>
      <w:r w:rsidRPr="0059042B">
        <w:rPr>
          <w:rFonts w:ascii="Times New Roman" w:eastAsia="Times New Roman" w:hAnsi="Times New Roman" w:cs="Times New Roman"/>
          <w:sz w:val="28"/>
          <w:szCs w:val="28"/>
          <w:lang w:eastAsia="ru-RU"/>
        </w:rPr>
        <w:br/>
        <w:t>на оптоволоконный Интернет, к которому подключаются учебные аудитории.</w:t>
      </w:r>
    </w:p>
    <w:p w14:paraId="7781221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продолжилась планомерная поэтапная работа по укреплению материально-технической базы учреждений за счет средств муниципального финансирования, средств частичной родительской оплаты за обучение, а также поступлений от оказания дополнительных платных услуг. </w:t>
      </w:r>
    </w:p>
    <w:p w14:paraId="3006070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 в МОУ ДО «Детская музыкальная школа № 1» г. Бендеры осуществлены ремонтные работы по замене шиферного покрытия кровли школы (литер А) на сумму 479 424 рубля (за счет средств реализации муниципальных целевых программ и программ расходования средств, поступивших от налога на содержание жилищного фонда, объектов социокультурной сферы и благоустройства территории).</w:t>
      </w:r>
    </w:p>
    <w:p w14:paraId="724776D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Из средств от частичной родительской оплаты за обучение в учреждениях дополнительного образования художественно-эстетической направленности проведены косметические ремонты в отдельных кабинетах, коридорах, замена сантехники, светильников и другое: город Тирасполь (в 3 организациях), город Днестровск (МОУ ДО «Детская школа искусств»), город Бендеры (в 3 школах), Слободзейский район (в 6 организациях), </w:t>
      </w:r>
      <w:proofErr w:type="spellStart"/>
      <w:r w:rsidRPr="0059042B">
        <w:rPr>
          <w:rFonts w:ascii="Times New Roman" w:eastAsia="Times New Roman" w:hAnsi="Times New Roman" w:cs="Times New Roman"/>
          <w:sz w:val="28"/>
          <w:szCs w:val="28"/>
          <w:lang w:eastAsia="ru-RU"/>
        </w:rPr>
        <w:t>Григориопольский</w:t>
      </w:r>
      <w:proofErr w:type="spellEnd"/>
      <w:r w:rsidRPr="0059042B">
        <w:rPr>
          <w:rFonts w:ascii="Times New Roman" w:eastAsia="Times New Roman" w:hAnsi="Times New Roman" w:cs="Times New Roman"/>
          <w:sz w:val="28"/>
          <w:szCs w:val="28"/>
          <w:lang w:eastAsia="ru-RU"/>
        </w:rPr>
        <w:t xml:space="preserve"> район (МОУ ДО «Школа искусств им. Т. Гуртового»), Дубоссарский район (в 2 школах), </w:t>
      </w:r>
      <w:proofErr w:type="spellStart"/>
      <w:r w:rsidRPr="0059042B">
        <w:rPr>
          <w:rFonts w:ascii="Times New Roman" w:eastAsia="Times New Roman" w:hAnsi="Times New Roman" w:cs="Times New Roman"/>
          <w:sz w:val="28"/>
          <w:szCs w:val="28"/>
          <w:lang w:eastAsia="ru-RU"/>
        </w:rPr>
        <w:t>Рыбницкий</w:t>
      </w:r>
      <w:proofErr w:type="spellEnd"/>
      <w:r w:rsidRPr="0059042B">
        <w:rPr>
          <w:rFonts w:ascii="Times New Roman" w:eastAsia="Times New Roman" w:hAnsi="Times New Roman" w:cs="Times New Roman"/>
          <w:sz w:val="28"/>
          <w:szCs w:val="28"/>
          <w:lang w:eastAsia="ru-RU"/>
        </w:rPr>
        <w:t xml:space="preserve"> район (в 4 организациях), Каменский район (в 3 школах).</w:t>
      </w:r>
    </w:p>
    <w:p w14:paraId="3AA63EB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Материально-техническая база организаций пополняется за счет средств муниципального финансирования, средств родительской оплаты за обучение учащихся, оказания дополнительных платных услуг. Таким образом, в 2025 году продолжилось планомерное поэтапное укрепление материально-технической базы школ, приобретение музыкальных инструментов, учебного инвентаря, музыкальной и методической литературы, школьной мебели, компьютерной техники и другое. </w:t>
      </w:r>
    </w:p>
    <w:p w14:paraId="16C1BA9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выявления талантливых детей и создания условий для их творческого роста Государственная служба по культуре и историческому наследию Приднестровской Молдавской Республики ежегодно проводит республиканские конкурсы профильного направления, привлекает учащихся </w:t>
      </w:r>
      <w:r w:rsidRPr="0059042B">
        <w:rPr>
          <w:rFonts w:ascii="Times New Roman" w:eastAsia="Times New Roman" w:hAnsi="Times New Roman" w:cs="Times New Roman"/>
          <w:sz w:val="28"/>
          <w:szCs w:val="28"/>
          <w:lang w:eastAsia="ru-RU"/>
        </w:rPr>
        <w:br/>
        <w:t>к совместному выступлению с профессиональными государственными коллективами.</w:t>
      </w:r>
    </w:p>
    <w:p w14:paraId="21201C3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Так, в марте 2025 года в республиканских конкурсах «Юный исполнитель Приднестровья», «Юный художник Приднестровья», «Юный танцор Приднестровья» приняло участие 1 243 учащихся из 26 организаций дополнительного образования художественно-эстетической направленности </w:t>
      </w:r>
      <w:r w:rsidRPr="0059042B">
        <w:rPr>
          <w:rFonts w:ascii="Times New Roman" w:eastAsia="Times New Roman" w:hAnsi="Times New Roman" w:cs="Times New Roman"/>
          <w:sz w:val="28"/>
          <w:szCs w:val="28"/>
          <w:lang w:eastAsia="ru-RU"/>
        </w:rPr>
        <w:br/>
        <w:t xml:space="preserve">(в том числе из трех организаций, подведомственных Министерству просвещения Приднестровской Молдавской Республики), которые выступили </w:t>
      </w:r>
      <w:r w:rsidRPr="0059042B">
        <w:rPr>
          <w:rFonts w:ascii="Times New Roman" w:eastAsia="Times New Roman" w:hAnsi="Times New Roman" w:cs="Times New Roman"/>
          <w:sz w:val="28"/>
          <w:szCs w:val="28"/>
          <w:lang w:eastAsia="ru-RU"/>
        </w:rPr>
        <w:br/>
        <w:t>в 14 номинациях в четырех возрастных категориях. По итогам конкурсов были определены обладатели 1, 2, 3 мест:</w:t>
      </w:r>
    </w:p>
    <w:p w14:paraId="67E6DF9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первых мест – 48;</w:t>
      </w:r>
    </w:p>
    <w:p w14:paraId="1F1B8E0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вторых мест – 62;</w:t>
      </w:r>
    </w:p>
    <w:p w14:paraId="7F23650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третьих мест – 35;</w:t>
      </w:r>
    </w:p>
    <w:p w14:paraId="0BE86F6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дипломов по специальным номинациям – 21.</w:t>
      </w:r>
    </w:p>
    <w:p w14:paraId="6F06879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отчетный период особо необходимо отметить выступления учащихся школ в концертах профессиональных государственных коллективов: Государственного симфонического оркестра, Государственного ансамбля танца и народной музыки «</w:t>
      </w:r>
      <w:proofErr w:type="spellStart"/>
      <w:r w:rsidRPr="0059042B">
        <w:rPr>
          <w:rFonts w:ascii="Times New Roman" w:eastAsia="Times New Roman" w:hAnsi="Times New Roman" w:cs="Times New Roman"/>
          <w:sz w:val="28"/>
          <w:szCs w:val="28"/>
          <w:lang w:eastAsia="ru-RU"/>
        </w:rPr>
        <w:t>Виорика</w:t>
      </w:r>
      <w:proofErr w:type="spellEnd"/>
      <w:r w:rsidRPr="0059042B">
        <w:rPr>
          <w:rFonts w:ascii="Times New Roman" w:eastAsia="Times New Roman" w:hAnsi="Times New Roman" w:cs="Times New Roman"/>
          <w:sz w:val="28"/>
          <w:szCs w:val="28"/>
          <w:lang w:eastAsia="ru-RU"/>
        </w:rPr>
        <w:t>», Государственного квинтета «Либерти».</w:t>
      </w:r>
    </w:p>
    <w:p w14:paraId="688C055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свете освоения и внедрения в учебный процесс дистанционных </w:t>
      </w:r>
      <w:r w:rsidRPr="0059042B">
        <w:rPr>
          <w:rFonts w:ascii="Times New Roman" w:eastAsia="Times New Roman" w:hAnsi="Times New Roman" w:cs="Times New Roman"/>
          <w:sz w:val="28"/>
          <w:szCs w:val="28"/>
          <w:lang w:eastAsia="ru-RU"/>
        </w:rPr>
        <w:br/>
        <w:t>и компьютерных технологий увеличилось количество учащихся, принимающих участие в творческих проектах институционального, муниципального, республиканского и международного уровня. Преподаватели и учащиеся организаций дополнительного образования художественно-эстетической направленности за отчетный период 2025 года приняли участие в 732 мероприятиях (2</w:t>
      </w:r>
      <w:r w:rsidRPr="0059042B">
        <w:rPr>
          <w:rFonts w:ascii="Times New Roman" w:eastAsia="Times New Roman" w:hAnsi="Times New Roman" w:cs="Times New Roman"/>
          <w:sz w:val="28"/>
          <w:szCs w:val="28"/>
          <w:lang w:val="ru-MD" w:eastAsia="ru-RU"/>
        </w:rPr>
        <w:t xml:space="preserve">024 год – 721 мероприятие, </w:t>
      </w:r>
      <w:r w:rsidRPr="0059042B">
        <w:rPr>
          <w:rFonts w:ascii="Times New Roman" w:eastAsia="Times New Roman" w:hAnsi="Times New Roman" w:cs="Times New Roman"/>
          <w:sz w:val="28"/>
          <w:szCs w:val="28"/>
          <w:lang w:eastAsia="ru-RU"/>
        </w:rPr>
        <w:t xml:space="preserve">2023 год – 744 мероприятия), </w:t>
      </w:r>
      <w:r w:rsidRPr="0059042B">
        <w:rPr>
          <w:rFonts w:ascii="Times New Roman" w:eastAsia="Times New Roman" w:hAnsi="Times New Roman" w:cs="Times New Roman"/>
          <w:sz w:val="28"/>
          <w:szCs w:val="28"/>
          <w:lang w:eastAsia="ru-RU"/>
        </w:rPr>
        <w:br/>
        <w:t>в числе которых:</w:t>
      </w:r>
    </w:p>
    <w:p w14:paraId="5EB5CD0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173 мероприятия институционального уровня (</w:t>
      </w:r>
      <w:r w:rsidRPr="0059042B">
        <w:rPr>
          <w:rFonts w:ascii="Times New Roman" w:eastAsia="Times New Roman" w:hAnsi="Times New Roman" w:cs="Times New Roman"/>
          <w:sz w:val="28"/>
          <w:szCs w:val="28"/>
          <w:lang w:val="ru-MD" w:eastAsia="ru-RU"/>
        </w:rPr>
        <w:t>в 2024 году – 163, в 2023 году – 135</w:t>
      </w:r>
      <w:r w:rsidRPr="0059042B">
        <w:rPr>
          <w:rFonts w:ascii="Times New Roman" w:eastAsia="Times New Roman" w:hAnsi="Times New Roman" w:cs="Times New Roman"/>
          <w:sz w:val="28"/>
          <w:szCs w:val="28"/>
          <w:lang w:eastAsia="ru-RU"/>
        </w:rPr>
        <w:t>);</w:t>
      </w:r>
    </w:p>
    <w:p w14:paraId="7F8720A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135 мероприятий муниципального (районного) уровня (в 2024 году – 165, в 2023 году – 135);</w:t>
      </w:r>
    </w:p>
    <w:p w14:paraId="7DFD108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112 мероприятий республиканского уровня (в 2024 году – 124, в 2023 году – 79), завоевав 188 призовых мест и 45 специальных дипломов;</w:t>
      </w:r>
    </w:p>
    <w:p w14:paraId="706F946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312 мероприятий международного уровня (</w:t>
      </w:r>
      <w:r w:rsidRPr="0059042B">
        <w:rPr>
          <w:rFonts w:ascii="Times New Roman" w:eastAsia="Times New Roman" w:hAnsi="Times New Roman" w:cs="Times New Roman"/>
          <w:sz w:val="28"/>
          <w:szCs w:val="28"/>
          <w:lang w:val="ru-MD" w:eastAsia="ru-RU"/>
        </w:rPr>
        <w:t>в 2024 году – 299, в 2023 году – 379</w:t>
      </w:r>
      <w:r w:rsidRPr="0059042B">
        <w:rPr>
          <w:rFonts w:ascii="Times New Roman" w:eastAsia="Times New Roman" w:hAnsi="Times New Roman" w:cs="Times New Roman"/>
          <w:sz w:val="28"/>
          <w:szCs w:val="28"/>
          <w:lang w:eastAsia="ru-RU"/>
        </w:rPr>
        <w:t>) с общим количеством 887 завоеванных призовых мест (16 – Гран-При, 491 первое место, 232 вторых места, 148 третьих мест, 13 специальных дипломов).</w:t>
      </w:r>
    </w:p>
    <w:p w14:paraId="039D4EC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Значительная часть международных мероприятий проводилась </w:t>
      </w:r>
      <w:r w:rsidRPr="0059042B">
        <w:rPr>
          <w:rFonts w:ascii="Times New Roman" w:eastAsia="Times New Roman" w:hAnsi="Times New Roman" w:cs="Times New Roman"/>
          <w:sz w:val="28"/>
          <w:szCs w:val="28"/>
          <w:lang w:eastAsia="ru-RU"/>
        </w:rPr>
        <w:br/>
        <w:t xml:space="preserve">в дистанционном (онлайн) формате на различных интернет-платформах, что показало свою эффективность и удобство в сложившихся геополитических условиях. Благодаря этому учащиеся имели возможность принимать участие </w:t>
      </w:r>
      <w:r w:rsidRPr="0059042B">
        <w:rPr>
          <w:rFonts w:ascii="Times New Roman" w:eastAsia="Times New Roman" w:hAnsi="Times New Roman" w:cs="Times New Roman"/>
          <w:sz w:val="28"/>
          <w:szCs w:val="28"/>
          <w:lang w:eastAsia="ru-RU"/>
        </w:rPr>
        <w:br/>
        <w:t xml:space="preserve">в конкурсах и фестивалях, проводимых в странах СНГ и дальнего зарубежья, включая Китай, Испанию, Болгарию, Литву, Германию, Румынию, Польшу </w:t>
      </w:r>
      <w:r w:rsidRPr="0059042B">
        <w:rPr>
          <w:rFonts w:ascii="Times New Roman" w:eastAsia="Times New Roman" w:hAnsi="Times New Roman" w:cs="Times New Roman"/>
          <w:sz w:val="28"/>
          <w:szCs w:val="28"/>
          <w:lang w:eastAsia="ru-RU"/>
        </w:rPr>
        <w:br/>
        <w:t>и другие страны.</w:t>
      </w:r>
    </w:p>
    <w:p w14:paraId="44E2BDB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Таким образом, деятельность организаций дополнительного образования художественно-эстетической направленности в 2025 году была направлена </w:t>
      </w:r>
      <w:r w:rsidRPr="0059042B">
        <w:rPr>
          <w:rFonts w:ascii="Times New Roman" w:eastAsia="Times New Roman" w:hAnsi="Times New Roman" w:cs="Times New Roman"/>
          <w:sz w:val="28"/>
          <w:szCs w:val="28"/>
          <w:lang w:eastAsia="ru-RU"/>
        </w:rPr>
        <w:br/>
        <w:t xml:space="preserve">на повышение качества учебно-методического и образовательного процесса, </w:t>
      </w:r>
      <w:r w:rsidRPr="0059042B">
        <w:rPr>
          <w:rFonts w:ascii="Times New Roman" w:eastAsia="Times New Roman" w:hAnsi="Times New Roman" w:cs="Times New Roman"/>
          <w:sz w:val="28"/>
          <w:szCs w:val="28"/>
          <w:lang w:eastAsia="ru-RU"/>
        </w:rPr>
        <w:lastRenderedPageBreak/>
        <w:t xml:space="preserve">профессиональной ориентации одаренных детей, активное участие </w:t>
      </w:r>
      <w:r w:rsidRPr="0059042B">
        <w:rPr>
          <w:rFonts w:ascii="Times New Roman" w:eastAsia="Times New Roman" w:hAnsi="Times New Roman" w:cs="Times New Roman"/>
          <w:sz w:val="28"/>
          <w:szCs w:val="28"/>
          <w:lang w:eastAsia="ru-RU"/>
        </w:rPr>
        <w:br/>
        <w:t>в творческих проектах различного уровня.</w:t>
      </w:r>
    </w:p>
    <w:p w14:paraId="4994140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состоянию на 1 января 2025 года в Приднестровской Молдавской Республике в методическом подчинении Государственной службы по спорту Приднестровской Молдавской Республики и прямом подчинении государственным администрациям городов и районов Приднестровской Молдавской Республики находятся 22 муниципальных образовательных учреждений дополнительного образования спортивной направленности:</w:t>
      </w:r>
    </w:p>
    <w:p w14:paraId="50D048F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10 специализированных детско-юношеских спортивных школ олимпийского резерва (СДЮШОР);</w:t>
      </w:r>
    </w:p>
    <w:p w14:paraId="618D484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1 спортивный центр специализированных детско-юношеских спортивных школ олимпийского резерва города Бендеры, включающий в себя </w:t>
      </w:r>
      <w:r w:rsidRPr="0059042B">
        <w:rPr>
          <w:rFonts w:ascii="Times New Roman" w:eastAsia="Times New Roman" w:hAnsi="Times New Roman" w:cs="Times New Roman"/>
          <w:sz w:val="28"/>
          <w:szCs w:val="28"/>
          <w:lang w:eastAsia="ru-RU"/>
        </w:rPr>
        <w:br/>
        <w:t>6 специализированных детско-юношеских спортивных школ олимпийского резерва;</w:t>
      </w:r>
    </w:p>
    <w:p w14:paraId="041AF6B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11 детско-юношеских спортивных школ (ДЮСШ).</w:t>
      </w:r>
    </w:p>
    <w:p w14:paraId="19773D9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сфере физической культуры и массового спорта, спорта высших достижений в Приднестровской Молдавской Республике реализацию приоритетных направлений обеспечивают: </w:t>
      </w:r>
    </w:p>
    <w:p w14:paraId="0E82C0C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49 организаций (спортивная школа картинга, детско-юношеские спортивные школы, специализированные детско-юношеские спортивные школы, спортивный центр, центр олимпийской подготовки, спортивный клуб, спортивные общественные организации, спортивная ассоциация, спортивный комплекс);</w:t>
      </w:r>
    </w:p>
    <w:p w14:paraId="492A032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384 спортивных сооружения (стадионы, спортивные залы и площадки, плавательные бассейны, гребные базы, ледовый каток, сооружения для стрелковых тиров, иные спортивные сооружения, приспособленные для занятий физической культурой).</w:t>
      </w:r>
    </w:p>
    <w:p w14:paraId="6BC7FB3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Общая численность занимающихся в специализированных школах олимпийского резерва и детско-юношеских спортивных школах в 2025 году составила 10 771 учащийся; в 2024 году – 10 905 учащихся; в 2023 году – 11 216 учащихся.</w:t>
      </w:r>
    </w:p>
    <w:p w14:paraId="71FD0CB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наблюдается уменьшение числа занимающихся на 134 человек.</w:t>
      </w:r>
    </w:p>
    <w:p w14:paraId="13DEFC3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развития детско-юношеского спорта, участия спортсменов </w:t>
      </w:r>
      <w:r w:rsidRPr="0059042B">
        <w:rPr>
          <w:rFonts w:ascii="Times New Roman" w:eastAsia="Times New Roman" w:hAnsi="Times New Roman" w:cs="Times New Roman"/>
          <w:sz w:val="28"/>
          <w:szCs w:val="28"/>
          <w:lang w:eastAsia="ru-RU"/>
        </w:rPr>
        <w:br/>
        <w:t xml:space="preserve">в соревнованиях всех уровней, приобщению детей к участию в физкультурно-массовых мероприятиях Государственной службой по спорту Приднестровской Молдавской Республики утвержден Единый календарный план республиканских и международных физкультурных мероприятий и спортивных мероприятий на 2025 год. </w:t>
      </w:r>
    </w:p>
    <w:p w14:paraId="6C7DA09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соответствии с Единым календарным планом были реализованы спортивные мероприятия различного уровня: в 2025 году – 1 701 мероприятие; в 2024 году – 1 718 мероприятий; в 2023 году – 1 583 мероприятия.</w:t>
      </w:r>
    </w:p>
    <w:p w14:paraId="2A85C06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Одним из показателей эффективной реализации государственной политики в сфере спорта являются результаты приднестровских спортсменов на </w:t>
      </w:r>
      <w:r w:rsidRPr="0059042B">
        <w:rPr>
          <w:rFonts w:ascii="Times New Roman" w:eastAsia="Times New Roman" w:hAnsi="Times New Roman" w:cs="Times New Roman"/>
          <w:sz w:val="28"/>
          <w:szCs w:val="28"/>
          <w:lang w:eastAsia="ru-RU"/>
        </w:rPr>
        <w:lastRenderedPageBreak/>
        <w:t xml:space="preserve">соревнованиях международного уровня. В 2025 году завоевано призовых </w:t>
      </w:r>
      <w:r w:rsidRPr="0059042B">
        <w:rPr>
          <w:rFonts w:ascii="Times New Roman" w:eastAsia="Times New Roman" w:hAnsi="Times New Roman" w:cs="Times New Roman"/>
          <w:sz w:val="28"/>
          <w:szCs w:val="28"/>
          <w:lang w:eastAsia="ru-RU"/>
        </w:rPr>
        <w:br/>
        <w:t>2 419 мест, из них: 1 место – 869, 2 место – 814, 3 место – 736.</w:t>
      </w:r>
    </w:p>
    <w:p w14:paraId="6834093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2F5240DF"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40</w:t>
      </w:r>
    </w:p>
    <w:p w14:paraId="018F8634"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4"/>
          <w:lang w:eastAsia="ru-RU"/>
        </w:rPr>
      </w:pPr>
    </w:p>
    <w:p w14:paraId="7A1C2E8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Спортивные достижения спортсменов </w:t>
      </w:r>
    </w:p>
    <w:p w14:paraId="2632401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международных соревнованиях за три года</w:t>
      </w:r>
    </w:p>
    <w:p w14:paraId="70D0D31E" w14:textId="77777777" w:rsidR="0059042B" w:rsidRPr="0059042B" w:rsidRDefault="0059042B" w:rsidP="0059042B">
      <w:pPr>
        <w:spacing w:after="0" w:line="240" w:lineRule="auto"/>
        <w:ind w:left="-5" w:hanging="10"/>
        <w:jc w:val="both"/>
        <w:rPr>
          <w:rFonts w:ascii="Times New Roman" w:eastAsia="Times New Roman" w:hAnsi="Times New Roman" w:cs="Times New Roman"/>
          <w:sz w:val="24"/>
          <w:szCs w:val="24"/>
          <w:lang w:eastAsia="ru-RU"/>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1"/>
        <w:gridCol w:w="1843"/>
        <w:gridCol w:w="1134"/>
        <w:gridCol w:w="1418"/>
        <w:gridCol w:w="1559"/>
      </w:tblGrid>
      <w:tr w:rsidR="0059042B" w:rsidRPr="0059042B" w14:paraId="15F65B9F" w14:textId="77777777" w:rsidTr="007A0E64">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16402B46" w14:textId="77777777" w:rsidR="0059042B" w:rsidRPr="0059042B" w:rsidRDefault="0059042B" w:rsidP="0059042B">
            <w:pPr>
              <w:spacing w:after="0" w:line="240" w:lineRule="auto"/>
              <w:ind w:firstLine="80"/>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Наименование показателя</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6C8DC32"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Занятое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2B433B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631E819"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3A1EC6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12E45F56" w14:textId="77777777" w:rsidTr="007A0E64">
        <w:trPr>
          <w:trHeight w:val="1373"/>
        </w:trPr>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25AB7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занятых призовых мест на официальных международных соревнованиях, проводимых международными федерациями и национальными спортивными федерациями</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B2EEF3B"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p w14:paraId="029C9AD5"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p w14:paraId="4CEC7C2D"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6496EE"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431</w:t>
            </w:r>
          </w:p>
          <w:p w14:paraId="58FEE500"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345</w:t>
            </w:r>
          </w:p>
          <w:p w14:paraId="45A42836"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379</w:t>
            </w:r>
          </w:p>
          <w:p w14:paraId="45A77915"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DCEFD3"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639</w:t>
            </w:r>
          </w:p>
          <w:p w14:paraId="6AE93948"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535</w:t>
            </w:r>
          </w:p>
          <w:p w14:paraId="104771E0"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480</w:t>
            </w:r>
          </w:p>
          <w:p w14:paraId="1FE85573"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22E3A9"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869</w:t>
            </w:r>
          </w:p>
          <w:p w14:paraId="68849DCA"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814</w:t>
            </w:r>
          </w:p>
          <w:p w14:paraId="42A62E97" w14:textId="77777777" w:rsidR="0059042B" w:rsidRPr="0059042B" w:rsidRDefault="0059042B" w:rsidP="0059042B">
            <w:pPr>
              <w:spacing w:after="0" w:line="240" w:lineRule="auto"/>
              <w:ind w:left="11" w:hanging="11"/>
              <w:jc w:val="both"/>
              <w:rPr>
                <w:rFonts w:ascii="Times New Roman" w:eastAsia="Times New Roman" w:hAnsi="Times New Roman" w:cs="Times New Roman"/>
                <w:sz w:val="24"/>
                <w:lang w:eastAsia="ru-RU"/>
              </w:rPr>
            </w:pPr>
            <w:r w:rsidRPr="0059042B">
              <w:rPr>
                <w:rFonts w:ascii="Times New Roman" w:eastAsia="Times New Roman" w:hAnsi="Times New Roman" w:cs="Times New Roman"/>
                <w:sz w:val="24"/>
                <w:lang w:eastAsia="ru-RU"/>
              </w:rPr>
              <w:t>736</w:t>
            </w:r>
          </w:p>
          <w:p w14:paraId="7C563962"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p>
        </w:tc>
      </w:tr>
      <w:tr w:rsidR="0059042B" w:rsidRPr="0059042B" w14:paraId="14EFFAE7"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2A2E1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75658" w14:textId="77777777" w:rsidR="0059042B" w:rsidRPr="0059042B" w:rsidRDefault="0059042B" w:rsidP="0059042B">
            <w:pPr>
              <w:spacing w:after="0" w:line="240" w:lineRule="auto"/>
              <w:ind w:firstLine="34"/>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8189A" w14:textId="77777777" w:rsidR="0059042B" w:rsidRPr="0059042B" w:rsidRDefault="0059042B" w:rsidP="0059042B">
            <w:pPr>
              <w:spacing w:after="0" w:line="240" w:lineRule="auto"/>
              <w:ind w:firstLine="34"/>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1155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4B358" w14:textId="77777777" w:rsidR="0059042B" w:rsidRPr="0059042B" w:rsidRDefault="0059042B" w:rsidP="0059042B">
            <w:pPr>
              <w:spacing w:after="0" w:line="240" w:lineRule="auto"/>
              <w:ind w:firstLine="34"/>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1654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12A48" w14:textId="77777777" w:rsidR="0059042B" w:rsidRPr="0059042B" w:rsidRDefault="0059042B" w:rsidP="0059042B">
            <w:pPr>
              <w:spacing w:after="0" w:line="240" w:lineRule="auto"/>
              <w:ind w:firstLine="34"/>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2419</w:t>
            </w:r>
          </w:p>
        </w:tc>
      </w:tr>
      <w:tr w:rsidR="0059042B" w:rsidRPr="0059042B" w14:paraId="7738193D"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79353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Олимпийские игры (в том числе – юношеские)</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5FBCC96"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7E45A2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E6364D5"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62010F9"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C3F10D3"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2D31D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6DF0376"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494C2B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9FE180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3ECBDE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24278CF"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565C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4CEC908"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C02F8CC"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90F6921"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F40C140"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2B36CA0"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217EC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F089EFC"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8C80077"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3BC6A3AE"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E822ADE"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w:t>
            </w:r>
          </w:p>
        </w:tc>
      </w:tr>
      <w:tr w:rsidR="0059042B" w:rsidRPr="0059042B" w14:paraId="3DCF9D7A"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5B182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Европейские игры, Игры стран СНГ</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9B99A4F"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06186E4"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880A98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5</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AF46B92"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w:t>
            </w:r>
          </w:p>
        </w:tc>
      </w:tr>
      <w:tr w:rsidR="0059042B" w:rsidRPr="0059042B" w14:paraId="7C4F2989"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D91847"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3853629"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87B789F"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3CF284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5</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D4A092F"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w:t>
            </w:r>
          </w:p>
        </w:tc>
      </w:tr>
      <w:tr w:rsidR="0059042B" w:rsidRPr="0059042B" w14:paraId="7F6756B1"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F9685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224263A"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FDB2C0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634E1C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5C69C50"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w:t>
            </w:r>
          </w:p>
        </w:tc>
      </w:tr>
      <w:tr w:rsidR="0059042B" w:rsidRPr="0059042B" w14:paraId="237AA5AD"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75B5E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50CFD3C1"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FFB6A7B"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23</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B30C294"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8A59610"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4</w:t>
            </w:r>
          </w:p>
        </w:tc>
      </w:tr>
      <w:tr w:rsidR="0059042B" w:rsidRPr="0059042B" w14:paraId="1EBCEC00"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32AAB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Чемпионаты и первенства Балканских стран</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9CC62FC"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0FE26F9"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12A1EF5"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7F28AA0"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lang w:eastAsia="ru-RU"/>
              </w:rPr>
              <w:t>9</w:t>
            </w:r>
          </w:p>
        </w:tc>
      </w:tr>
      <w:tr w:rsidR="0059042B" w:rsidRPr="0059042B" w14:paraId="5FAAE8D2"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B6879A"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57D035A"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7F65675"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305F9A46"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8</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EAE4C1D"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w:t>
            </w:r>
          </w:p>
        </w:tc>
      </w:tr>
      <w:tr w:rsidR="0059042B" w:rsidRPr="0059042B" w14:paraId="28F29009"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B2BCE5"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60579A6"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18DB0D"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398646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850A5B9"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8</w:t>
            </w:r>
          </w:p>
        </w:tc>
      </w:tr>
      <w:tr w:rsidR="0059042B" w:rsidRPr="0059042B" w14:paraId="514C1668"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8C7D56"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4B144CE"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FA9505B"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49</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D7C6B67"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30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9313F09"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val="en-US" w:eastAsia="ru-RU"/>
              </w:rPr>
            </w:pPr>
            <w:r w:rsidRPr="0059042B">
              <w:rPr>
                <w:rFonts w:ascii="Times New Roman" w:eastAsia="Times New Roman" w:hAnsi="Times New Roman" w:cs="Times New Roman"/>
                <w:sz w:val="24"/>
                <w:lang w:eastAsia="ru-RU"/>
              </w:rPr>
              <w:t>20</w:t>
            </w:r>
          </w:p>
        </w:tc>
      </w:tr>
      <w:tr w:rsidR="0059042B" w:rsidRPr="0059042B" w14:paraId="2A6341CD"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04815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Чемпионаты, первенства мира, Кубки мира (Игры БРИКС)</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AE23C6C"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434CB0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85DDCE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3F07272"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lang w:eastAsia="ru-RU"/>
              </w:rPr>
              <w:t>15</w:t>
            </w:r>
          </w:p>
        </w:tc>
      </w:tr>
      <w:tr w:rsidR="0059042B" w:rsidRPr="0059042B" w14:paraId="24B8094A"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E02CC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F222621"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C1DB26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A52015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70A6456"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7</w:t>
            </w:r>
          </w:p>
        </w:tc>
      </w:tr>
      <w:tr w:rsidR="0059042B" w:rsidRPr="0059042B" w14:paraId="6B28B33B"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4931C0"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A0672BB"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46C63ED"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D42357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00A032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10</w:t>
            </w:r>
          </w:p>
        </w:tc>
      </w:tr>
      <w:tr w:rsidR="0059042B" w:rsidRPr="0059042B" w14:paraId="6B73AC45"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70CF21"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9C6DFA8"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D7F127E"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9</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5EF512CF"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36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ADF8163"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32</w:t>
            </w:r>
          </w:p>
        </w:tc>
      </w:tr>
      <w:tr w:rsidR="0059042B" w:rsidRPr="0059042B" w14:paraId="1C0DFBE2"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A4D64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Чемпионаты, первенства Европы, Кубки Европы</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1BCCAA5"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2B6CA8C"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98535F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6739B00"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lang w:eastAsia="ru-RU"/>
              </w:rPr>
              <w:t>16</w:t>
            </w:r>
          </w:p>
        </w:tc>
      </w:tr>
      <w:tr w:rsidR="0059042B" w:rsidRPr="0059042B" w14:paraId="7D77386F"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84DF5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077A2A4A"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4B5062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5FB961D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5EAD842"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21</w:t>
            </w:r>
          </w:p>
        </w:tc>
      </w:tr>
      <w:tr w:rsidR="0059042B" w:rsidRPr="0059042B" w14:paraId="243D366F"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D001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AB89539"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64167A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26</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6323123"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25</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E93B96C"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20</w:t>
            </w:r>
          </w:p>
        </w:tc>
      </w:tr>
      <w:tr w:rsidR="0059042B" w:rsidRPr="0059042B" w14:paraId="51D7F858"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5DFDC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FDD1FF2"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11F554B"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82</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4A17D192"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77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ECFB824"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val="en-US" w:eastAsia="ru-RU"/>
              </w:rPr>
            </w:pPr>
            <w:r w:rsidRPr="0059042B">
              <w:rPr>
                <w:rFonts w:ascii="Times New Roman" w:eastAsia="Times New Roman" w:hAnsi="Times New Roman" w:cs="Times New Roman"/>
                <w:sz w:val="24"/>
                <w:lang w:eastAsia="ru-RU"/>
              </w:rPr>
              <w:t>57</w:t>
            </w:r>
          </w:p>
        </w:tc>
      </w:tr>
      <w:tr w:rsidR="0059042B" w:rsidRPr="0059042B" w14:paraId="3F90F62D"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5F3BC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Чемпионаты, первенства России, Кубок России</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1864700"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75E7376"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51</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D805301"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45</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EFD1EBD"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34</w:t>
            </w:r>
          </w:p>
        </w:tc>
      </w:tr>
      <w:tr w:rsidR="0059042B" w:rsidRPr="0059042B" w14:paraId="1FE21C5D"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40FB0F"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52EC38B4"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B482B74"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AB7E7B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44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C414AD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30</w:t>
            </w:r>
          </w:p>
        </w:tc>
      </w:tr>
      <w:tr w:rsidR="0059042B" w:rsidRPr="0059042B" w14:paraId="68C937D1" w14:textId="77777777" w:rsidTr="007A0E64">
        <w:trPr>
          <w:trHeight w:val="47"/>
        </w:trPr>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66DD0C"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453AF737"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22ADB5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412E453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38</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722454C"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26</w:t>
            </w:r>
          </w:p>
        </w:tc>
      </w:tr>
      <w:tr w:rsidR="0059042B" w:rsidRPr="0059042B" w14:paraId="2A7D72D5"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6F4A8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A8A212F"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027FE9C"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117</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95F8E26"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127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1DD1BB9"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90</w:t>
            </w:r>
          </w:p>
        </w:tc>
      </w:tr>
      <w:tr w:rsidR="0059042B" w:rsidRPr="0059042B" w14:paraId="641F7E2A" w14:textId="77777777" w:rsidTr="007A0E64">
        <w:tc>
          <w:tcPr>
            <w:tcW w:w="353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AB1B1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Чемпионаты, первенства зарубежных стран, стран СНГ</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43A0BCE"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Первое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1E3B341"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323</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760A126"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537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1131528"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lang w:eastAsia="ru-RU"/>
              </w:rPr>
              <w:t>794</w:t>
            </w:r>
          </w:p>
        </w:tc>
      </w:tr>
      <w:tr w:rsidR="0059042B" w:rsidRPr="0059042B" w14:paraId="0D0E1C90"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37FAE9"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29A17478"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Второе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1FDDF6F"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258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37175DF"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446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2C3CFF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val="en-US" w:eastAsia="ru-RU"/>
              </w:rPr>
            </w:pPr>
            <w:r w:rsidRPr="0059042B">
              <w:rPr>
                <w:rFonts w:ascii="Times New Roman" w:eastAsia="Times New Roman" w:hAnsi="Times New Roman" w:cs="Times New Roman"/>
                <w:sz w:val="24"/>
                <w:lang w:eastAsia="ru-RU"/>
              </w:rPr>
              <w:t>753</w:t>
            </w:r>
          </w:p>
        </w:tc>
      </w:tr>
      <w:tr w:rsidR="0059042B" w:rsidRPr="0059042B" w14:paraId="43C7AF6B"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6A6E04"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B0B8804" w14:textId="77777777" w:rsidR="0059042B" w:rsidRPr="0059042B" w:rsidRDefault="0059042B" w:rsidP="0059042B">
            <w:pPr>
              <w:spacing w:after="0" w:line="240" w:lineRule="auto"/>
              <w:ind w:firstLine="3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Третье место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46DBEF9"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294</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1440ECE"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388</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AF8BF17" w14:textId="77777777" w:rsidR="0059042B" w:rsidRPr="0059042B" w:rsidRDefault="0059042B" w:rsidP="0059042B">
            <w:pPr>
              <w:spacing w:after="0" w:line="240" w:lineRule="auto"/>
              <w:ind w:firstLine="34"/>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lang w:eastAsia="ru-RU"/>
              </w:rPr>
              <w:t>669</w:t>
            </w:r>
          </w:p>
        </w:tc>
      </w:tr>
      <w:tr w:rsidR="0059042B" w:rsidRPr="0059042B" w14:paraId="452D4E5A" w14:textId="77777777" w:rsidTr="007A0E64">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A18272"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51642CD" w14:textId="77777777" w:rsidR="0059042B" w:rsidRPr="0059042B" w:rsidRDefault="0059042B" w:rsidP="0059042B">
            <w:pPr>
              <w:spacing w:after="0" w:line="240" w:lineRule="auto"/>
              <w:ind w:firstLine="34"/>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20DA82F"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875</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0F9FAB4"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sz w:val="24"/>
                <w:lang w:eastAsia="ru-RU"/>
              </w:rPr>
              <w:t>1371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11386F5" w14:textId="77777777" w:rsidR="0059042B" w:rsidRPr="0059042B" w:rsidRDefault="0059042B" w:rsidP="0059042B">
            <w:pPr>
              <w:spacing w:after="0" w:line="240" w:lineRule="auto"/>
              <w:ind w:firstLine="34"/>
              <w:jc w:val="center"/>
              <w:rPr>
                <w:rFonts w:ascii="Times New Roman" w:eastAsia="Times New Roman" w:hAnsi="Times New Roman" w:cs="Times New Roman"/>
                <w:bCs/>
                <w:sz w:val="24"/>
                <w:szCs w:val="24"/>
                <w:lang w:val="en-US" w:eastAsia="ru-RU"/>
              </w:rPr>
            </w:pPr>
            <w:r w:rsidRPr="0059042B">
              <w:rPr>
                <w:rFonts w:ascii="Times New Roman" w:eastAsia="Times New Roman" w:hAnsi="Times New Roman" w:cs="Times New Roman"/>
                <w:sz w:val="24"/>
                <w:lang w:eastAsia="ru-RU"/>
              </w:rPr>
              <w:t>2216</w:t>
            </w:r>
          </w:p>
        </w:tc>
      </w:tr>
    </w:tbl>
    <w:p w14:paraId="7623BB5E"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p>
    <w:p w14:paraId="53D7FBD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Приднестровские спортсмены принимали участие в следующих мероприятиях:</w:t>
      </w:r>
    </w:p>
    <w:p w14:paraId="1FE50FC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I этапе Кубка мира по гребле на байдарках и каноэ, Сегед (Венгрия);</w:t>
      </w:r>
    </w:p>
    <w:p w14:paraId="319BAA6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Чемпионат мира по гребле на байдарках и каноэ в Милане (Италия);</w:t>
      </w:r>
    </w:p>
    <w:p w14:paraId="3BE5DC9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Всемирной летней Универсиаде 2025 года, Дуйсбург (Германия);</w:t>
      </w:r>
    </w:p>
    <w:p w14:paraId="7C4D0B4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г) Чемпионат мира по кикбоксингу WKF/WFKO, </w:t>
      </w:r>
      <w:proofErr w:type="spellStart"/>
      <w:r w:rsidRPr="0059042B">
        <w:rPr>
          <w:rFonts w:ascii="Times New Roman" w:eastAsia="Times New Roman" w:hAnsi="Times New Roman" w:cs="Times New Roman"/>
          <w:sz w:val="28"/>
          <w:szCs w:val="28"/>
          <w:lang w:eastAsia="ru-RU"/>
        </w:rPr>
        <w:t>Плоешть</w:t>
      </w:r>
      <w:proofErr w:type="spellEnd"/>
      <w:r w:rsidRPr="0059042B">
        <w:rPr>
          <w:rFonts w:ascii="Times New Roman" w:eastAsia="Times New Roman" w:hAnsi="Times New Roman" w:cs="Times New Roman"/>
          <w:sz w:val="28"/>
          <w:szCs w:val="28"/>
          <w:lang w:eastAsia="ru-RU"/>
        </w:rPr>
        <w:t xml:space="preserve"> (Румыния);</w:t>
      </w:r>
    </w:p>
    <w:p w14:paraId="32B7D03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Чемпионат мира по боксу, Сербия;</w:t>
      </w:r>
    </w:p>
    <w:p w14:paraId="50BB5A7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е) Чемпионат Европы U13-14 по боксу, </w:t>
      </w:r>
      <w:proofErr w:type="spellStart"/>
      <w:r w:rsidRPr="0059042B">
        <w:rPr>
          <w:rFonts w:ascii="Times New Roman" w:eastAsia="Times New Roman" w:hAnsi="Times New Roman" w:cs="Times New Roman"/>
          <w:sz w:val="28"/>
          <w:szCs w:val="28"/>
          <w:lang w:eastAsia="ru-RU"/>
        </w:rPr>
        <w:t>Златибор</w:t>
      </w:r>
      <w:proofErr w:type="spellEnd"/>
      <w:r w:rsidRPr="0059042B">
        <w:rPr>
          <w:rFonts w:ascii="Times New Roman" w:eastAsia="Times New Roman" w:hAnsi="Times New Roman" w:cs="Times New Roman"/>
          <w:sz w:val="28"/>
          <w:szCs w:val="28"/>
          <w:lang w:eastAsia="ru-RU"/>
        </w:rPr>
        <w:t xml:space="preserve"> (Сербия);</w:t>
      </w:r>
    </w:p>
    <w:p w14:paraId="3E8B7A6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ж) Чемпионат Европы U17 по боксу, </w:t>
      </w:r>
      <w:r w:rsidRPr="0059042B">
        <w:rPr>
          <w:rFonts w:ascii="Times New Roman" w:eastAsia="Times New Roman" w:hAnsi="Times New Roman" w:cs="Times New Roman"/>
          <w:bCs/>
          <w:sz w:val="28"/>
          <w:szCs w:val="28"/>
          <w:lang w:eastAsia="ru-RU"/>
        </w:rPr>
        <w:t>Нови Пазар (Сербия)</w:t>
      </w:r>
      <w:r w:rsidRPr="0059042B">
        <w:rPr>
          <w:rFonts w:ascii="Times New Roman" w:eastAsia="Times New Roman" w:hAnsi="Times New Roman" w:cs="Times New Roman"/>
          <w:sz w:val="28"/>
          <w:szCs w:val="28"/>
          <w:lang w:eastAsia="ru-RU"/>
        </w:rPr>
        <w:t>;</w:t>
      </w:r>
    </w:p>
    <w:p w14:paraId="07E47B9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Чемпионат Европы U23 по боксу, Ереван (Армения);</w:t>
      </w:r>
    </w:p>
    <w:p w14:paraId="6366417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Чемпионат Европы по греко-римской борьбе, Братислава (Словакия);</w:t>
      </w:r>
    </w:p>
    <w:p w14:paraId="64E99A5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 Чемпионат Европы по академической гребле, Пловдив (Болгария);</w:t>
      </w:r>
    </w:p>
    <w:p w14:paraId="70D2D2F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л) Чемпионат Европы по академической гребле U-23, </w:t>
      </w:r>
      <w:proofErr w:type="spellStart"/>
      <w:r w:rsidRPr="0059042B">
        <w:rPr>
          <w:rFonts w:ascii="Times New Roman" w:eastAsia="Times New Roman" w:hAnsi="Times New Roman" w:cs="Times New Roman"/>
          <w:sz w:val="28"/>
          <w:szCs w:val="28"/>
          <w:lang w:eastAsia="ru-RU"/>
        </w:rPr>
        <w:t>Рачице</w:t>
      </w:r>
      <w:proofErr w:type="spellEnd"/>
      <w:r w:rsidRPr="0059042B">
        <w:rPr>
          <w:rFonts w:ascii="Times New Roman" w:eastAsia="Times New Roman" w:hAnsi="Times New Roman" w:cs="Times New Roman"/>
          <w:sz w:val="28"/>
          <w:szCs w:val="28"/>
          <w:lang w:eastAsia="ru-RU"/>
        </w:rPr>
        <w:t xml:space="preserve"> (Чехия);</w:t>
      </w:r>
    </w:p>
    <w:p w14:paraId="62F46C5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 Чемпионат и Первенство Европы по самбо, Лимасол (Республика Кипр);</w:t>
      </w:r>
    </w:p>
    <w:p w14:paraId="55EDA71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 Кубок сильнейших спортсменов, Заславль (Республика Беларусь);</w:t>
      </w:r>
    </w:p>
    <w:p w14:paraId="192F000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 Международный турнир по боксу «</w:t>
      </w:r>
      <w:proofErr w:type="spellStart"/>
      <w:r w:rsidRPr="0059042B">
        <w:rPr>
          <w:rFonts w:ascii="Times New Roman" w:eastAsia="Times New Roman" w:hAnsi="Times New Roman" w:cs="Times New Roman"/>
          <w:sz w:val="28"/>
          <w:szCs w:val="28"/>
          <w:lang w:eastAsia="ru-RU"/>
        </w:rPr>
        <w:t>Belgrade</w:t>
      </w:r>
      <w:proofErr w:type="spellEnd"/>
      <w:r w:rsidRPr="0059042B">
        <w:rPr>
          <w:rFonts w:ascii="Times New Roman" w:eastAsia="Times New Roman" w:hAnsi="Times New Roman" w:cs="Times New Roman"/>
          <w:sz w:val="28"/>
          <w:szCs w:val="28"/>
          <w:lang w:eastAsia="ru-RU"/>
        </w:rPr>
        <w:t xml:space="preserve"> </w:t>
      </w:r>
      <w:proofErr w:type="spellStart"/>
      <w:r w:rsidRPr="0059042B">
        <w:rPr>
          <w:rFonts w:ascii="Times New Roman" w:eastAsia="Times New Roman" w:hAnsi="Times New Roman" w:cs="Times New Roman"/>
          <w:sz w:val="28"/>
          <w:szCs w:val="28"/>
          <w:lang w:eastAsia="ru-RU"/>
        </w:rPr>
        <w:t>Winner</w:t>
      </w:r>
      <w:proofErr w:type="spellEnd"/>
      <w:r w:rsidRPr="0059042B">
        <w:rPr>
          <w:rFonts w:ascii="Times New Roman" w:eastAsia="Times New Roman" w:hAnsi="Times New Roman" w:cs="Times New Roman"/>
          <w:sz w:val="28"/>
          <w:szCs w:val="28"/>
          <w:lang w:eastAsia="ru-RU"/>
        </w:rPr>
        <w:t>», Сербия;</w:t>
      </w:r>
    </w:p>
    <w:p w14:paraId="3B20157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 Чемпионате Беларуси по кикбоксингу WTF;</w:t>
      </w:r>
    </w:p>
    <w:p w14:paraId="58E4F7D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р) Кубок мира по кикбоксингу, Лидо-ди-</w:t>
      </w:r>
      <w:proofErr w:type="spellStart"/>
      <w:r w:rsidRPr="0059042B">
        <w:rPr>
          <w:rFonts w:ascii="Times New Roman" w:eastAsia="Times New Roman" w:hAnsi="Times New Roman" w:cs="Times New Roman"/>
          <w:sz w:val="28"/>
          <w:szCs w:val="28"/>
          <w:lang w:eastAsia="ru-RU"/>
        </w:rPr>
        <w:t>Йезоло</w:t>
      </w:r>
      <w:proofErr w:type="spellEnd"/>
      <w:r w:rsidRPr="0059042B">
        <w:rPr>
          <w:rFonts w:ascii="Times New Roman" w:eastAsia="Times New Roman" w:hAnsi="Times New Roman" w:cs="Times New Roman"/>
          <w:sz w:val="28"/>
          <w:szCs w:val="28"/>
          <w:lang w:eastAsia="ru-RU"/>
        </w:rPr>
        <w:t xml:space="preserve"> (Италия);</w:t>
      </w:r>
    </w:p>
    <w:p w14:paraId="630492A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Чемпионат России по гребле на байдарках и каноэ, Краснодар;</w:t>
      </w:r>
    </w:p>
    <w:p w14:paraId="417AD63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 Чемпионат России по легкой атлетике, Казань;</w:t>
      </w:r>
    </w:p>
    <w:p w14:paraId="207851F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 Чемпионат Европы по настольному теннису U-15, U-19, U-21, взрослые Босния и Герцеговина, Чехия;</w:t>
      </w:r>
    </w:p>
    <w:p w14:paraId="42EC8E9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ф) Чемпионат Балканских стран U-17 по греко-римской борьбе, </w:t>
      </w:r>
      <w:proofErr w:type="spellStart"/>
      <w:r w:rsidRPr="0059042B">
        <w:rPr>
          <w:rFonts w:ascii="Times New Roman" w:eastAsia="Times New Roman" w:hAnsi="Times New Roman" w:cs="Times New Roman"/>
          <w:sz w:val="28"/>
          <w:szCs w:val="28"/>
          <w:lang w:eastAsia="ru-RU"/>
        </w:rPr>
        <w:t>Клуж-Напока</w:t>
      </w:r>
      <w:proofErr w:type="spellEnd"/>
      <w:r w:rsidRPr="0059042B">
        <w:rPr>
          <w:rFonts w:ascii="Times New Roman" w:eastAsia="Times New Roman" w:hAnsi="Times New Roman" w:cs="Times New Roman"/>
          <w:sz w:val="28"/>
          <w:szCs w:val="28"/>
          <w:lang w:eastAsia="ru-RU"/>
        </w:rPr>
        <w:t xml:space="preserve"> (Румыния);</w:t>
      </w:r>
    </w:p>
    <w:p w14:paraId="0826793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х) Чемпионат Европы U-17 по греко-римской борьбе, Скопье (Македония);</w:t>
      </w:r>
    </w:p>
    <w:p w14:paraId="470413D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ц) Чемпионат Республики Молдова по футболу среди команд девушек U-16;</w:t>
      </w:r>
    </w:p>
    <w:p w14:paraId="0279B3B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ч) Кубок Республики Молдова по футболу среди женских команд;</w:t>
      </w:r>
    </w:p>
    <w:p w14:paraId="11F0251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ш) Кубок Лиги Федерации футбола Молдова среди команд девушек;</w:t>
      </w:r>
    </w:p>
    <w:p w14:paraId="44CB79E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щ) Чемпионат Приднестровской Молдавской Республики по футболу среди команд юношей 2014-2015 года рождения;</w:t>
      </w:r>
    </w:p>
    <w:p w14:paraId="4D10C3F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ы) Европейские молодежные игры для лиц с ограниченными возможностями от 10 до 26 лет, Брно (Чехия);</w:t>
      </w:r>
    </w:p>
    <w:p w14:paraId="173B099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э) Чемпионат мира I.D.C.D. по шашкам-100 среди спортсменов </w:t>
      </w:r>
      <w:r w:rsidRPr="0059042B">
        <w:rPr>
          <w:rFonts w:ascii="Times New Roman" w:eastAsia="Times New Roman" w:hAnsi="Times New Roman" w:cs="Times New Roman"/>
          <w:sz w:val="28"/>
          <w:szCs w:val="28"/>
          <w:lang w:eastAsia="ru-RU"/>
        </w:rPr>
        <w:br/>
        <w:t>с ограниченными возможностями здоровья, Кемер (Турция);</w:t>
      </w:r>
    </w:p>
    <w:p w14:paraId="4EECA3E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ю) Кубок мира по пара-пауэрлифтингу-2025 среди мужчин весовой категории до 97 кг в группе «А», Пекин (Китай).</w:t>
      </w:r>
    </w:p>
    <w:p w14:paraId="6759976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Одним из показателей эффективной реализации государственной политики в сфере спорта являются создание условий для успешной социализации и самореализации детей, подростков и молодежи в спорте, достижения спортсменов на соревнованиях международного уровня. </w:t>
      </w:r>
      <w:r w:rsidRPr="0059042B">
        <w:rPr>
          <w:rFonts w:ascii="Times New Roman" w:eastAsia="Times New Roman" w:hAnsi="Times New Roman" w:cs="Times New Roman"/>
          <w:sz w:val="28"/>
          <w:szCs w:val="28"/>
          <w:lang w:eastAsia="ru-RU"/>
        </w:rPr>
        <w:br/>
        <w:t xml:space="preserve">По результатам выступлений на республиканских и международных соревнованиях, в соответствии с выполнением требований Единой республиканской спортивной классификации Приднестровской Молдавской Республики Государственной службой по спорту Приднестровской Молдавской Республики было присвоено: </w:t>
      </w:r>
    </w:p>
    <w:p w14:paraId="7312689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2025 году – 8 спортивных звания «Мастер спорта Приднестровской Молдавской Республики международного класса», 75 спортивных званий «Мастер спорта Приднестровской Молдавской Республики»;</w:t>
      </w:r>
    </w:p>
    <w:p w14:paraId="244353B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б) в 2024 году – 9 спортивных звания «Мастер спорта Приднестровской Молдавской Республики международного класса», 83 спортивных званий «Мастер спорта Приднестровской Молдавской Республики», 9 «Мастер спорта Приднестровской Молдавской Республики международного класса», 1 Гроссмейстер Приднестровской Молдавской Республики;</w:t>
      </w:r>
    </w:p>
    <w:p w14:paraId="45EEFB2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 2023 году – 4 спортивных звания «Мастер спорта Приднестровской Молдавской Республики международного класса», 37 спортивных званий «Мастер спорта Приднестровской Молдавской Республики».</w:t>
      </w:r>
    </w:p>
    <w:p w14:paraId="7C24F98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мотивации социально полезной деятельности средствами физической культуры и спорта, приобщения к здоровому образу жизни, оздоровлению молодежи ежегодно повышение качества жизни детей в 2024 году были проведены следующие значимые мероприятия, получившие большую популярность среди детей.</w:t>
      </w:r>
    </w:p>
    <w:p w14:paraId="31868AE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в республике завершился очередной, ставший уже традиционным, Республиканский турнир «Кожаный мяч 2024-2025», в котором приняли участие 324 команды (199 команд мальчиков и 125 – девочек) – всего </w:t>
      </w:r>
      <w:r w:rsidRPr="0059042B">
        <w:rPr>
          <w:rFonts w:ascii="Times New Roman" w:eastAsia="Times New Roman" w:hAnsi="Times New Roman" w:cs="Times New Roman"/>
          <w:sz w:val="28"/>
          <w:szCs w:val="28"/>
          <w:lang w:eastAsia="ru-RU"/>
        </w:rPr>
        <w:br/>
        <w:t xml:space="preserve">3 158 школьников. В период с 29 по 30 апреля 2025 года одновременно </w:t>
      </w:r>
      <w:r w:rsidRPr="0059042B">
        <w:rPr>
          <w:rFonts w:ascii="Times New Roman" w:eastAsia="Times New Roman" w:hAnsi="Times New Roman" w:cs="Times New Roman"/>
          <w:sz w:val="28"/>
          <w:szCs w:val="28"/>
          <w:lang w:eastAsia="ru-RU"/>
        </w:rPr>
        <w:br/>
        <w:t>на футбольных полях Бендерского городского стадиона и спортивного клуба «</w:t>
      </w:r>
      <w:proofErr w:type="spellStart"/>
      <w:r w:rsidRPr="0059042B">
        <w:rPr>
          <w:rFonts w:ascii="Times New Roman" w:eastAsia="Times New Roman" w:hAnsi="Times New Roman" w:cs="Times New Roman"/>
          <w:sz w:val="28"/>
          <w:szCs w:val="28"/>
          <w:lang w:eastAsia="ru-RU"/>
        </w:rPr>
        <w:t>Шелковик</w:t>
      </w:r>
      <w:proofErr w:type="spellEnd"/>
      <w:r w:rsidRPr="0059042B">
        <w:rPr>
          <w:rFonts w:ascii="Times New Roman" w:eastAsia="Times New Roman" w:hAnsi="Times New Roman" w:cs="Times New Roman"/>
          <w:sz w:val="28"/>
          <w:szCs w:val="28"/>
          <w:lang w:eastAsia="ru-RU"/>
        </w:rPr>
        <w:t xml:space="preserve">» в решающих матчах за титул победителя боролись 47 команд </w:t>
      </w:r>
      <w:r w:rsidRPr="0059042B">
        <w:rPr>
          <w:rFonts w:ascii="Times New Roman" w:eastAsia="Times New Roman" w:hAnsi="Times New Roman" w:cs="Times New Roman"/>
          <w:sz w:val="28"/>
          <w:szCs w:val="28"/>
          <w:lang w:eastAsia="ru-RU"/>
        </w:rPr>
        <w:br/>
        <w:t>(456 участников при практически равном соотношении юношей и девушек). Состоялось 93 игры. Финалисты определялись в трех возрастных категориях.</w:t>
      </w:r>
    </w:p>
    <w:p w14:paraId="118AF944"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8"/>
          <w:lang w:eastAsia="ru-RU"/>
        </w:rPr>
      </w:pPr>
    </w:p>
    <w:p w14:paraId="1B894E2B"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Таблица № 41</w:t>
      </w:r>
    </w:p>
    <w:p w14:paraId="7D887E64" w14:textId="77777777" w:rsidR="0059042B" w:rsidRPr="0059042B" w:rsidRDefault="0059042B" w:rsidP="0059042B">
      <w:pPr>
        <w:shd w:val="clear" w:color="auto" w:fill="FFFFFF"/>
        <w:spacing w:after="0" w:line="240" w:lineRule="auto"/>
        <w:ind w:firstLine="709"/>
        <w:jc w:val="right"/>
        <w:rPr>
          <w:rFonts w:ascii="Times New Roman" w:eastAsia="Calibri" w:hAnsi="Times New Roman" w:cs="Times New Roman"/>
          <w:sz w:val="28"/>
          <w:szCs w:val="28"/>
        </w:rPr>
      </w:pPr>
    </w:p>
    <w:p w14:paraId="7865BA0F" w14:textId="77777777" w:rsidR="0059042B" w:rsidRPr="0059042B" w:rsidRDefault="0059042B" w:rsidP="0059042B">
      <w:pPr>
        <w:spacing w:after="0" w:line="240" w:lineRule="auto"/>
        <w:ind w:left="-5" w:firstLine="5"/>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Победители Республиканского турнира «Кожаный мяч 2024-2025»</w:t>
      </w:r>
    </w:p>
    <w:p w14:paraId="719FDBD7"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7372"/>
        <w:gridCol w:w="1276"/>
      </w:tblGrid>
      <w:tr w:rsidR="0059042B" w:rsidRPr="0059042B" w14:paraId="588DCD50" w14:textId="77777777" w:rsidTr="007A0E64">
        <w:trPr>
          <w:trHeight w:val="555"/>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1CC1B3D4" w14:textId="77777777" w:rsidR="0059042B" w:rsidRPr="0059042B" w:rsidRDefault="0059042B" w:rsidP="0059042B">
            <w:pPr>
              <w:spacing w:after="0" w:line="240" w:lineRule="auto"/>
              <w:ind w:left="-6"/>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№п/п</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4E1C9512" w14:textId="77777777" w:rsidR="0059042B" w:rsidRPr="0059042B" w:rsidRDefault="0059042B" w:rsidP="0059042B">
            <w:pPr>
              <w:spacing w:after="0" w:line="240" w:lineRule="auto"/>
              <w:ind w:left="-6"/>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Наименование организации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398FB133" w14:textId="77777777" w:rsidR="0059042B" w:rsidRPr="0059042B" w:rsidRDefault="0059042B" w:rsidP="0059042B">
            <w:pPr>
              <w:spacing w:after="0" w:line="240" w:lineRule="auto"/>
              <w:ind w:left="-6" w:firstLine="38"/>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Занятое место</w:t>
            </w:r>
          </w:p>
        </w:tc>
      </w:tr>
      <w:tr w:rsidR="0059042B" w:rsidRPr="0059042B" w14:paraId="509660D6"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530A6375"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Мальчики </w:t>
            </w:r>
            <w:r w:rsidRPr="0059042B">
              <w:rPr>
                <w:rFonts w:ascii="Times New Roman" w:eastAsia="Times New Roman" w:hAnsi="Times New Roman" w:cs="Times New Roman"/>
                <w:sz w:val="24"/>
                <w:szCs w:val="28"/>
                <w:lang w:val="en-US" w:eastAsia="ru-RU"/>
              </w:rPr>
              <w:t>IV</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V</w:t>
            </w:r>
            <w:r w:rsidRPr="0059042B">
              <w:rPr>
                <w:rFonts w:ascii="Times New Roman" w:eastAsia="Times New Roman" w:hAnsi="Times New Roman" w:cs="Times New Roman"/>
                <w:sz w:val="24"/>
                <w:szCs w:val="28"/>
                <w:lang w:eastAsia="ru-RU"/>
              </w:rPr>
              <w:t xml:space="preserve"> классы</w:t>
            </w:r>
          </w:p>
        </w:tc>
      </w:tr>
      <w:tr w:rsidR="0059042B" w:rsidRPr="0059042B" w14:paraId="16D9C872"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340DC9B6"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1000080A" w14:textId="77777777" w:rsidR="0059042B" w:rsidRPr="0059042B" w:rsidRDefault="0059042B" w:rsidP="0059042B">
            <w:pPr>
              <w:spacing w:after="0" w:line="240" w:lineRule="auto"/>
              <w:ind w:left="-6"/>
              <w:rPr>
                <w:rFonts w:ascii="Times New Roman" w:eastAsia="Times New Roman" w:hAnsi="Times New Roman" w:cs="Times New Roman"/>
                <w:sz w:val="24"/>
                <w:szCs w:val="20"/>
                <w:lang w:eastAsia="ru-RU"/>
              </w:rPr>
            </w:pPr>
            <w:r w:rsidRPr="0059042B">
              <w:rPr>
                <w:rFonts w:ascii="Times New Roman" w:eastAsia="Times New Roman" w:hAnsi="Times New Roman" w:cs="Times New Roman"/>
                <w:sz w:val="24"/>
                <w:szCs w:val="28"/>
                <w:lang w:eastAsia="ru-RU"/>
              </w:rPr>
              <w:t>МОУ «</w:t>
            </w:r>
            <w:hyperlink r:id="rId7" w:history="1">
              <w:r w:rsidRPr="0059042B">
                <w:rPr>
                  <w:rFonts w:ascii="Times New Roman" w:eastAsia="Times New Roman" w:hAnsi="Times New Roman" w:cs="Times New Roman"/>
                  <w:sz w:val="24"/>
                  <w:szCs w:val="20"/>
                  <w:lang w:eastAsia="ru-RU"/>
                </w:rPr>
                <w:t>Тираспольская средняя школа-комплекс №12</w:t>
              </w:r>
            </w:hyperlink>
            <w:r w:rsidRPr="0059042B">
              <w:rPr>
                <w:rFonts w:ascii="Times New Roman" w:eastAsia="Times New Roman" w:hAnsi="Times New Roman" w:cs="Times New Roman"/>
                <w:sz w:val="24"/>
                <w:szCs w:val="28"/>
                <w:lang w:eastAsia="ru-RU"/>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6C410E98"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val="en-US" w:eastAsia="ru-RU"/>
              </w:rPr>
              <w:t>I</w:t>
            </w:r>
          </w:p>
        </w:tc>
      </w:tr>
      <w:tr w:rsidR="0059042B" w:rsidRPr="0059042B" w14:paraId="51EF3128"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BEB6E31"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eastAsia="ru-RU"/>
              </w:rPr>
              <w:t xml:space="preserve">Девочки </w:t>
            </w:r>
            <w:r w:rsidRPr="0059042B">
              <w:rPr>
                <w:rFonts w:ascii="Times New Roman" w:eastAsia="Times New Roman" w:hAnsi="Times New Roman" w:cs="Times New Roman"/>
                <w:sz w:val="24"/>
                <w:szCs w:val="28"/>
                <w:lang w:val="en-US" w:eastAsia="ru-RU"/>
              </w:rPr>
              <w:t>IV</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 xml:space="preserve">V </w:t>
            </w:r>
            <w:r w:rsidRPr="0059042B">
              <w:rPr>
                <w:rFonts w:ascii="Times New Roman" w:eastAsia="Times New Roman" w:hAnsi="Times New Roman" w:cs="Times New Roman"/>
                <w:sz w:val="24"/>
                <w:szCs w:val="28"/>
                <w:lang w:eastAsia="ru-RU"/>
              </w:rPr>
              <w:t>классы</w:t>
            </w:r>
          </w:p>
        </w:tc>
      </w:tr>
      <w:tr w:rsidR="0059042B" w:rsidRPr="0059042B" w14:paraId="2DD17F74"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603D9FD3"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372948C1"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w:t>
            </w:r>
            <w:proofErr w:type="spellStart"/>
            <w:r w:rsidRPr="0059042B">
              <w:rPr>
                <w:rFonts w:ascii="Times New Roman" w:eastAsia="Times New Roman" w:hAnsi="Times New Roman" w:cs="Times New Roman"/>
                <w:bCs/>
                <w:sz w:val="24"/>
                <w:szCs w:val="28"/>
                <w:lang w:eastAsia="ru-RU"/>
              </w:rPr>
              <w:t>Ближнехуторская</w:t>
            </w:r>
            <w:proofErr w:type="spellEnd"/>
            <w:r w:rsidRPr="0059042B">
              <w:rPr>
                <w:rFonts w:ascii="Times New Roman" w:eastAsia="Times New Roman" w:hAnsi="Times New Roman" w:cs="Times New Roman"/>
                <w:bCs/>
                <w:sz w:val="24"/>
                <w:szCs w:val="28"/>
                <w:lang w:eastAsia="ru-RU"/>
              </w:rPr>
              <w:t xml:space="preserve"> средняя общеобразовательная школа</w:t>
            </w:r>
            <w:r w:rsidRPr="0059042B">
              <w:rPr>
                <w:rFonts w:ascii="Times New Roman" w:eastAsia="Times New Roman" w:hAnsi="Times New Roman" w:cs="Times New Roman"/>
                <w:sz w:val="24"/>
                <w:szCs w:val="28"/>
                <w:lang w:eastAsia="ru-RU"/>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45D8EB8E"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r w:rsidR="0059042B" w:rsidRPr="0059042B" w14:paraId="53E27AE0"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591348F3"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Мальчики </w:t>
            </w:r>
            <w:r w:rsidRPr="0059042B">
              <w:rPr>
                <w:rFonts w:ascii="Times New Roman" w:eastAsia="Times New Roman" w:hAnsi="Times New Roman" w:cs="Times New Roman"/>
                <w:sz w:val="24"/>
                <w:szCs w:val="28"/>
                <w:lang w:val="en-US" w:eastAsia="ru-RU"/>
              </w:rPr>
              <w:t>VI</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VIII</w:t>
            </w:r>
            <w:r w:rsidRPr="0059042B">
              <w:rPr>
                <w:rFonts w:ascii="Times New Roman" w:eastAsia="Times New Roman" w:hAnsi="Times New Roman" w:cs="Times New Roman"/>
                <w:sz w:val="24"/>
                <w:szCs w:val="28"/>
                <w:lang w:eastAsia="ru-RU"/>
              </w:rPr>
              <w:t xml:space="preserve"> классы</w:t>
            </w:r>
          </w:p>
        </w:tc>
      </w:tr>
      <w:tr w:rsidR="0059042B" w:rsidRPr="0059042B" w14:paraId="323460F5"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3290D318"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3.</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78FF12E3"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bCs/>
                <w:sz w:val="24"/>
                <w:szCs w:val="28"/>
                <w:lang w:eastAsia="ru-RU"/>
              </w:rPr>
              <w:t>МОУ «</w:t>
            </w:r>
            <w:proofErr w:type="spellStart"/>
            <w:r w:rsidRPr="0059042B">
              <w:rPr>
                <w:rFonts w:ascii="Times New Roman" w:eastAsia="Times New Roman" w:hAnsi="Times New Roman" w:cs="Times New Roman"/>
                <w:bCs/>
                <w:sz w:val="24"/>
                <w:szCs w:val="28"/>
                <w:lang w:eastAsia="ru-RU"/>
              </w:rPr>
              <w:t>Буторская</w:t>
            </w:r>
            <w:proofErr w:type="spellEnd"/>
            <w:r w:rsidRPr="0059042B">
              <w:rPr>
                <w:rFonts w:ascii="Times New Roman" w:eastAsia="Times New Roman" w:hAnsi="Times New Roman" w:cs="Times New Roman"/>
                <w:bCs/>
                <w:sz w:val="24"/>
                <w:szCs w:val="28"/>
                <w:lang w:eastAsia="ru-RU"/>
              </w:rPr>
              <w:t xml:space="preserve"> общеобразовательная средняя школа»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6C848021"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r w:rsidR="0059042B" w:rsidRPr="0059042B" w14:paraId="0D9F1F5E"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1E78714B"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eastAsia="ru-RU"/>
              </w:rPr>
              <w:t xml:space="preserve">Девочки </w:t>
            </w:r>
            <w:r w:rsidRPr="0059042B">
              <w:rPr>
                <w:rFonts w:ascii="Times New Roman" w:eastAsia="Times New Roman" w:hAnsi="Times New Roman" w:cs="Times New Roman"/>
                <w:sz w:val="24"/>
                <w:szCs w:val="28"/>
                <w:lang w:val="en-US" w:eastAsia="ru-RU"/>
              </w:rPr>
              <w:t>VI</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 xml:space="preserve">VIII </w:t>
            </w:r>
            <w:r w:rsidRPr="0059042B">
              <w:rPr>
                <w:rFonts w:ascii="Times New Roman" w:eastAsia="Times New Roman" w:hAnsi="Times New Roman" w:cs="Times New Roman"/>
                <w:sz w:val="24"/>
                <w:szCs w:val="28"/>
                <w:lang w:eastAsia="ru-RU"/>
              </w:rPr>
              <w:t>классы</w:t>
            </w:r>
          </w:p>
        </w:tc>
      </w:tr>
      <w:tr w:rsidR="0059042B" w:rsidRPr="0059042B" w14:paraId="42F09E6A"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2C8319D0"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4.</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3C821109"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bCs/>
                <w:sz w:val="24"/>
                <w:szCs w:val="28"/>
                <w:lang w:eastAsia="ru-RU"/>
              </w:rPr>
              <w:t>МОУ «</w:t>
            </w:r>
            <w:proofErr w:type="spellStart"/>
            <w:r w:rsidRPr="0059042B">
              <w:rPr>
                <w:rFonts w:ascii="Times New Roman" w:eastAsia="Times New Roman" w:hAnsi="Times New Roman" w:cs="Times New Roman"/>
                <w:bCs/>
                <w:sz w:val="24"/>
                <w:szCs w:val="28"/>
                <w:lang w:eastAsia="ru-RU"/>
              </w:rPr>
              <w:t>Ближнехуторская</w:t>
            </w:r>
            <w:proofErr w:type="spellEnd"/>
            <w:r w:rsidRPr="0059042B">
              <w:rPr>
                <w:rFonts w:ascii="Times New Roman" w:eastAsia="Times New Roman" w:hAnsi="Times New Roman" w:cs="Times New Roman"/>
                <w:bCs/>
                <w:sz w:val="24"/>
                <w:szCs w:val="28"/>
                <w:lang w:eastAsia="ru-RU"/>
              </w:rPr>
              <w:t xml:space="preserve"> средняя общеобразовательная школа»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64D46341"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val="en-US" w:eastAsia="ru-RU"/>
              </w:rPr>
              <w:t>I</w:t>
            </w:r>
          </w:p>
        </w:tc>
      </w:tr>
      <w:tr w:rsidR="0059042B" w:rsidRPr="0059042B" w14:paraId="4B0224AA" w14:textId="77777777" w:rsidTr="007A0E64">
        <w:trPr>
          <w:trHeight w:val="25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23FA0E45"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Мальчики </w:t>
            </w:r>
            <w:r w:rsidRPr="0059042B">
              <w:rPr>
                <w:rFonts w:ascii="Times New Roman" w:eastAsia="Times New Roman" w:hAnsi="Times New Roman" w:cs="Times New Roman"/>
                <w:sz w:val="24"/>
                <w:szCs w:val="28"/>
                <w:lang w:val="en-US" w:eastAsia="ru-RU"/>
              </w:rPr>
              <w:t>IX</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XI</w:t>
            </w:r>
            <w:r w:rsidRPr="0059042B">
              <w:rPr>
                <w:rFonts w:ascii="Times New Roman" w:eastAsia="Times New Roman" w:hAnsi="Times New Roman" w:cs="Times New Roman"/>
                <w:sz w:val="24"/>
                <w:szCs w:val="28"/>
                <w:lang w:eastAsia="ru-RU"/>
              </w:rPr>
              <w:t xml:space="preserve"> классы</w:t>
            </w:r>
          </w:p>
        </w:tc>
      </w:tr>
      <w:tr w:rsidR="0059042B" w:rsidRPr="0059042B" w14:paraId="0397128D"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2C455F0E"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5.</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7C5C78FE"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«Бендерский теоретический лицей им. Л.С. Берга»</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029AB179"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r w:rsidR="0059042B" w:rsidRPr="0059042B" w14:paraId="456BEF33" w14:textId="77777777" w:rsidTr="007A0E64">
        <w:trPr>
          <w:trHeight w:val="25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55AF696A"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Мальчики </w:t>
            </w:r>
            <w:r w:rsidRPr="0059042B">
              <w:rPr>
                <w:rFonts w:ascii="Times New Roman" w:eastAsia="Times New Roman" w:hAnsi="Times New Roman" w:cs="Times New Roman"/>
                <w:sz w:val="24"/>
                <w:szCs w:val="28"/>
                <w:lang w:val="en-US" w:eastAsia="ru-RU"/>
              </w:rPr>
              <w:t>IX</w:t>
            </w:r>
            <w:r w:rsidRPr="0059042B">
              <w:rPr>
                <w:rFonts w:ascii="Times New Roman" w:eastAsia="Times New Roman" w:hAnsi="Times New Roman" w:cs="Times New Roman"/>
                <w:sz w:val="24"/>
                <w:szCs w:val="28"/>
                <w:lang w:eastAsia="ru-RU"/>
              </w:rPr>
              <w:t>-</w:t>
            </w:r>
            <w:r w:rsidRPr="0059042B">
              <w:rPr>
                <w:rFonts w:ascii="Times New Roman" w:eastAsia="Times New Roman" w:hAnsi="Times New Roman" w:cs="Times New Roman"/>
                <w:sz w:val="24"/>
                <w:szCs w:val="28"/>
                <w:lang w:val="en-US" w:eastAsia="ru-RU"/>
              </w:rPr>
              <w:t xml:space="preserve">XI </w:t>
            </w:r>
            <w:r w:rsidRPr="0059042B">
              <w:rPr>
                <w:rFonts w:ascii="Times New Roman" w:eastAsia="Times New Roman" w:hAnsi="Times New Roman" w:cs="Times New Roman"/>
                <w:sz w:val="24"/>
                <w:szCs w:val="28"/>
                <w:lang w:eastAsia="ru-RU"/>
              </w:rPr>
              <w:t>классы</w:t>
            </w:r>
          </w:p>
        </w:tc>
      </w:tr>
      <w:tr w:rsidR="0059042B" w:rsidRPr="0059042B" w14:paraId="5CDD01B3" w14:textId="77777777" w:rsidTr="007A0E64">
        <w:trPr>
          <w:trHeight w:val="94"/>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58C45111"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6.</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14:paraId="7E66D556" w14:textId="77777777" w:rsidR="0059042B" w:rsidRPr="0059042B" w:rsidRDefault="0059042B" w:rsidP="0059042B">
            <w:pPr>
              <w:spacing w:after="0" w:line="240" w:lineRule="auto"/>
              <w:ind w:left="-6"/>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w:t>
            </w:r>
            <w:proofErr w:type="spellStart"/>
            <w:r w:rsidRPr="0059042B">
              <w:rPr>
                <w:rFonts w:ascii="Times New Roman" w:eastAsia="Times New Roman" w:hAnsi="Times New Roman" w:cs="Times New Roman"/>
                <w:sz w:val="24"/>
                <w:szCs w:val="28"/>
                <w:lang w:eastAsia="ru-RU"/>
              </w:rPr>
              <w:t>Кицканская</w:t>
            </w:r>
            <w:proofErr w:type="spellEnd"/>
            <w:r w:rsidRPr="0059042B">
              <w:rPr>
                <w:rFonts w:ascii="Times New Roman" w:eastAsia="Times New Roman" w:hAnsi="Times New Roman" w:cs="Times New Roman"/>
                <w:sz w:val="24"/>
                <w:szCs w:val="28"/>
                <w:lang w:eastAsia="ru-RU"/>
              </w:rPr>
              <w:t xml:space="preserve"> </w:t>
            </w:r>
            <w:r w:rsidRPr="0059042B">
              <w:rPr>
                <w:rFonts w:ascii="Times New Roman" w:eastAsia="Times New Roman" w:hAnsi="Times New Roman" w:cs="Times New Roman"/>
                <w:bCs/>
                <w:sz w:val="24"/>
                <w:szCs w:val="28"/>
                <w:lang w:eastAsia="ru-RU"/>
              </w:rPr>
              <w:t>средняя общеобразовательная школа</w:t>
            </w:r>
            <w:r w:rsidRPr="0059042B">
              <w:rPr>
                <w:rFonts w:ascii="Times New Roman" w:eastAsia="Times New Roman" w:hAnsi="Times New Roman" w:cs="Times New Roman"/>
                <w:sz w:val="24"/>
                <w:szCs w:val="28"/>
                <w:lang w:eastAsia="ru-RU"/>
              </w:rPr>
              <w:t xml:space="preserve"> №2»</w:t>
            </w:r>
          </w:p>
        </w:tc>
        <w:tc>
          <w:tcPr>
            <w:tcW w:w="1276" w:type="dxa"/>
            <w:tcBorders>
              <w:top w:val="single" w:sz="4" w:space="0" w:color="000000"/>
              <w:left w:val="single" w:sz="4" w:space="0" w:color="000000"/>
              <w:bottom w:val="single" w:sz="4" w:space="0" w:color="000000"/>
              <w:right w:val="single" w:sz="4" w:space="0" w:color="000000"/>
            </w:tcBorders>
            <w:shd w:val="clear" w:color="auto" w:fill="auto"/>
            <w:hideMark/>
          </w:tcPr>
          <w:p w14:paraId="4A132E1E" w14:textId="77777777" w:rsidR="0059042B" w:rsidRPr="0059042B" w:rsidRDefault="0059042B" w:rsidP="0059042B">
            <w:pPr>
              <w:spacing w:after="0" w:line="240" w:lineRule="auto"/>
              <w:ind w:left="-6"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bl>
    <w:p w14:paraId="259710D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rPr>
      </w:pPr>
    </w:p>
    <w:p w14:paraId="2F6DAF4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завершился Республиканский турнир «Волейбол 4х4 (микст) 2024-2025», организованный среди учащихся организаций образования республики с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 xml:space="preserve"> по </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классы впервые во исполнение поручения Президента Приднестровской Молдавской Республики. В нем приняли участие 1 116 учащихся, сформировано 186 команд. Из них: учащихся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VI</w:t>
      </w:r>
      <w:r w:rsidRPr="0059042B">
        <w:rPr>
          <w:rFonts w:ascii="Times New Roman" w:eastAsia="Times New Roman" w:hAnsi="Times New Roman" w:cs="Times New Roman"/>
          <w:sz w:val="28"/>
          <w:szCs w:val="28"/>
          <w:lang w:eastAsia="ru-RU"/>
        </w:rPr>
        <w:t xml:space="preserve"> классов – 258 </w:t>
      </w:r>
      <w:r w:rsidRPr="0059042B">
        <w:rPr>
          <w:rFonts w:ascii="Times New Roman" w:eastAsia="Times New Roman" w:hAnsi="Times New Roman" w:cs="Times New Roman"/>
          <w:sz w:val="28"/>
          <w:szCs w:val="28"/>
          <w:lang w:eastAsia="ru-RU"/>
        </w:rPr>
        <w:lastRenderedPageBreak/>
        <w:t xml:space="preserve">игроков (43 команды), </w:t>
      </w:r>
      <w:r w:rsidRPr="0059042B">
        <w:rPr>
          <w:rFonts w:ascii="Times New Roman" w:eastAsia="Times New Roman" w:hAnsi="Times New Roman" w:cs="Times New Roman"/>
          <w:sz w:val="28"/>
          <w:szCs w:val="28"/>
          <w:lang w:val="en-US" w:eastAsia="ru-RU"/>
        </w:rPr>
        <w:t>VII</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VIII</w:t>
      </w:r>
      <w:r w:rsidRPr="0059042B">
        <w:rPr>
          <w:rFonts w:ascii="Times New Roman" w:eastAsia="Times New Roman" w:hAnsi="Times New Roman" w:cs="Times New Roman"/>
          <w:sz w:val="24"/>
          <w:szCs w:val="28"/>
          <w:lang w:eastAsia="ru-RU"/>
        </w:rPr>
        <w:t xml:space="preserve"> </w:t>
      </w:r>
      <w:r w:rsidRPr="0059042B">
        <w:rPr>
          <w:rFonts w:ascii="Times New Roman" w:eastAsia="Times New Roman" w:hAnsi="Times New Roman" w:cs="Times New Roman"/>
          <w:sz w:val="28"/>
          <w:szCs w:val="28"/>
          <w:lang w:eastAsia="ru-RU"/>
        </w:rPr>
        <w:t xml:space="preserve">классов – 408 игроков (68 команд),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4"/>
          <w:szCs w:val="28"/>
          <w:lang w:eastAsia="ru-RU"/>
        </w:rPr>
        <w:t xml:space="preserve"> </w:t>
      </w:r>
      <w:r w:rsidRPr="0059042B">
        <w:rPr>
          <w:rFonts w:ascii="Times New Roman" w:eastAsia="Times New Roman" w:hAnsi="Times New Roman" w:cs="Times New Roman"/>
          <w:sz w:val="28"/>
          <w:szCs w:val="28"/>
          <w:lang w:eastAsia="ru-RU"/>
        </w:rPr>
        <w:t xml:space="preserve">классов – 450 игроков (75 команд). В марте 2025 года за звание победителей Турнира соревновались 22 команды (131 человек) из учреждений образования </w:t>
      </w:r>
      <w:r w:rsidRPr="0059042B">
        <w:rPr>
          <w:rFonts w:ascii="Times New Roman" w:eastAsia="Times New Roman" w:hAnsi="Times New Roman" w:cs="Times New Roman"/>
          <w:sz w:val="28"/>
          <w:szCs w:val="28"/>
          <w:lang w:eastAsia="ru-RU"/>
        </w:rPr>
        <w:br/>
        <w:t xml:space="preserve">6 городов и районов республики по трем возрастным группам: </w:t>
      </w:r>
      <w:r w:rsidRPr="0059042B">
        <w:rPr>
          <w:rFonts w:ascii="Times New Roman" w:eastAsia="Times New Roman" w:hAnsi="Times New Roman" w:cs="Times New Roman"/>
          <w:sz w:val="28"/>
          <w:szCs w:val="28"/>
          <w:lang w:val="en-US" w:eastAsia="ru-RU"/>
        </w:rPr>
        <w:t>V</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VI</w:t>
      </w:r>
      <w:r w:rsidRPr="0059042B">
        <w:rPr>
          <w:rFonts w:ascii="Times New Roman" w:eastAsia="Times New Roman" w:hAnsi="Times New Roman" w:cs="Times New Roman"/>
          <w:sz w:val="28"/>
          <w:szCs w:val="28"/>
          <w:lang w:eastAsia="ru-RU"/>
        </w:rPr>
        <w:t xml:space="preserve"> классы, </w:t>
      </w:r>
      <w:r w:rsidRPr="0059042B">
        <w:rPr>
          <w:rFonts w:ascii="Times New Roman" w:eastAsia="Times New Roman" w:hAnsi="Times New Roman" w:cs="Times New Roman"/>
          <w:sz w:val="28"/>
          <w:szCs w:val="28"/>
          <w:lang w:val="en-US" w:eastAsia="ru-RU"/>
        </w:rPr>
        <w:t>VII</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VIII</w:t>
      </w:r>
      <w:r w:rsidRPr="0059042B">
        <w:rPr>
          <w:rFonts w:ascii="Times New Roman" w:eastAsia="Times New Roman" w:hAnsi="Times New Roman" w:cs="Times New Roman"/>
          <w:sz w:val="24"/>
          <w:szCs w:val="28"/>
          <w:lang w:eastAsia="ru-RU"/>
        </w:rPr>
        <w:t xml:space="preserve"> </w:t>
      </w:r>
      <w:r w:rsidRPr="0059042B">
        <w:rPr>
          <w:rFonts w:ascii="Times New Roman" w:eastAsia="Times New Roman" w:hAnsi="Times New Roman" w:cs="Times New Roman"/>
          <w:sz w:val="28"/>
          <w:szCs w:val="28"/>
          <w:lang w:eastAsia="ru-RU"/>
        </w:rPr>
        <w:t xml:space="preserve">классы,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4"/>
          <w:szCs w:val="28"/>
          <w:lang w:eastAsia="ru-RU"/>
        </w:rPr>
        <w:t xml:space="preserve"> </w:t>
      </w:r>
      <w:r w:rsidRPr="0059042B">
        <w:rPr>
          <w:rFonts w:ascii="Times New Roman" w:eastAsia="Times New Roman" w:hAnsi="Times New Roman" w:cs="Times New Roman"/>
          <w:sz w:val="28"/>
          <w:szCs w:val="28"/>
          <w:lang w:eastAsia="ru-RU"/>
        </w:rPr>
        <w:t>классов.</w:t>
      </w:r>
    </w:p>
    <w:p w14:paraId="1DEAAA0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4E88FFCB"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Таблица № 42 </w:t>
      </w:r>
    </w:p>
    <w:p w14:paraId="78C9EC41" w14:textId="77777777" w:rsidR="0059042B" w:rsidRPr="0059042B" w:rsidRDefault="0059042B" w:rsidP="0059042B">
      <w:pPr>
        <w:shd w:val="clear" w:color="auto" w:fill="FFFFFF"/>
        <w:spacing w:after="0" w:line="240" w:lineRule="auto"/>
        <w:ind w:firstLine="709"/>
        <w:jc w:val="right"/>
        <w:rPr>
          <w:rFonts w:ascii="Times New Roman" w:eastAsia="Times New Roman" w:hAnsi="Times New Roman" w:cs="Times New Roman"/>
          <w:sz w:val="24"/>
          <w:szCs w:val="28"/>
          <w:lang w:eastAsia="ru-RU"/>
        </w:rPr>
      </w:pPr>
    </w:p>
    <w:p w14:paraId="75796DD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Призеры Республиканского турнира «Волейбол 4х4 (микст) 2024-2025»</w:t>
      </w:r>
    </w:p>
    <w:p w14:paraId="4E772D5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6380"/>
        <w:gridCol w:w="2268"/>
      </w:tblGrid>
      <w:tr w:rsidR="0059042B" w:rsidRPr="0059042B" w14:paraId="7B588E08" w14:textId="77777777" w:rsidTr="007A0E64">
        <w:trPr>
          <w:trHeight w:val="555"/>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4D143069"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№п/п</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1A920E01" w14:textId="77777777" w:rsidR="0059042B" w:rsidRPr="0059042B" w:rsidRDefault="0059042B" w:rsidP="0059042B">
            <w:pPr>
              <w:spacing w:after="0" w:line="240" w:lineRule="auto"/>
              <w:ind w:firstLine="32"/>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Наименование организации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02FF861"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Занятое место</w:t>
            </w:r>
          </w:p>
        </w:tc>
      </w:tr>
      <w:tr w:rsidR="0059042B" w:rsidRPr="0059042B" w14:paraId="34AD99FE"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F4DBF39"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V</w:t>
            </w:r>
            <w:r w:rsidRPr="0059042B">
              <w:rPr>
                <w:rFonts w:ascii="Times New Roman" w:eastAsia="Times New Roman" w:hAnsi="Times New Roman" w:cs="Times New Roman"/>
                <w:sz w:val="24"/>
                <w:szCs w:val="24"/>
                <w:lang w:eastAsia="ru-RU"/>
              </w:rPr>
              <w:t>-</w:t>
            </w:r>
            <w:r w:rsidRPr="0059042B">
              <w:rPr>
                <w:rFonts w:ascii="Times New Roman" w:eastAsia="Times New Roman" w:hAnsi="Times New Roman" w:cs="Times New Roman"/>
                <w:sz w:val="24"/>
                <w:szCs w:val="24"/>
                <w:lang w:val="en-US" w:eastAsia="ru-RU"/>
              </w:rPr>
              <w:t xml:space="preserve">VI </w:t>
            </w:r>
            <w:r w:rsidRPr="0059042B">
              <w:rPr>
                <w:rFonts w:ascii="Times New Roman" w:eastAsia="Times New Roman" w:hAnsi="Times New Roman" w:cs="Times New Roman"/>
                <w:sz w:val="24"/>
                <w:szCs w:val="24"/>
                <w:lang w:eastAsia="ru-RU"/>
              </w:rPr>
              <w:t>классы</w:t>
            </w:r>
          </w:p>
        </w:tc>
      </w:tr>
      <w:tr w:rsidR="0059042B" w:rsidRPr="0059042B" w14:paraId="26FE22A6"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02F9662A"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34D11846"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«Рыбницкая средняя школа №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49D060E"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val="en-US" w:eastAsia="ru-RU"/>
              </w:rPr>
              <w:t>I</w:t>
            </w:r>
          </w:p>
        </w:tc>
      </w:tr>
      <w:tr w:rsidR="0059042B" w:rsidRPr="0059042B" w14:paraId="199FE4AD"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7E8412CB"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2BD1E371"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«Бендерский теоретический лицей им. Л.С. Берга»</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E0F3CE5"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II</w:t>
            </w:r>
          </w:p>
        </w:tc>
      </w:tr>
      <w:tr w:rsidR="0059042B" w:rsidRPr="0059042B" w14:paraId="356316E7"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26147F44"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7B6312F0"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«Дубоссарская гимназия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2DA8D15"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III</w:t>
            </w:r>
          </w:p>
        </w:tc>
      </w:tr>
      <w:tr w:rsidR="0059042B" w:rsidRPr="0059042B" w14:paraId="7FBB2C12" w14:textId="77777777" w:rsidTr="007A0E64">
        <w:trPr>
          <w:trHeight w:val="277"/>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5725F34"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VII</w:t>
            </w:r>
            <w:r w:rsidRPr="0059042B">
              <w:rPr>
                <w:rFonts w:ascii="Times New Roman" w:eastAsia="Times New Roman" w:hAnsi="Times New Roman" w:cs="Times New Roman"/>
                <w:sz w:val="24"/>
                <w:szCs w:val="24"/>
                <w:lang w:eastAsia="ru-RU"/>
              </w:rPr>
              <w:t>-</w:t>
            </w:r>
            <w:r w:rsidRPr="0059042B">
              <w:rPr>
                <w:rFonts w:ascii="Times New Roman" w:eastAsia="Times New Roman" w:hAnsi="Times New Roman" w:cs="Times New Roman"/>
                <w:sz w:val="24"/>
                <w:szCs w:val="24"/>
                <w:lang w:val="en-US" w:eastAsia="ru-RU"/>
              </w:rPr>
              <w:t xml:space="preserve">VIII </w:t>
            </w:r>
            <w:r w:rsidRPr="0059042B">
              <w:rPr>
                <w:rFonts w:ascii="Times New Roman" w:eastAsia="Times New Roman" w:hAnsi="Times New Roman" w:cs="Times New Roman"/>
                <w:sz w:val="24"/>
                <w:szCs w:val="24"/>
                <w:lang w:eastAsia="ru-RU"/>
              </w:rPr>
              <w:t>классы</w:t>
            </w:r>
          </w:p>
        </w:tc>
      </w:tr>
      <w:tr w:rsidR="0059042B" w:rsidRPr="0059042B" w14:paraId="126CC6C5"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4A96BB1B"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1394CB5C"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«Дубоссарская гимназия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E4A4603"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r w:rsidR="0059042B" w:rsidRPr="0059042B" w14:paraId="2656792D" w14:textId="77777777" w:rsidTr="007A0E64">
        <w:trPr>
          <w:trHeight w:val="277"/>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721239B2"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403C6277"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«Рыбницкая средняя школа №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679A525C"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val="en-US" w:eastAsia="ru-RU"/>
              </w:rPr>
              <w:t>II</w:t>
            </w:r>
          </w:p>
        </w:tc>
      </w:tr>
      <w:tr w:rsidR="0059042B" w:rsidRPr="0059042B" w14:paraId="629F3B11"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5E738073"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10139219"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МОУ «Бендерская гимназия № 2»</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9D88626"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val="en-US" w:eastAsia="ru-RU"/>
              </w:rPr>
            </w:pPr>
            <w:r w:rsidRPr="0059042B">
              <w:rPr>
                <w:rFonts w:ascii="Times New Roman" w:eastAsia="Times New Roman" w:hAnsi="Times New Roman" w:cs="Times New Roman"/>
                <w:sz w:val="24"/>
                <w:szCs w:val="28"/>
                <w:lang w:val="en-US" w:eastAsia="ru-RU"/>
              </w:rPr>
              <w:t>III</w:t>
            </w:r>
          </w:p>
        </w:tc>
      </w:tr>
      <w:tr w:rsidR="0059042B" w:rsidRPr="0059042B" w14:paraId="3CBC7C59" w14:textId="77777777" w:rsidTr="007A0E64">
        <w:trPr>
          <w:trHeight w:val="25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11A9DE29" w14:textId="77777777" w:rsidR="0059042B" w:rsidRPr="0059042B" w:rsidRDefault="0059042B" w:rsidP="0059042B">
            <w:pPr>
              <w:spacing w:after="0" w:line="240" w:lineRule="auto"/>
              <w:ind w:hanging="1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IX</w:t>
            </w:r>
            <w:r w:rsidRPr="0059042B">
              <w:rPr>
                <w:rFonts w:ascii="Times New Roman" w:eastAsia="Times New Roman" w:hAnsi="Times New Roman" w:cs="Times New Roman"/>
                <w:sz w:val="24"/>
                <w:szCs w:val="24"/>
                <w:lang w:eastAsia="ru-RU"/>
              </w:rPr>
              <w:t>-</w:t>
            </w:r>
            <w:r w:rsidRPr="0059042B">
              <w:rPr>
                <w:rFonts w:ascii="Times New Roman" w:eastAsia="Times New Roman" w:hAnsi="Times New Roman" w:cs="Times New Roman"/>
                <w:sz w:val="24"/>
                <w:szCs w:val="24"/>
                <w:lang w:val="en-US" w:eastAsia="ru-RU"/>
              </w:rPr>
              <w:t xml:space="preserve">XI </w:t>
            </w:r>
            <w:r w:rsidRPr="0059042B">
              <w:rPr>
                <w:rFonts w:ascii="Times New Roman" w:eastAsia="Times New Roman" w:hAnsi="Times New Roman" w:cs="Times New Roman"/>
                <w:sz w:val="24"/>
                <w:szCs w:val="24"/>
                <w:lang w:eastAsia="ru-RU"/>
              </w:rPr>
              <w:t>классы</w:t>
            </w:r>
          </w:p>
        </w:tc>
      </w:tr>
      <w:tr w:rsidR="0059042B" w:rsidRPr="0059042B" w14:paraId="3D78FC4B"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25FB37AD"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1</w:t>
            </w:r>
            <w:r w:rsidRPr="0059042B">
              <w:rPr>
                <w:rFonts w:ascii="Times New Roman" w:eastAsia="Times New Roman" w:hAnsi="Times New Roman" w:cs="Times New Roman"/>
                <w:sz w:val="24"/>
                <w:szCs w:val="28"/>
                <w:lang w:eastAsia="ru-RU"/>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3193BD6B"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«Дубоссарская гимназия № 1»</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0BD675FC"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w:t>
            </w:r>
          </w:p>
        </w:tc>
      </w:tr>
      <w:tr w:rsidR="0059042B" w:rsidRPr="0059042B" w14:paraId="097129A2"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6573A87A"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2</w:t>
            </w:r>
            <w:r w:rsidRPr="0059042B">
              <w:rPr>
                <w:rFonts w:ascii="Times New Roman" w:eastAsia="Times New Roman" w:hAnsi="Times New Roman" w:cs="Times New Roman"/>
                <w:sz w:val="24"/>
                <w:szCs w:val="28"/>
                <w:lang w:eastAsia="ru-RU"/>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21134B5B"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«Рыбницкая средняя школа № 10»</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C3E9F46"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II</w:t>
            </w:r>
          </w:p>
        </w:tc>
      </w:tr>
      <w:tr w:rsidR="0059042B" w:rsidRPr="0059042B" w14:paraId="0928FAAE" w14:textId="77777777" w:rsidTr="007A0E64">
        <w:trPr>
          <w:trHeight w:val="259"/>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14:paraId="5556E03A" w14:textId="77777777" w:rsidR="0059042B" w:rsidRPr="0059042B" w:rsidRDefault="0059042B" w:rsidP="0059042B">
            <w:pPr>
              <w:spacing w:after="0" w:line="240" w:lineRule="auto"/>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3</w:t>
            </w:r>
            <w:r w:rsidRPr="0059042B">
              <w:rPr>
                <w:rFonts w:ascii="Times New Roman" w:eastAsia="Times New Roman" w:hAnsi="Times New Roman" w:cs="Times New Roman"/>
                <w:sz w:val="24"/>
                <w:szCs w:val="28"/>
                <w:lang w:eastAsia="ru-RU"/>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14:paraId="00E4E9A4"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МОУ «Бендерская гимназия № 2»</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68E3E083" w14:textId="77777777" w:rsidR="0059042B" w:rsidRPr="0059042B" w:rsidRDefault="0059042B" w:rsidP="0059042B">
            <w:pPr>
              <w:spacing w:after="0" w:line="240" w:lineRule="auto"/>
              <w:ind w:hanging="10"/>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val="en-US" w:eastAsia="ru-RU"/>
              </w:rPr>
              <w:t>III</w:t>
            </w:r>
          </w:p>
        </w:tc>
      </w:tr>
    </w:tbl>
    <w:p w14:paraId="0425922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trike/>
          <w:sz w:val="28"/>
          <w:szCs w:val="28"/>
        </w:rPr>
      </w:pPr>
    </w:p>
    <w:p w14:paraId="306554D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Совместно с отделением по гребле на лодках класса «Дракон» РОО «Федерация по гребле на байдарках и каноэ», МОУ ДО «ТСДЮШОР гребли </w:t>
      </w:r>
      <w:r w:rsidRPr="0059042B">
        <w:rPr>
          <w:rFonts w:ascii="Times New Roman" w:eastAsia="Times New Roman" w:hAnsi="Times New Roman" w:cs="Times New Roman"/>
          <w:sz w:val="28"/>
          <w:szCs w:val="28"/>
          <w:lang w:eastAsia="ru-RU"/>
        </w:rPr>
        <w:br/>
        <w:t xml:space="preserve">и стрельбы» в период 6-7 июня 2025 года состоялась уже традиционная Регата и Суперкубок по гребле на лодках класса «Дракон» «Семья Президента </w:t>
      </w:r>
      <w:r w:rsidRPr="0059042B">
        <w:rPr>
          <w:rFonts w:ascii="Times New Roman" w:eastAsia="Times New Roman" w:hAnsi="Times New Roman" w:cs="Times New Roman"/>
          <w:sz w:val="28"/>
          <w:szCs w:val="28"/>
          <w:lang w:eastAsia="ru-RU"/>
        </w:rPr>
        <w:br/>
        <w:t>за здоровый образ жизни». В Регате приняли участие студенческие школьные команды. Призерами среди студенческих команд стали обучающиеся ГОУ СПО «Училище олимпийского резерва», ГОУ ВПО «Военный институт Министерства обороны имени генерал-лейтенанта А.И. Лебедя», ГОУ «Тираспольский юридический институт Министерства внутренних дел Приднестровской Молдавской Республики им. М.И. Кутузова».</w:t>
      </w:r>
    </w:p>
    <w:p w14:paraId="3A75629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Призерами среди школьных команд стали обучающиеся ГОУ СПО «Училище олимпийского резерва», ГОУ «Республиканский кадетский корпус им. Светлейшего князя Потемкина-Таврического» Министерства внутренних дел Приднестровской Молдавской Республики, ГОУ «Тираспольское Суворовское военное училище» Министерства обороны Приднестровской Молдавской Республики.</w:t>
      </w:r>
    </w:p>
    <w:p w14:paraId="4453756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Проект «Школьный спортивный клуб» направлен на стимулирование интереса школьников к занятиям физической культурой и спортом </w:t>
      </w:r>
      <w:r w:rsidRPr="0059042B">
        <w:rPr>
          <w:rFonts w:ascii="Times New Roman" w:eastAsia="Times New Roman" w:hAnsi="Times New Roman" w:cs="Times New Roman"/>
          <w:sz w:val="28"/>
          <w:szCs w:val="28"/>
          <w:lang w:eastAsia="ru-RU"/>
        </w:rPr>
        <w:br/>
        <w:t xml:space="preserve">и повышение уровня сознательности ведения здорового образа жизни. Мероприятия прошли в формате семейной зарядки под руководством известных спортсменов. В программу входили разминка, комплекс физических упражнений </w:t>
      </w:r>
      <w:r w:rsidRPr="0059042B">
        <w:rPr>
          <w:rFonts w:ascii="Times New Roman" w:eastAsia="Times New Roman" w:hAnsi="Times New Roman" w:cs="Times New Roman"/>
          <w:sz w:val="28"/>
          <w:szCs w:val="28"/>
          <w:lang w:eastAsia="ru-RU"/>
        </w:rPr>
        <w:lastRenderedPageBreak/>
        <w:t xml:space="preserve">и советы по поддержанию спортивной формы. Зарядку проводили титулованные спортсмены, Чемпионы международных соревнований </w:t>
      </w:r>
      <w:r w:rsidRPr="0059042B">
        <w:rPr>
          <w:rFonts w:ascii="Times New Roman" w:eastAsia="Times New Roman" w:hAnsi="Times New Roman" w:cs="Times New Roman"/>
          <w:sz w:val="28"/>
          <w:szCs w:val="28"/>
          <w:lang w:eastAsia="ru-RU"/>
        </w:rPr>
        <w:br/>
        <w:t xml:space="preserve">в различных видах спорта: Дарья Сазонова (Козорез) – бокс, Николай Орлов – метание копья, Виктор Нечитайло – кикбоксинг, Николай </w:t>
      </w:r>
      <w:proofErr w:type="spellStart"/>
      <w:r w:rsidRPr="0059042B">
        <w:rPr>
          <w:rFonts w:ascii="Times New Roman" w:eastAsia="Times New Roman" w:hAnsi="Times New Roman" w:cs="Times New Roman"/>
          <w:sz w:val="28"/>
          <w:szCs w:val="28"/>
          <w:lang w:eastAsia="ru-RU"/>
        </w:rPr>
        <w:t>Бурдюжа</w:t>
      </w:r>
      <w:proofErr w:type="spellEnd"/>
      <w:r w:rsidRPr="0059042B">
        <w:rPr>
          <w:rFonts w:ascii="Times New Roman" w:eastAsia="Times New Roman" w:hAnsi="Times New Roman" w:cs="Times New Roman"/>
          <w:sz w:val="28"/>
          <w:szCs w:val="28"/>
          <w:lang w:eastAsia="ru-RU"/>
        </w:rPr>
        <w:t xml:space="preserve"> и Януш Караван – бокс, Иван Коршунов – академическая гребля. В ходе мероприятий спортсмены делились личным опытом и отвечали на вопросы детей. Мероприятие «Зарядка с чемпионом» успешно реализовано в 2025 году </w:t>
      </w:r>
      <w:r w:rsidRPr="0059042B">
        <w:rPr>
          <w:rFonts w:ascii="Times New Roman" w:eastAsia="Times New Roman" w:hAnsi="Times New Roman" w:cs="Times New Roman"/>
          <w:sz w:val="28"/>
          <w:szCs w:val="28"/>
          <w:lang w:eastAsia="ru-RU"/>
        </w:rPr>
        <w:br/>
        <w:t xml:space="preserve">и достигло своих целей, укрепив связь между спортивным сообществом </w:t>
      </w:r>
      <w:r w:rsidRPr="0059042B">
        <w:rPr>
          <w:rFonts w:ascii="Times New Roman" w:eastAsia="Times New Roman" w:hAnsi="Times New Roman" w:cs="Times New Roman"/>
          <w:sz w:val="28"/>
          <w:szCs w:val="28"/>
          <w:lang w:eastAsia="ru-RU"/>
        </w:rPr>
        <w:br/>
        <w:t xml:space="preserve">и молодежью, а также способствовало формированию здорового образа жизни среди школьников. В мероприятиях школьники участвовали вместе со своими родителями. Проведение таких мероприятий является дополнительной мотивацией школьников вести здоровый образ жизни и заниматься спортом. Школьники вместе с Чемпионами и ветеранами высадили аллею Чемпионов </w:t>
      </w:r>
      <w:r w:rsidRPr="0059042B">
        <w:rPr>
          <w:rFonts w:ascii="Times New Roman" w:eastAsia="Times New Roman" w:hAnsi="Times New Roman" w:cs="Times New Roman"/>
          <w:sz w:val="28"/>
          <w:szCs w:val="28"/>
          <w:lang w:eastAsia="ru-RU"/>
        </w:rPr>
        <w:br/>
        <w:t xml:space="preserve">и Аллею Памяти. </w:t>
      </w:r>
    </w:p>
    <w:p w14:paraId="50CB954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июня, в Международный день защиты детей, на спортивных площадках столичного Екатерининского парка прошла спортивно-игровая программа «Солнечный круг-2025», подготовленная Управлением по физической культуре и спорту и спортивными школами города Тирасполя. </w:t>
      </w:r>
    </w:p>
    <w:p w14:paraId="2D2AD31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ноябре 2025 года в селе Чобручи некоммерческим партнерством «Лига спорта» и туризма «Хай-Трейл» проведено мероприятия «</w:t>
      </w:r>
      <w:proofErr w:type="spellStart"/>
      <w:r w:rsidRPr="0059042B">
        <w:rPr>
          <w:rFonts w:ascii="Times New Roman" w:eastAsia="Times New Roman" w:hAnsi="Times New Roman" w:cs="Times New Roman"/>
          <w:sz w:val="28"/>
          <w:szCs w:val="28"/>
          <w:lang w:eastAsia="ru-RU"/>
        </w:rPr>
        <w:t>Чобручский</w:t>
      </w:r>
      <w:proofErr w:type="spellEnd"/>
      <w:r w:rsidRPr="0059042B">
        <w:rPr>
          <w:rFonts w:ascii="Times New Roman" w:eastAsia="Times New Roman" w:hAnsi="Times New Roman" w:cs="Times New Roman"/>
          <w:sz w:val="28"/>
          <w:szCs w:val="28"/>
          <w:lang w:eastAsia="ru-RU"/>
        </w:rPr>
        <w:t xml:space="preserve"> дуатлон 2025», который стал восьмым этапом серии «Кубок Хай-Трейл 2025» </w:t>
      </w:r>
      <w:r w:rsidRPr="0059042B">
        <w:rPr>
          <w:rFonts w:ascii="Times New Roman" w:eastAsia="Times New Roman" w:hAnsi="Times New Roman" w:cs="Times New Roman"/>
          <w:sz w:val="28"/>
          <w:szCs w:val="28"/>
          <w:lang w:eastAsia="ru-RU"/>
        </w:rPr>
        <w:br/>
        <w:t xml:space="preserve">по комбинированным видам спорта и объединил любителей дуатлона, бега </w:t>
      </w:r>
      <w:r w:rsidRPr="0059042B">
        <w:rPr>
          <w:rFonts w:ascii="Times New Roman" w:eastAsia="Times New Roman" w:hAnsi="Times New Roman" w:cs="Times New Roman"/>
          <w:sz w:val="28"/>
          <w:szCs w:val="28"/>
          <w:lang w:eastAsia="ru-RU"/>
        </w:rPr>
        <w:br/>
        <w:t xml:space="preserve">и велоспорта. Формат соревнований – бег + велосипед + бег – ориентирован </w:t>
      </w:r>
      <w:r w:rsidRPr="0059042B">
        <w:rPr>
          <w:rFonts w:ascii="Times New Roman" w:eastAsia="Times New Roman" w:hAnsi="Times New Roman" w:cs="Times New Roman"/>
          <w:sz w:val="28"/>
          <w:szCs w:val="28"/>
          <w:lang w:eastAsia="ru-RU"/>
        </w:rPr>
        <w:br/>
        <w:t xml:space="preserve">на массовое участие и продвижение здорового образа жизни среди жителей Приднестровья. </w:t>
      </w:r>
    </w:p>
    <w:p w14:paraId="5EF0A3F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0D03F88" w14:textId="77777777" w:rsidR="0059042B" w:rsidRPr="0059042B" w:rsidRDefault="0059042B" w:rsidP="0059042B">
      <w:pPr>
        <w:spacing w:after="0" w:line="240" w:lineRule="auto"/>
        <w:ind w:right="-144"/>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19. Система патриотического воспитания учащихся и</w:t>
      </w:r>
    </w:p>
    <w:p w14:paraId="602232B3"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государственной молодежной политики</w:t>
      </w:r>
    </w:p>
    <w:p w14:paraId="1AFFE541" w14:textId="77777777" w:rsidR="0059042B" w:rsidRPr="0059042B" w:rsidRDefault="0059042B" w:rsidP="0059042B">
      <w:pPr>
        <w:spacing w:after="0" w:line="240" w:lineRule="auto"/>
        <w:ind w:firstLine="851"/>
        <w:jc w:val="center"/>
        <w:rPr>
          <w:rFonts w:ascii="Times New Roman" w:eastAsia="Times New Roman" w:hAnsi="Times New Roman" w:cs="Times New Roman"/>
          <w:sz w:val="28"/>
          <w:szCs w:val="28"/>
          <w:lang w:eastAsia="ru-RU"/>
        </w:rPr>
      </w:pPr>
    </w:p>
    <w:p w14:paraId="660ABB7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Мероприятия, проводимые в 2025 году, были ориентированы </w:t>
      </w:r>
      <w:r w:rsidRPr="0059042B">
        <w:rPr>
          <w:rFonts w:ascii="Times New Roman" w:eastAsia="Times New Roman" w:hAnsi="Times New Roman" w:cs="Times New Roman"/>
          <w:sz w:val="28"/>
          <w:szCs w:val="28"/>
          <w:lang w:eastAsia="ru-RU"/>
        </w:rPr>
        <w:br/>
        <w:t>на становление и развитие потенциальных возможностей личности ребенка, воспитание высоконравственного, творческого, компетентного гражданина Приднестровской Молдавской Республики, стремящегося к духовному самосовершенствованию, обладающего чувством собственного достоинства, умеющего принимать рациональные решения и нести ответственность за свои поступки.</w:t>
      </w:r>
    </w:p>
    <w:p w14:paraId="44C7923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2024–2025 учебном году начата масштабная работа по обновлению воспитательного процесса на основе единства и согласованности ценностно-целевых ориентиров. Воспитательная деятельность стала центральным направлением системы образования и прошла комплексную модернизацию, учитывающую современные вызовы и задачи. В 2024 году была разработана </w:t>
      </w:r>
      <w:r w:rsidRPr="0059042B">
        <w:rPr>
          <w:rFonts w:ascii="Times New Roman" w:eastAsia="Times New Roman" w:hAnsi="Times New Roman" w:cs="Times New Roman"/>
          <w:sz w:val="28"/>
          <w:szCs w:val="28"/>
          <w:lang w:eastAsia="ru-RU"/>
        </w:rPr>
        <w:br/>
        <w:t xml:space="preserve">и утверждена Концепция воспитания детей и молодежи в Приднестровской Молдавской Республике на период до 2030 года (Приказ Министерства просвещения Приднестровской Молдавской Республики от 28 ноября 2024 года </w:t>
      </w:r>
      <w:r w:rsidRPr="0059042B">
        <w:rPr>
          <w:rFonts w:ascii="Times New Roman" w:eastAsia="Times New Roman" w:hAnsi="Times New Roman" w:cs="Times New Roman"/>
          <w:sz w:val="28"/>
          <w:szCs w:val="28"/>
          <w:lang w:eastAsia="ru-RU"/>
        </w:rPr>
        <w:lastRenderedPageBreak/>
        <w:t>№ 1111), а в первом полугодии 2025 года утвержден План по ее реализации (Приказ Министерства просвещения Приднестровской Молдавской Республики от 7 февраля 2025 года № 107). Для практической организации воспитательной работы составлен Единый календарный план на 2025–2026 учебный год.</w:t>
      </w:r>
    </w:p>
    <w:p w14:paraId="374004D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объявленном Годом приднестровского народа, в системе воспитательной работы Приднестровской Молдавской Республики придавалось особое значение патриотическому и духовно-нравственному воспитанию обучающихся. В рамках реализации основных направлений воспитания проводился комплекс мероприятий, охватывающий гражданско-патриотическое, духовно-нравственное, художественно-эстетическое, физкультурно-оздоровительное, экологическое воспитание и формирование ценности научного познания.</w:t>
      </w:r>
    </w:p>
    <w:p w14:paraId="2E0792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Особое внимание уделялось организации экскурсий и посещению историко-культурных объектов Приднестровской Молдавской Республики. Министерством просвещения разработана система проведения экскурсий для учащихся организаций образования всех типов и видов в музеи, исторические </w:t>
      </w:r>
      <w:r w:rsidRPr="0059042B">
        <w:rPr>
          <w:rFonts w:ascii="Times New Roman" w:eastAsia="Times New Roman" w:hAnsi="Times New Roman" w:cs="Times New Roman"/>
          <w:sz w:val="28"/>
          <w:szCs w:val="28"/>
          <w:lang w:eastAsia="ru-RU"/>
        </w:rPr>
        <w:br/>
        <w:t xml:space="preserve">и мемориальные места Приднестровской Молдавской Республики. Составлен сводный график посещения музеев, мемориалов и исторических мест обучающимися организаций образования Приднестровской Молдавской Республики на период ноября 2025 – мая 2026 года. Также сформированы Реестр и график работы музеев Приднестровской Молдавской Республики </w:t>
      </w:r>
      <w:r w:rsidRPr="0059042B">
        <w:rPr>
          <w:rFonts w:ascii="Times New Roman" w:eastAsia="Times New Roman" w:hAnsi="Times New Roman" w:cs="Times New Roman"/>
          <w:sz w:val="28"/>
          <w:szCs w:val="28"/>
          <w:lang w:eastAsia="ru-RU"/>
        </w:rPr>
        <w:br/>
        <w:t>и Реестр мемориалов и исторических мест в Приднестровской Молдавской Республике.</w:t>
      </w:r>
    </w:p>
    <w:p w14:paraId="7397169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методической поддержки педагогических работников Министерством просвещения Приднестровской Молдавской Республики подготовлены «Методические рекомендации по организации экскурсий историко-культурной, научно-образовательной и гражданско-патриотической тематики для обучающихся организаций образования Приднестровской Молдавской Республики», направленные в организации образования для использования в работе.</w:t>
      </w:r>
    </w:p>
    <w:p w14:paraId="064981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За период первого полугодия 2025–2026 учебного года обучающиеся организаций среднего профессионального образования, подведомственных Министерству просвещения Приднестровской Молдавской Республики, приняли участие в 69 экскурсиях по историческим местам Приднестровья, </w:t>
      </w:r>
      <w:r w:rsidRPr="0059042B">
        <w:rPr>
          <w:rFonts w:ascii="Times New Roman" w:eastAsia="Times New Roman" w:hAnsi="Times New Roman" w:cs="Times New Roman"/>
          <w:sz w:val="28"/>
          <w:szCs w:val="28"/>
          <w:lang w:eastAsia="ru-RU"/>
        </w:rPr>
        <w:br/>
        <w:t>в которых было задействовано 2 003 студента.</w:t>
      </w:r>
    </w:p>
    <w:p w14:paraId="4CFD00E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За аналогичный период обучающиеся организаций общего образования Приднестровской Молдавской Республики приняли участие в 302 экскурсиях, общее количество участников составило 39 551 человек. </w:t>
      </w:r>
    </w:p>
    <w:p w14:paraId="21196F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течение первого полугодия 2025–2026 учебного года организациями образования, подведомственными Министерству здравоохранения, Министерству по социальной защите и труду, Министерству обороны </w:t>
      </w:r>
      <w:r w:rsidRPr="0059042B">
        <w:rPr>
          <w:rFonts w:ascii="Times New Roman" w:eastAsia="Times New Roman" w:hAnsi="Times New Roman" w:cs="Times New Roman"/>
          <w:sz w:val="28"/>
          <w:szCs w:val="28"/>
          <w:lang w:eastAsia="ru-RU"/>
        </w:rPr>
        <w:br/>
        <w:t xml:space="preserve">и Министерству внутренних дел Приднестровской Молдавской Республики, было организовано и проведено 72 экскурсии, в которых приняли участие 2 216 </w:t>
      </w:r>
      <w:r w:rsidRPr="0059042B">
        <w:rPr>
          <w:rFonts w:ascii="Times New Roman" w:eastAsia="Times New Roman" w:hAnsi="Times New Roman" w:cs="Times New Roman"/>
          <w:sz w:val="28"/>
          <w:szCs w:val="28"/>
          <w:lang w:eastAsia="ru-RU"/>
        </w:rPr>
        <w:lastRenderedPageBreak/>
        <w:t>обучающихся организаций общего, среднего профессионального и высшего профессионального образования.</w:t>
      </w:r>
    </w:p>
    <w:p w14:paraId="67C7D43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Таким образом, за период первого полугодия 2025–2026 учебного года было организовано и проведено 443 экскурсии, в которых приняли участие </w:t>
      </w:r>
      <w:r w:rsidRPr="0059042B">
        <w:rPr>
          <w:rFonts w:ascii="Times New Roman" w:eastAsia="Times New Roman" w:hAnsi="Times New Roman" w:cs="Times New Roman"/>
          <w:sz w:val="28"/>
          <w:szCs w:val="28"/>
          <w:lang w:eastAsia="ru-RU"/>
        </w:rPr>
        <w:br/>
        <w:t>43 770 обучающихся.</w:t>
      </w:r>
    </w:p>
    <w:p w14:paraId="7826374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рамках реализации всех направлений воспитательной работы продолжается реализация республиканского информационно-образовательного проекта «Диалог на равных». Проект основывается на проведении единых тематических классных часов – каждый месяц во всех организациях общего </w:t>
      </w:r>
      <w:r w:rsidRPr="0059042B">
        <w:rPr>
          <w:rFonts w:ascii="Times New Roman" w:eastAsia="Times New Roman" w:hAnsi="Times New Roman" w:cs="Times New Roman"/>
          <w:sz w:val="28"/>
          <w:szCs w:val="28"/>
          <w:lang w:eastAsia="ru-RU"/>
        </w:rPr>
        <w:br/>
        <w:t xml:space="preserve">и среднего профессионального образования республики организуются классные (кураторские) часы, посвященные актуальным темам духовно-нравственного, патриотического, правового и гражданского содержания. Тематика мероприятий разрабатывается централизованно и охватывает ключевые аспекты формирования у обучающихся активной жизненной позиции. </w:t>
      </w:r>
      <w:r w:rsidRPr="0059042B">
        <w:rPr>
          <w:rFonts w:ascii="Times New Roman" w:eastAsia="Times New Roman" w:hAnsi="Times New Roman" w:cs="Times New Roman"/>
          <w:sz w:val="28"/>
          <w:szCs w:val="28"/>
          <w:lang w:eastAsia="ru-RU"/>
        </w:rPr>
        <w:br/>
        <w:t>В отчетный период проведена следующая работа:</w:t>
      </w:r>
    </w:p>
    <w:p w14:paraId="6D234FB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разработаны методические материалы в соответствии с планом </w:t>
      </w:r>
      <w:r w:rsidRPr="0059042B">
        <w:rPr>
          <w:rFonts w:ascii="Times New Roman" w:eastAsia="Times New Roman" w:hAnsi="Times New Roman" w:cs="Times New Roman"/>
          <w:sz w:val="28"/>
          <w:szCs w:val="28"/>
          <w:lang w:eastAsia="ru-RU"/>
        </w:rPr>
        <w:br/>
        <w:t>по основным направлениям воспитания обучающихся:</w:t>
      </w:r>
    </w:p>
    <w:p w14:paraId="7EB6373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в течение года было представлено более 200 методических разработок, 90 лучших, прошедших экспертизу, представлены на сайте Министерства просвещения Приднестровской Молдавской Республики во вкладке «Диалог </w:t>
      </w:r>
      <w:r w:rsidRPr="0059042B">
        <w:rPr>
          <w:rFonts w:ascii="Times New Roman" w:eastAsia="Times New Roman" w:hAnsi="Times New Roman" w:cs="Times New Roman"/>
          <w:sz w:val="28"/>
          <w:szCs w:val="28"/>
          <w:lang w:eastAsia="ru-RU"/>
        </w:rPr>
        <w:br/>
        <w:t>на равных» (Образовательный портал «Электронная школа Приднестровья»);</w:t>
      </w:r>
    </w:p>
    <w:p w14:paraId="2F70E5B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на Образовательном портале «Электронная школа Приднестровья» размещены и иные материалы, полезные для организации работы </w:t>
      </w:r>
      <w:r w:rsidRPr="0059042B">
        <w:rPr>
          <w:rFonts w:ascii="Times New Roman" w:eastAsia="Times New Roman" w:hAnsi="Times New Roman" w:cs="Times New Roman"/>
          <w:sz w:val="28"/>
          <w:szCs w:val="28"/>
          <w:lang w:eastAsia="ru-RU"/>
        </w:rPr>
        <w:br/>
        <w:t xml:space="preserve">с обучающимися, охватывающие направления гражданско-патриотического воспитания, противодействия экстремизму и терроризму, а также материалы </w:t>
      </w:r>
      <w:r w:rsidRPr="0059042B">
        <w:rPr>
          <w:rFonts w:ascii="Times New Roman" w:eastAsia="Times New Roman" w:hAnsi="Times New Roman" w:cs="Times New Roman"/>
          <w:sz w:val="28"/>
          <w:szCs w:val="28"/>
          <w:lang w:eastAsia="ru-RU"/>
        </w:rPr>
        <w:br/>
        <w:t xml:space="preserve">по тематике «Приднестровский народ» и другое; </w:t>
      </w:r>
    </w:p>
    <w:p w14:paraId="192961E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в отчетный период продолжено взаимодействие с международным культурно-гуманитарным проектом «О будущем», реализующим систему воспитания «</w:t>
      </w:r>
      <w:proofErr w:type="spellStart"/>
      <w:r w:rsidRPr="0059042B">
        <w:rPr>
          <w:rFonts w:ascii="Times New Roman" w:eastAsia="Times New Roman" w:hAnsi="Times New Roman" w:cs="Times New Roman"/>
          <w:sz w:val="28"/>
          <w:szCs w:val="28"/>
          <w:lang w:eastAsia="ru-RU"/>
        </w:rPr>
        <w:t>Киноуроки</w:t>
      </w:r>
      <w:proofErr w:type="spellEnd"/>
      <w:r w:rsidRPr="0059042B">
        <w:rPr>
          <w:rFonts w:ascii="Times New Roman" w:eastAsia="Times New Roman" w:hAnsi="Times New Roman" w:cs="Times New Roman"/>
          <w:sz w:val="28"/>
          <w:szCs w:val="28"/>
          <w:lang w:eastAsia="ru-RU"/>
        </w:rPr>
        <w:t xml:space="preserve"> в школах России и мира»: проведена экспертиза фильма «Золотая карета», разработано методическое пособие для педагогов, </w:t>
      </w:r>
      <w:r w:rsidRPr="0059042B">
        <w:rPr>
          <w:rFonts w:ascii="Times New Roman" w:eastAsia="Times New Roman" w:hAnsi="Times New Roman" w:cs="Times New Roman"/>
          <w:sz w:val="28"/>
          <w:szCs w:val="28"/>
          <w:lang w:eastAsia="ru-RU"/>
        </w:rPr>
        <w:br/>
        <w:t xml:space="preserve">а также на Образовательном портале «Электронная школа Приднестровья» размещен план и материалы </w:t>
      </w:r>
      <w:proofErr w:type="spellStart"/>
      <w:r w:rsidRPr="0059042B">
        <w:rPr>
          <w:rFonts w:ascii="Times New Roman" w:eastAsia="Times New Roman" w:hAnsi="Times New Roman" w:cs="Times New Roman"/>
          <w:sz w:val="28"/>
          <w:szCs w:val="28"/>
          <w:lang w:eastAsia="ru-RU"/>
        </w:rPr>
        <w:t>киноуроков</w:t>
      </w:r>
      <w:proofErr w:type="spellEnd"/>
      <w:r w:rsidRPr="0059042B">
        <w:rPr>
          <w:rFonts w:ascii="Times New Roman" w:eastAsia="Times New Roman" w:hAnsi="Times New Roman" w:cs="Times New Roman"/>
          <w:sz w:val="28"/>
          <w:szCs w:val="28"/>
          <w:lang w:eastAsia="ru-RU"/>
        </w:rPr>
        <w:t xml:space="preserve"> на 2024-2025 учебный год, адаптированные к возрастным особенностям обучающихся;</w:t>
      </w:r>
    </w:p>
    <w:p w14:paraId="639D3B7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в отчетный период также проведены единые Республиканские тематические классные часы, реализованные одновременно во всех организациях общего и среднего профессионального образования, что позволило формировать единое образовательное и ценностное пространство, </w:t>
      </w:r>
      <w:r w:rsidRPr="0059042B">
        <w:rPr>
          <w:rFonts w:ascii="Times New Roman" w:eastAsia="Times New Roman" w:hAnsi="Times New Roman" w:cs="Times New Roman"/>
          <w:sz w:val="28"/>
          <w:szCs w:val="28"/>
          <w:lang w:eastAsia="ru-RU"/>
        </w:rPr>
        <w:br/>
        <w:t>а также акцентировать внимание обучающихся на ключевых исторических, культурных и нравственных ориентирах:</w:t>
      </w:r>
    </w:p>
    <w:p w14:paraId="21FE798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3 марта 2025 года проведен единый Республиканский классный час, посвященный Году приднестровского народа, на тему «Мы – приднестровцы!». Формат проведения мероприятия был разнообразным: классные/кураторские часы, круглые столы, дискуссии, интеллектуальные игры, концертные программы и др. Для оказания помощи в проведении единого классного часа </w:t>
      </w:r>
      <w:r w:rsidRPr="0059042B">
        <w:rPr>
          <w:rFonts w:ascii="Times New Roman" w:eastAsia="Times New Roman" w:hAnsi="Times New Roman" w:cs="Times New Roman"/>
          <w:sz w:val="28"/>
          <w:szCs w:val="28"/>
          <w:lang w:eastAsia="ru-RU"/>
        </w:rPr>
        <w:lastRenderedPageBreak/>
        <w:t xml:space="preserve">Министерством просвещения были разработаны и предоставлены </w:t>
      </w:r>
      <w:r w:rsidRPr="0059042B">
        <w:rPr>
          <w:rFonts w:ascii="Times New Roman" w:eastAsia="Times New Roman" w:hAnsi="Times New Roman" w:cs="Times New Roman"/>
          <w:sz w:val="28"/>
          <w:szCs w:val="28"/>
          <w:lang w:eastAsia="ru-RU"/>
        </w:rPr>
        <w:br/>
        <w:t>к использованию Методические рекомендации по проведению единого Республиканского классного часа, посвященного Году приднестровского народа, на тему «Мы – приднестровцы!»;</w:t>
      </w:r>
    </w:p>
    <w:p w14:paraId="3A89063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8 мая 2025 года проведен единый Республиканский классный час, посвященный 80-летию Победы в Великой Отечественной войне 1941-1945 годов, на тему «9 МАЯ 1945 ГОДА: этот день мы приближали как могли!». Участие приняли 153 организации общего и среднего профессионального образования. Формат проведения мероприятия также был разнообразным: классные/кураторские часы, круглые столы, дискуссии, концертные программы и др. Приняли участия в мероприятиях 39 426 обучающихся. Для оказания помощи в проведении единого классного часа Министерством просвещения были разработаны и предоставлены к использованию Методические рекомендации по проведению единого Республиканского классного часа </w:t>
      </w:r>
      <w:r w:rsidRPr="0059042B">
        <w:rPr>
          <w:rFonts w:ascii="Times New Roman" w:eastAsia="Times New Roman" w:hAnsi="Times New Roman" w:cs="Times New Roman"/>
          <w:sz w:val="28"/>
          <w:szCs w:val="28"/>
          <w:lang w:eastAsia="ru-RU"/>
        </w:rPr>
        <w:br/>
        <w:t>на тему «9 МАЯ 1945 ГОДА: этот день мы приближали как могли!», приуроченного к 80-летию Победы в Великой Отечественной войне 1941-1945 годов;</w:t>
      </w:r>
    </w:p>
    <w:p w14:paraId="35C01B1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1 сентября состоялся единый Республиканский классный час «История приднестровского народа»;</w:t>
      </w:r>
    </w:p>
    <w:p w14:paraId="25DCE4A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в первый учебный день второй четверти, 10 ноября 2025 года, состоялся единый Республиканский классный час «История приднестровского народа» по видеоматериалам Большого урока истории с Президентом Приднестровской Молдавской Республики 19 сентября 2025 года;</w:t>
      </w:r>
    </w:p>
    <w:p w14:paraId="263DA31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24 декабря 2025 года прошел Единый республиканский классный час «Знай Конституцию своего государства».</w:t>
      </w:r>
    </w:p>
    <w:p w14:paraId="25A6152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2023 года в рамках республиканского информационно-образовательного проекта «Диалог на равных» проходят значимые мероприятия в формате «Открытых уроков истории» с участием представителей органов государственной власти – встречи обучающихся </w:t>
      </w:r>
      <w:r w:rsidRPr="0059042B">
        <w:rPr>
          <w:rFonts w:ascii="Times New Roman" w:eastAsia="Times New Roman" w:hAnsi="Times New Roman" w:cs="Times New Roman"/>
          <w:sz w:val="28"/>
          <w:szCs w:val="28"/>
          <w:lang w:eastAsia="ru-RU"/>
        </w:rPr>
        <w:br/>
        <w:t xml:space="preserve">с представителями органов власти, общественными деятелями и экспертами, </w:t>
      </w:r>
      <w:r w:rsidRPr="0059042B">
        <w:rPr>
          <w:rFonts w:ascii="Times New Roman" w:eastAsia="Times New Roman" w:hAnsi="Times New Roman" w:cs="Times New Roman"/>
          <w:sz w:val="28"/>
          <w:szCs w:val="28"/>
          <w:lang w:eastAsia="ru-RU"/>
        </w:rPr>
        <w:br/>
        <w:t xml:space="preserve">в рамках которых обсуждаются значимые события отечественной истории, формируется уважительное отношение к институтам государственной власти </w:t>
      </w:r>
      <w:r w:rsidRPr="0059042B">
        <w:rPr>
          <w:rFonts w:ascii="Times New Roman" w:eastAsia="Times New Roman" w:hAnsi="Times New Roman" w:cs="Times New Roman"/>
          <w:sz w:val="28"/>
          <w:szCs w:val="28"/>
          <w:lang w:eastAsia="ru-RU"/>
        </w:rPr>
        <w:br/>
        <w:t>и укореняется приднестровская гражданская идентичность.</w:t>
      </w:r>
    </w:p>
    <w:p w14:paraId="6F8544D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13 марта 2025 года проведен Открытый урок на тему «Бойцы невидимого фронта – кто они?», о деятельности подпольных организаций и партизанских отрядов, действовавших на территории современного Приднестровья в годы Великой Отечественной войны. Спикером стала Крыжановская Лариса Евгеньевна, главный специалист отдела по работе с общественными объединениями Управления Президента Приднестровской Молдавской Республики по внутренней и внешней политике. В рамках мероприятия была организована выставка оружия (предоставленная Республиканской общественной организацией «Наследники Победы»). В мероприятии приняли участие 145 обучающихся организаций среднего профессионального образования, а также ГОУ «Тираспольское Суворовское военное училище» </w:t>
      </w:r>
      <w:r w:rsidRPr="0059042B">
        <w:rPr>
          <w:rFonts w:ascii="Times New Roman" w:eastAsia="Times New Roman" w:hAnsi="Times New Roman" w:cs="Times New Roman"/>
          <w:sz w:val="28"/>
          <w:szCs w:val="28"/>
          <w:lang w:eastAsia="ru-RU"/>
        </w:rPr>
        <w:br/>
      </w:r>
      <w:r w:rsidRPr="0059042B">
        <w:rPr>
          <w:rFonts w:ascii="Times New Roman" w:eastAsia="Times New Roman" w:hAnsi="Times New Roman" w:cs="Times New Roman"/>
          <w:sz w:val="28"/>
          <w:szCs w:val="28"/>
          <w:lang w:eastAsia="ru-RU"/>
        </w:rPr>
        <w:lastRenderedPageBreak/>
        <w:t xml:space="preserve">и «Республиканский учебно-воспитательный комплекс им. А.С. Макаренко» Министерства внутренних дел Приднестровской Молдавской Республики. </w:t>
      </w:r>
    </w:p>
    <w:p w14:paraId="66ADD7B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19 сентября 2025 года состоялся Большой урок истории с Президентом Приднестровской Молдавской Республики Красносельским В.Н. на тему «История приднестровского народа», участие в мероприятии приняли свыше 600 обучающихся со всей республики.</w:t>
      </w:r>
    </w:p>
    <w:p w14:paraId="363AA1B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14 ноября 2025 года в киноконцертном комплексе «Тирасполь» прошел открытый урок с министром цифрового развития, связи и массовых коммуникаций Приднестровской Молдавской Республики Димитрогло А.В. </w:t>
      </w:r>
      <w:r w:rsidRPr="0059042B">
        <w:rPr>
          <w:rFonts w:ascii="Times New Roman" w:eastAsia="Times New Roman" w:hAnsi="Times New Roman" w:cs="Times New Roman"/>
          <w:sz w:val="28"/>
          <w:szCs w:val="28"/>
          <w:lang w:eastAsia="ru-RU"/>
        </w:rPr>
        <w:br/>
        <w:t>на тему «Цифровая гигиена». Участие в мероприятии приняли более 400 обучающихся со всей республики.</w:t>
      </w:r>
    </w:p>
    <w:p w14:paraId="025AAF7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 рамках проекта патриотический проект «Выдающиеся люди Приднестровья» и в честь 80-летия Победы в Великой Отечественной войне, в трех столичных учреждениях среднего профессионального образования были открыты стенды, посвященные героям – бывшим сотрудникам и руководителям этих учреждений, участвовавшим в войне.</w:t>
      </w:r>
    </w:p>
    <w:p w14:paraId="6C0A34B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ГОУ СПО «Тираспольский аграрно-технический колледж им. </w:t>
      </w:r>
      <w:r w:rsidRPr="0059042B">
        <w:rPr>
          <w:rFonts w:ascii="Times New Roman" w:eastAsia="Times New Roman" w:hAnsi="Times New Roman" w:cs="Times New Roman"/>
          <w:sz w:val="28"/>
          <w:szCs w:val="28"/>
          <w:lang w:eastAsia="ru-RU"/>
        </w:rPr>
        <w:br/>
        <w:t>М.В. Фрунзе» 20 мая 2025 года был открыт стенд, посвященный Герою Советского Союза Леониду Филипповичу Томилину. В ГОУ СПО «Тираспольский техникум информатики и права» 29 мая 2025 года открыт стенд в честь Александра Ивановича Кондрашова. В ГОУ СПО «Приднестровский колледж технологий и управления» 20 июня 2025 года открыт стенд, посвященный трем директорам – Александру Ильичу Яковлеву, Андрею Карповичу Кованому и Савелию Васильевичу Погорелову.</w:t>
      </w:r>
    </w:p>
    <w:p w14:paraId="5E95D53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рамках проекта, в апреле 2025 года Министерство просвещения Приднестровской Молдавской Республики запустило акцию «Подвиг учителя», посвященную сбору сведений о героических судьбах педагогов – как на фронте, так и в тылу. Лучшие истории публикуются и продолжат публиковаться </w:t>
      </w:r>
      <w:r w:rsidRPr="0059042B">
        <w:rPr>
          <w:rFonts w:ascii="Times New Roman" w:eastAsia="Times New Roman" w:hAnsi="Times New Roman" w:cs="Times New Roman"/>
          <w:sz w:val="28"/>
          <w:szCs w:val="28"/>
          <w:lang w:eastAsia="ru-RU"/>
        </w:rPr>
        <w:br/>
        <w:t>на официальном сайте Министерства просвещения Приднестровской Молдавской Республики в одноименном разделе. Акция проходила в течение всего года.</w:t>
      </w:r>
    </w:p>
    <w:p w14:paraId="35222D8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реализован комплекс мероприятий, направленных </w:t>
      </w:r>
      <w:r w:rsidRPr="0059042B">
        <w:rPr>
          <w:rFonts w:ascii="Times New Roman" w:eastAsia="Times New Roman" w:hAnsi="Times New Roman" w:cs="Times New Roman"/>
          <w:sz w:val="28"/>
          <w:szCs w:val="28"/>
          <w:lang w:eastAsia="ru-RU"/>
        </w:rPr>
        <w:br/>
        <w:t xml:space="preserve">на развитие и поддержку молодежи, участие в общественной жизни </w:t>
      </w:r>
      <w:r w:rsidRPr="0059042B">
        <w:rPr>
          <w:rFonts w:ascii="Times New Roman" w:eastAsia="Times New Roman" w:hAnsi="Times New Roman" w:cs="Times New Roman"/>
          <w:sz w:val="28"/>
          <w:szCs w:val="28"/>
          <w:lang w:eastAsia="ru-RU"/>
        </w:rPr>
        <w:br/>
        <w:t xml:space="preserve">и формирование гражданских и патриотических ценностей. Все инициативы проводились в соответствии с направлениями Концепции воспитания, а также </w:t>
      </w:r>
      <w:r w:rsidRPr="0059042B">
        <w:rPr>
          <w:rFonts w:ascii="Times New Roman" w:eastAsia="Times New Roman" w:hAnsi="Times New Roman" w:cs="Times New Roman"/>
          <w:sz w:val="28"/>
          <w:szCs w:val="28"/>
          <w:lang w:eastAsia="ru-RU"/>
        </w:rPr>
        <w:br/>
        <w:t>в рамках иных стратегических документов, в том числе Концепции физического воспитания детей и молодежи Приднестровской Молдавской Республики, Концепции развития добровольчества в Приднестровской Молдавской Республике на 2023-2027 годы, Республиканского плана мероприятий по проведению в 2025 году в Приднестровской Молдавской Республике Года приднестровского народа, Республиканского плана мероприятий, посвященных празднованию 80-й годовщины Победы в Великой Отечественной войне 1941–1945 годов, и другие:</w:t>
      </w:r>
    </w:p>
    <w:p w14:paraId="7B3A2A0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а) участие молодежи в международных мероприятиях (форумы, конференции, конгрессы и так далее):</w:t>
      </w:r>
    </w:p>
    <w:p w14:paraId="016B240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с 5 по 12 июля 2025 года десять учащихся из Приднестровья приняли участие в III Международном фестивале детского кино «Хрустальный </w:t>
      </w:r>
      <w:proofErr w:type="spellStart"/>
      <w:r w:rsidRPr="0059042B">
        <w:rPr>
          <w:rFonts w:ascii="Times New Roman" w:eastAsia="Times New Roman" w:hAnsi="Times New Roman" w:cs="Times New Roman"/>
          <w:sz w:val="28"/>
          <w:szCs w:val="28"/>
          <w:lang w:eastAsia="ru-RU"/>
        </w:rPr>
        <w:t>ИсточникЪ</w:t>
      </w:r>
      <w:proofErr w:type="spellEnd"/>
      <w:r w:rsidRPr="0059042B">
        <w:rPr>
          <w:rFonts w:ascii="Times New Roman" w:eastAsia="Times New Roman" w:hAnsi="Times New Roman" w:cs="Times New Roman"/>
          <w:sz w:val="28"/>
          <w:szCs w:val="28"/>
          <w:lang w:eastAsia="ru-RU"/>
        </w:rPr>
        <w:t>» в Ессентуках;</w:t>
      </w:r>
    </w:p>
    <w:p w14:paraId="065250D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с 9 по 29 сентября 2025 года десять учащихся </w:t>
      </w:r>
      <w:r w:rsidRPr="0059042B">
        <w:rPr>
          <w:rFonts w:ascii="Times New Roman" w:eastAsia="Times New Roman" w:hAnsi="Times New Roman" w:cs="Times New Roman"/>
          <w:sz w:val="28"/>
          <w:szCs w:val="28"/>
          <w:lang w:val="en-US" w:eastAsia="ru-RU"/>
        </w:rPr>
        <w:t>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w:t>
      </w:r>
      <w:r w:rsidRPr="0059042B">
        <w:rPr>
          <w:rFonts w:ascii="Times New Roman" w:eastAsia="Times New Roman" w:hAnsi="Times New Roman" w:cs="Times New Roman"/>
          <w:sz w:val="28"/>
          <w:szCs w:val="28"/>
          <w:lang w:eastAsia="ru-RU"/>
        </w:rPr>
        <w:br/>
        <w:t>из Приднестровья приняли участие в международной смене Всероссийского детского центра «Орленок»;</w:t>
      </w:r>
    </w:p>
    <w:p w14:paraId="1EF47E0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в течение октября 2025 года 50 школьников из различных образовательных организаций Приднестровья приняли участие в масштабном российском сетевом проекте «Главная профессия на Земле» (онлайн), который был организован </w:t>
      </w:r>
      <w:proofErr w:type="spellStart"/>
      <w:r w:rsidRPr="0059042B">
        <w:rPr>
          <w:rFonts w:ascii="Times New Roman" w:eastAsia="Times New Roman" w:hAnsi="Times New Roman" w:cs="Times New Roman"/>
          <w:sz w:val="28"/>
          <w:szCs w:val="28"/>
          <w:lang w:eastAsia="ru-RU"/>
        </w:rPr>
        <w:t>Мининским</w:t>
      </w:r>
      <w:proofErr w:type="spellEnd"/>
      <w:r w:rsidRPr="0059042B">
        <w:rPr>
          <w:rFonts w:ascii="Times New Roman" w:eastAsia="Times New Roman" w:hAnsi="Times New Roman" w:cs="Times New Roman"/>
          <w:sz w:val="28"/>
          <w:szCs w:val="28"/>
          <w:lang w:eastAsia="ru-RU"/>
        </w:rPr>
        <w:t xml:space="preserve"> университетом. Три организации образования заняли призовые места;</w:t>
      </w:r>
    </w:p>
    <w:p w14:paraId="2493DF2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повышение финансовой, правовой и функциональной грамотности молодых людей и создание условий для развития экономического, интеллектуального и духовного потенциала молодежи:</w:t>
      </w:r>
    </w:p>
    <w:p w14:paraId="57E447A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21 марта 2025 года совместно с Экономическим факультетом ГОУ «Приднестровский государственный университет им. Т.Г. Шевченко» проведена II Республиканская интеллектуальная игра по финансовой грамотности для школьников «Будь в теме». Игра проходила в два тура. </w:t>
      </w:r>
      <w:r w:rsidRPr="0059042B">
        <w:rPr>
          <w:rFonts w:ascii="Times New Roman" w:eastAsia="Times New Roman" w:hAnsi="Times New Roman" w:cs="Times New Roman"/>
          <w:sz w:val="28"/>
          <w:szCs w:val="28"/>
          <w:lang w:eastAsia="ru-RU"/>
        </w:rPr>
        <w:br/>
        <w:t>В финал прошли 8 команд по 6 человек. По итогам финального тура было определено 3 победителя, всем участникам вручили памятные призы, грамоты и денежные сертификаты;</w:t>
      </w:r>
    </w:p>
    <w:p w14:paraId="6B9D8C2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с 24 марта по 4 апреля состоялся второй запуск проекта «</w:t>
      </w:r>
      <w:proofErr w:type="spellStart"/>
      <w:r w:rsidRPr="0059042B">
        <w:rPr>
          <w:rFonts w:ascii="Times New Roman" w:eastAsia="Times New Roman" w:hAnsi="Times New Roman" w:cs="Times New Roman"/>
          <w:sz w:val="28"/>
          <w:szCs w:val="28"/>
          <w:lang w:eastAsia="ru-RU"/>
        </w:rPr>
        <w:t>Медиашкола</w:t>
      </w:r>
      <w:proofErr w:type="spellEnd"/>
      <w:r w:rsidRPr="0059042B">
        <w:rPr>
          <w:rFonts w:ascii="Times New Roman" w:eastAsia="Times New Roman" w:hAnsi="Times New Roman" w:cs="Times New Roman"/>
          <w:sz w:val="28"/>
          <w:szCs w:val="28"/>
          <w:lang w:eastAsia="ru-RU"/>
        </w:rPr>
        <w:t>», реализуемый Министерством просвещения Приднестровской Молдавской Республики совместно с Представительством Россотрудничества. В проекте приняло участие 20 школьников и студентов, а темами проектов стали «Год Приднестровского народа», «Медиа гигиена», «Экология», «Добровольчество сегодня», «Финансовая грамотность»;</w:t>
      </w:r>
    </w:p>
    <w:p w14:paraId="1616721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9–12 августа 2025 года во всех городах и районах республики в рамках празднования Дня приднестровской молодежи прошли Фестивали, объединяющие креативные, спортивные, культурные, цифровые </w:t>
      </w:r>
      <w:r w:rsidRPr="0059042B">
        <w:rPr>
          <w:rFonts w:ascii="Times New Roman" w:eastAsia="Times New Roman" w:hAnsi="Times New Roman" w:cs="Times New Roman"/>
          <w:sz w:val="28"/>
          <w:szCs w:val="28"/>
          <w:lang w:eastAsia="ru-RU"/>
        </w:rPr>
        <w:br/>
        <w:t xml:space="preserve">и образовательные активности, а также пространство для встреч, диалога </w:t>
      </w:r>
      <w:r w:rsidRPr="0059042B">
        <w:rPr>
          <w:rFonts w:ascii="Times New Roman" w:eastAsia="Times New Roman" w:hAnsi="Times New Roman" w:cs="Times New Roman"/>
          <w:sz w:val="28"/>
          <w:szCs w:val="28"/>
          <w:lang w:eastAsia="ru-RU"/>
        </w:rPr>
        <w:br/>
        <w:t>и партнерства молодежных инициатив. Также в рамках мероприятий состоялось награждение активной молодежи Благодарственными письмами глав государственных администраций городов и районов Приднестровской Молдавской Республики. Всего проведено более 50 различных мероприятий для молодежи;</w:t>
      </w:r>
    </w:p>
    <w:p w14:paraId="762284C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с 10 по 19 сентября 2025 года прошла Республиканская Декада безопасности дорожного движения «Внимание – дети!»;</w:t>
      </w:r>
    </w:p>
    <w:p w14:paraId="254CFCF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5) с 12 по 14 сентября 2025 года в оздоровительном лагере «Виктория» состоялся Форум молодых соотечественников – 2025, проводимый совместно </w:t>
      </w:r>
      <w:r w:rsidRPr="0059042B">
        <w:rPr>
          <w:rFonts w:ascii="Times New Roman" w:eastAsia="Times New Roman" w:hAnsi="Times New Roman" w:cs="Times New Roman"/>
          <w:sz w:val="28"/>
          <w:szCs w:val="28"/>
          <w:lang w:eastAsia="ru-RU"/>
        </w:rPr>
        <w:br/>
        <w:t>с Представительством Россотрудничества. В форуме приняли участие 50 активистов из всех городов республики;</w:t>
      </w:r>
    </w:p>
    <w:p w14:paraId="159189F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6) 26 сентября 2025 года в г. Бендеры прошел Республиканский слет «Юный инспектор движения Приднестровья – 2025». Участие приняли 8 команд со всей республики, в каждой команде – 15 человек;</w:t>
      </w:r>
    </w:p>
    <w:p w14:paraId="0B659FD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31 октября 2025 года в Бендерской крепости состоялась ежегодная республиканская спортивно-интеллектуальная квест-игра «Форпост Приднестровья – 2025» для молодых педагогов республики. Участие приняли 3 команды, в каждой по 8 человек;</w:t>
      </w:r>
    </w:p>
    <w:p w14:paraId="54B1EB4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с 10 по 21 ноября 2025 года в Приднестровье прошла Декада молодежи и студентов по всей республике. Всего проведено 3 341 мероприятие с охватом 29 516 человек;</w:t>
      </w:r>
    </w:p>
    <w:p w14:paraId="489BB30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12 ноября 2025 года стартовал Республиканский конкурс рисунков «Улица и ее опасности!», подано 357 заявок;</w:t>
      </w:r>
    </w:p>
    <w:p w14:paraId="1830AC4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10) 14 ноября 2025 года в кинотеатре «Тирасполь» прошел Открытый урок с министром цифрового развития, связи и массовых коммуникаций. Присутствовали более 430 учащихся и студентов со всего Приднестровья;</w:t>
      </w:r>
    </w:p>
    <w:p w14:paraId="1E4ED0C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11) с 19 по 21 ноября 2025 года прошла Международная акция, посвященная международному дню отказа от курения, «Курить уже не модно!», проведено 3 442 мероприятия с охватом 170 человек;</w:t>
      </w:r>
    </w:p>
    <w:p w14:paraId="50AB3A3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12) 21 ноября 2025 года в городе Бендеры состоялся Республиканский IT-форум для учащихся города Тирасполя, города Бендеры, города </w:t>
      </w:r>
      <w:proofErr w:type="spellStart"/>
      <w:r w:rsidRPr="0059042B">
        <w:rPr>
          <w:rFonts w:ascii="Times New Roman" w:eastAsia="Times New Roman" w:hAnsi="Times New Roman" w:cs="Times New Roman"/>
          <w:sz w:val="28"/>
          <w:szCs w:val="28"/>
          <w:lang w:eastAsia="ru-RU"/>
        </w:rPr>
        <w:t>Слободзеи</w:t>
      </w:r>
      <w:proofErr w:type="spellEnd"/>
      <w:r w:rsidRPr="0059042B">
        <w:rPr>
          <w:rFonts w:ascii="Times New Roman" w:eastAsia="Times New Roman" w:hAnsi="Times New Roman" w:cs="Times New Roman"/>
          <w:sz w:val="28"/>
          <w:szCs w:val="28"/>
          <w:lang w:eastAsia="ru-RU"/>
        </w:rPr>
        <w:t xml:space="preserve"> </w:t>
      </w:r>
      <w:r w:rsidRPr="0059042B">
        <w:rPr>
          <w:rFonts w:ascii="Times New Roman" w:eastAsia="Times New Roman" w:hAnsi="Times New Roman" w:cs="Times New Roman"/>
          <w:sz w:val="28"/>
          <w:szCs w:val="28"/>
          <w:lang w:eastAsia="ru-RU"/>
        </w:rPr>
        <w:br/>
        <w:t xml:space="preserve">и Слободзейского района, города Григориополя и Григориопольского района, города </w:t>
      </w:r>
      <w:proofErr w:type="spellStart"/>
      <w:r w:rsidRPr="0059042B">
        <w:rPr>
          <w:rFonts w:ascii="Times New Roman" w:eastAsia="Times New Roman" w:hAnsi="Times New Roman" w:cs="Times New Roman"/>
          <w:sz w:val="28"/>
          <w:szCs w:val="28"/>
          <w:lang w:eastAsia="ru-RU"/>
        </w:rPr>
        <w:t>Днестровска</w:t>
      </w:r>
      <w:proofErr w:type="spellEnd"/>
      <w:r w:rsidRPr="0059042B">
        <w:rPr>
          <w:rFonts w:ascii="Times New Roman" w:eastAsia="Times New Roman" w:hAnsi="Times New Roman" w:cs="Times New Roman"/>
          <w:sz w:val="28"/>
          <w:szCs w:val="28"/>
          <w:lang w:eastAsia="ru-RU"/>
        </w:rPr>
        <w:t xml:space="preserve">, а также студентов техникумов и колледжей. Участие приняли более 500 школьников и студентов. Также IT-форум состоялся </w:t>
      </w:r>
      <w:r w:rsidRPr="0059042B">
        <w:rPr>
          <w:rFonts w:ascii="Times New Roman" w:eastAsia="Times New Roman" w:hAnsi="Times New Roman" w:cs="Times New Roman"/>
          <w:sz w:val="28"/>
          <w:szCs w:val="28"/>
          <w:lang w:eastAsia="ru-RU"/>
        </w:rPr>
        <w:br/>
        <w:t>13 декабря 2025 года в городе Рыбнице для учащихся г. Рыбницы и Рыбницкого р-на, г. Дубоссары и Дубоссарского р-на, г. Каменки и Каменского района. Участие приняли более 150 школьников и студентов;</w:t>
      </w:r>
    </w:p>
    <w:p w14:paraId="53E5B32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13) 1 декабря 2025 года стартовала Республиканская игра Клуба веселых и находчивых «Школьные годы» для обучающихся организаций общего образования Приднестровской Молдавской Республики. Отборочный этап проходит до 31 декабря 2025 года, финальный состоится в январе 2026 года, заявки на участие подали 15 команд;</w:t>
      </w:r>
    </w:p>
    <w:p w14:paraId="2E1721E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вовлечение молодежи в добровольческую деятельность и в различные социальные практики:</w:t>
      </w:r>
    </w:p>
    <w:p w14:paraId="487C9E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с 21 по 27 апреля 2025 года прошла добровольческая республиканская акция «Весенняя неделя добра» в 6 направлениях, в рамках которой было проведено более 400 мероприятий с охватом около 27 тысяч добровольцев, участие приняли организации образования республики, а также добровольческие движения; </w:t>
      </w:r>
    </w:p>
    <w:p w14:paraId="6FD360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«Волонтерами Приднестровья» периодически оказывается помощь различного характера людям с ограниченными возможностями здоровья;</w:t>
      </w:r>
    </w:p>
    <w:p w14:paraId="1B25048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 с 1 марта по 1 июня 2025 года прошла республиканская патриотическая акция «80 добрых дел», направленная на формирование патриотического сознания и уважения к историческому наследию у молодежи через вовлечение в активную деятельность, связанную с сохранением памяти о Великой </w:t>
      </w:r>
      <w:r w:rsidRPr="0059042B">
        <w:rPr>
          <w:rFonts w:ascii="Times New Roman" w:eastAsia="Times New Roman" w:hAnsi="Times New Roman" w:cs="Times New Roman"/>
          <w:sz w:val="28"/>
          <w:szCs w:val="28"/>
          <w:lang w:eastAsia="ru-RU"/>
        </w:rPr>
        <w:lastRenderedPageBreak/>
        <w:t xml:space="preserve">Отечественной войне, в том числе и развитие добровольчества в республике. </w:t>
      </w:r>
      <w:r w:rsidRPr="0059042B">
        <w:rPr>
          <w:rFonts w:ascii="Times New Roman" w:eastAsia="Times New Roman" w:hAnsi="Times New Roman" w:cs="Times New Roman"/>
          <w:sz w:val="28"/>
          <w:szCs w:val="28"/>
          <w:lang w:eastAsia="ru-RU"/>
        </w:rPr>
        <w:br/>
        <w:t>В рамках акции проведено более 1 000 мероприятий, в которых приняли участие более 30 000 добровольцев;</w:t>
      </w:r>
    </w:p>
    <w:p w14:paraId="762AF3E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4) 5 декабря 2025 года во Дворце Республики прошел Форум ко Дню добровольца. Участие приняли более 130 добровольцев республики. </w:t>
      </w:r>
    </w:p>
    <w:p w14:paraId="68DC98D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Участие детей и молодежи в мероприятиях различной направленности способствует приобретению обучающимися актуального социокультурного опыта, формированию духовно-нравственных идеалов, активной гражданской позиции.</w:t>
      </w:r>
    </w:p>
    <w:p w14:paraId="71E191D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реализации мероприятий воспитательной направленности, включая мероприятия по реализации Концепции физического воспитания детей и молодежи в Приднестровской Молдавской Республике и др., проведена следующая работа:</w:t>
      </w:r>
    </w:p>
    <w:p w14:paraId="75A464A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гражданско-патриотическое воспитание:</w:t>
      </w:r>
    </w:p>
    <w:p w14:paraId="3EB6579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с 16 декабря 2024 года по 28 февраля 2025 года проведен Республиканский литературно-творческий конкурс сочинений по мотивам повести приднестровского писателя Ильи Соколова «Судьба танкиста» для обучающихся организаций общего образования Приднестровской Молдавской Республики, в муниципальном этапе приняли участие 190 человек, </w:t>
      </w:r>
      <w:r w:rsidRPr="0059042B">
        <w:rPr>
          <w:rFonts w:ascii="Times New Roman" w:eastAsia="Times New Roman" w:hAnsi="Times New Roman" w:cs="Times New Roman"/>
          <w:sz w:val="28"/>
          <w:szCs w:val="28"/>
          <w:lang w:eastAsia="ru-RU"/>
        </w:rPr>
        <w:br/>
        <w:t>в республиканском – 58. Выявлены 9 победителей в 3-х возрастных категориях. Награждение победителей состоялось 4 апреля 2025 года в Доме официальных приемов Администрации Президента Приднестровской Молдавской Республики с участием Президента Приднестровской Молдавской Республики;</w:t>
      </w:r>
    </w:p>
    <w:p w14:paraId="744A747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 с 13 января по 28 марта 2025 года проводился Республиканский конкурс эссе «Память сердца», в рамках 80–ой годовщины Победы в Великой Отечественной войне, для обучающихся организаций общего </w:t>
      </w:r>
      <w:r w:rsidRPr="0059042B">
        <w:rPr>
          <w:rFonts w:ascii="Times New Roman" w:eastAsia="Times New Roman" w:hAnsi="Times New Roman" w:cs="Times New Roman"/>
          <w:sz w:val="28"/>
          <w:szCs w:val="28"/>
          <w:lang w:eastAsia="ru-RU"/>
        </w:rPr>
        <w:br/>
        <w:t xml:space="preserve">и дополнительного образования Приднестровской Молдавской Республики, </w:t>
      </w:r>
      <w:r w:rsidRPr="0059042B">
        <w:rPr>
          <w:rFonts w:ascii="Times New Roman" w:eastAsia="Times New Roman" w:hAnsi="Times New Roman" w:cs="Times New Roman"/>
          <w:sz w:val="28"/>
          <w:szCs w:val="28"/>
          <w:lang w:eastAsia="ru-RU"/>
        </w:rPr>
        <w:br/>
        <w:t>в муниципальном этапе приняли участие 181 человек, в республиканском – 42. Определены 9 победителей в 3-х направлениях;</w:t>
      </w:r>
    </w:p>
    <w:p w14:paraId="676235A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с 15 февраля по 30 марта 2025 марта проведен муниципальный этап Республиканского Фестиваля военно-патриотического направления «Мы этой памяти верны!», в котором приняли участие 205 организаций с общим охватом участников 2 465 человек, республиканский этап состоялся 16 апреля в МОУ ДО «Дворец детско-юношеского творчества» г. Тирасполь, участие приняли 17 коллективов организаций образования с общим охватом участников 239 человек;</w:t>
      </w:r>
    </w:p>
    <w:p w14:paraId="3DB0DB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с 17 февраля по 26 апреля 2025 года проводился Республиканский конкурс творческих медиа-работ «Вехи памяти и Славы», посвященный Победе в Великой Отечественной войне. Всего к участию в конкурсе представлены 73 конкурсные работы от 100 участников. Выявлены 9 победителей;</w:t>
      </w:r>
    </w:p>
    <w:p w14:paraId="44D1437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5) 24–28 февраля 2025 года проведены тематические уроки по начальной военной подготовке для обучающихся 10-11 классов общеобразовательных организаций и 1-2 курсов СПО в целях профориентации обучающихся, популяризации профессиональной деятельности и прохождения срочной </w:t>
      </w:r>
      <w:r w:rsidRPr="0059042B">
        <w:rPr>
          <w:rFonts w:ascii="Times New Roman" w:eastAsia="Times New Roman" w:hAnsi="Times New Roman" w:cs="Times New Roman"/>
          <w:sz w:val="28"/>
          <w:szCs w:val="28"/>
          <w:lang w:eastAsia="ru-RU"/>
        </w:rPr>
        <w:lastRenderedPageBreak/>
        <w:t>военной службы в системе органов государственной службы безопасности. Урок проведен в 57 организациях образования. Охват – 1 524 обучающихся;</w:t>
      </w:r>
    </w:p>
    <w:p w14:paraId="2B1604B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6) 13 марта 2025 года проведен Открытый урок на тему «Бойцы невидимого фронта – кто они?» о деятельности подпольных организаций </w:t>
      </w:r>
      <w:r w:rsidRPr="0059042B">
        <w:rPr>
          <w:rFonts w:ascii="Times New Roman" w:eastAsia="Times New Roman" w:hAnsi="Times New Roman" w:cs="Times New Roman"/>
          <w:sz w:val="28"/>
          <w:szCs w:val="28"/>
          <w:lang w:eastAsia="ru-RU"/>
        </w:rPr>
        <w:br/>
        <w:t>и партизанских отрядов, действовавших на территории современного Приднестровья в годы Великой Отечественной войны. В мероприятии приняли участие 145 обучающихся организаций среднего профессионального образования, а также государственных образовательных учреждений «Тираспольское Суворовское военное училище» и «Республиканский учебно-воспитательный комплекс им. А.С. Макаренко» Министерства внутренних дел Приднестровской Молдавской Республики;</w:t>
      </w:r>
    </w:p>
    <w:p w14:paraId="06BFF4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18 мая 2025 года состоялась Республиканская военно-спортивная игра «Юный патриот Приднестровья – 2025», в которой приняли участие 300 юнармейцев из всех городов и районов Приднестровья. В этом году игра посвящена 80-летию Победы в Великой Отечественной войне;</w:t>
      </w:r>
    </w:p>
    <w:p w14:paraId="0D1528F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1 сентября и 10 ноября 2025 года в организациях образования Приднестровья прошел единый республиканский классный час «История приднестровского народа». Уроки были проведены по поручению Президента Красносельского В.Н. в рамках Года приднестровского народа;</w:t>
      </w:r>
    </w:p>
    <w:p w14:paraId="7FD1C64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с 1 октября по 21 ноября 2025 года состоялся конкурс социальной рекламы «Молодежь – против терроризма, экстремизма и фейков». Всего было подано 74 заявки;</w:t>
      </w:r>
    </w:p>
    <w:p w14:paraId="2DB15CC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физкультурно-оздоровительное воспитание:</w:t>
      </w:r>
    </w:p>
    <w:p w14:paraId="0840176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с 15 октября 2024 года по 30 ноября 2025 года прошел Республиканский турнир по футболу «Кожаный мяч 2023-2024». Всего </w:t>
      </w:r>
      <w:r w:rsidRPr="0059042B">
        <w:rPr>
          <w:rFonts w:ascii="Times New Roman" w:eastAsia="Times New Roman" w:hAnsi="Times New Roman" w:cs="Times New Roman"/>
          <w:sz w:val="28"/>
          <w:szCs w:val="28"/>
          <w:lang w:eastAsia="ru-RU"/>
        </w:rPr>
        <w:br/>
        <w:t>в турнире приняли участие 3 158 учеников, в финале – 456, в возрастной категории с 5 по 11 классы организаций общего образования республики. Победители Республиканского турнира по футболу «Кожаный мяч 2024-2025», команда девочек МОУ «</w:t>
      </w:r>
      <w:proofErr w:type="spellStart"/>
      <w:r w:rsidRPr="0059042B">
        <w:rPr>
          <w:rFonts w:ascii="Times New Roman" w:eastAsia="Times New Roman" w:hAnsi="Times New Roman" w:cs="Times New Roman"/>
          <w:sz w:val="28"/>
          <w:szCs w:val="28"/>
          <w:lang w:eastAsia="ru-RU"/>
        </w:rPr>
        <w:t>Ближнехуторская</w:t>
      </w:r>
      <w:proofErr w:type="spellEnd"/>
      <w:r w:rsidRPr="0059042B">
        <w:rPr>
          <w:rFonts w:ascii="Times New Roman" w:eastAsia="Times New Roman" w:hAnsi="Times New Roman" w:cs="Times New Roman"/>
          <w:sz w:val="28"/>
          <w:szCs w:val="28"/>
          <w:lang w:eastAsia="ru-RU"/>
        </w:rPr>
        <w:t xml:space="preserve"> средняя общеобразовательная школа» и команда юношей МОУ «Тираспольская средняя школа-комплекс № 12», приняли участие в финальном этапе турнира по футболу среди школьных команд, приуроченного к Международному дню защиты детей, на стадионе «</w:t>
      </w:r>
      <w:proofErr w:type="spellStart"/>
      <w:r w:rsidRPr="0059042B">
        <w:rPr>
          <w:rFonts w:ascii="Times New Roman" w:eastAsia="Times New Roman" w:hAnsi="Times New Roman" w:cs="Times New Roman"/>
          <w:sz w:val="28"/>
          <w:szCs w:val="28"/>
          <w:lang w:eastAsia="ru-RU"/>
        </w:rPr>
        <w:t>Зимбру</w:t>
      </w:r>
      <w:proofErr w:type="spellEnd"/>
      <w:r w:rsidRPr="0059042B">
        <w:rPr>
          <w:rFonts w:ascii="Times New Roman" w:eastAsia="Times New Roman" w:hAnsi="Times New Roman" w:cs="Times New Roman"/>
          <w:sz w:val="28"/>
          <w:szCs w:val="28"/>
          <w:lang w:eastAsia="ru-RU"/>
        </w:rPr>
        <w:t>» в г. Кишиневе (20 участников);</w:t>
      </w:r>
    </w:p>
    <w:p w14:paraId="1DCF9D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Республиканский физкультурно-спортивный конкурс «Веселые дошколята 2024». На республиканском этапе приняли участие 80 воспитанников организаций дошкольного образования республики;</w:t>
      </w:r>
    </w:p>
    <w:p w14:paraId="40CA7C2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Республиканский физкультурно-спортивный турнир «Спортивная смена». На республиканском этапе приняли участие 80 учащихся организаций общего образования республики;</w:t>
      </w:r>
    </w:p>
    <w:p w14:paraId="3309ED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Республиканский физкультурно-спортивный турнир школьников «Смелые и ловкие». На республиканском этапе приняли участие 80 учащихся организаций общего образования республики;</w:t>
      </w:r>
    </w:p>
    <w:p w14:paraId="1EEC724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Республиканский турнир по футболу «Кожаный мяч 2025–2026». Отборочный этап прошел. Финальный этап пройдет весной 2026 года;</w:t>
      </w:r>
    </w:p>
    <w:p w14:paraId="6FE8DF0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6) в течение 2025–2026 учебного года один раз в четверть (один раз </w:t>
      </w:r>
      <w:r w:rsidRPr="0059042B">
        <w:rPr>
          <w:rFonts w:ascii="Times New Roman" w:eastAsia="Times New Roman" w:hAnsi="Times New Roman" w:cs="Times New Roman"/>
          <w:sz w:val="28"/>
          <w:szCs w:val="28"/>
          <w:lang w:eastAsia="ru-RU"/>
        </w:rPr>
        <w:br/>
        <w:t xml:space="preserve">в полугодие для организаций среднего и высшего профессионального образования) проходят Дни Здоровья в организациях образования республики. </w:t>
      </w:r>
    </w:p>
    <w:p w14:paraId="53C0726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отчетный период особое внимание было уделено укреплению взаимодействия школы и семьи. Так, 6 декабря 2025 года проведено Большое родительское собрание, в котором приняли участие свыше 300 родителей обучающихся со всей республики.</w:t>
      </w:r>
    </w:p>
    <w:p w14:paraId="18F173B8" w14:textId="77777777" w:rsidR="0059042B" w:rsidRPr="0059042B" w:rsidRDefault="0059042B" w:rsidP="0059042B">
      <w:pPr>
        <w:spacing w:after="0" w:line="240" w:lineRule="auto"/>
        <w:jc w:val="center"/>
        <w:rPr>
          <w:rFonts w:ascii="Times New Roman" w:eastAsia="Times New Roman" w:hAnsi="Times New Roman" w:cs="Times New Roman"/>
          <w:strike/>
          <w:sz w:val="28"/>
          <w:szCs w:val="28"/>
          <w:lang w:eastAsia="ru-RU"/>
        </w:rPr>
      </w:pPr>
    </w:p>
    <w:p w14:paraId="01F12A52" w14:textId="77777777" w:rsidR="0059042B" w:rsidRPr="0059042B" w:rsidRDefault="0059042B" w:rsidP="0059042B">
      <w:pPr>
        <w:spacing w:after="0" w:line="240" w:lineRule="auto"/>
        <w:contextualSpacing/>
        <w:jc w:val="center"/>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20. Работа с неблагополучными семьями, </w:t>
      </w:r>
    </w:p>
    <w:p w14:paraId="1BF1426A" w14:textId="77777777" w:rsidR="0059042B" w:rsidRPr="0059042B" w:rsidRDefault="0059042B" w:rsidP="0059042B">
      <w:pPr>
        <w:spacing w:after="0" w:line="240" w:lineRule="auto"/>
        <w:contextualSpacing/>
        <w:jc w:val="center"/>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семьями, находящимися в социально опасном положении</w:t>
      </w:r>
    </w:p>
    <w:p w14:paraId="118D9FF3" w14:textId="77777777" w:rsidR="0059042B" w:rsidRPr="0059042B" w:rsidRDefault="0059042B" w:rsidP="0059042B">
      <w:pPr>
        <w:spacing w:after="0" w:line="240" w:lineRule="auto"/>
        <w:contextualSpacing/>
        <w:jc w:val="center"/>
        <w:rPr>
          <w:rFonts w:ascii="Times New Roman" w:eastAsia="Times New Roman" w:hAnsi="Times New Roman" w:cs="Times New Roman"/>
          <w:sz w:val="28"/>
          <w:szCs w:val="28"/>
        </w:rPr>
      </w:pPr>
    </w:p>
    <w:p w14:paraId="013DE3AE"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Деятельность управлений народного образования городов и районов </w:t>
      </w:r>
      <w:r w:rsidRPr="0059042B">
        <w:rPr>
          <w:rFonts w:ascii="Times New Roman" w:eastAsia="Times New Roman" w:hAnsi="Times New Roman" w:cs="Times New Roman"/>
          <w:sz w:val="28"/>
          <w:szCs w:val="28"/>
        </w:rPr>
        <w:br/>
        <w:t>и организаций среднего профессионального образования, осуществляющих работу с неблагополучными семьями, семьями, находящимися в социально опасном положении, за период с 1 ноября 2024 года – 1 ноября 2025 года велась в соответствии с Приказом Министерства просвещения Приднестровской Молдавской Республики от 4 февраля 2021 года № 59 «Об организации межведомственного взаимодействия по раннему выявлению и учету неблагополучных семей, семей, находящихся в социально опасном положении, имеющих детей, права и интересы которых нарушены, и профилактике социального сиротства в системе образования Приднестровской Молдавской Республики».</w:t>
      </w:r>
    </w:p>
    <w:p w14:paraId="3E5438BE"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На основании сравнительного анализа данных за период 2024-2025 годов можно отметить, что уменьшилось количество детей в неблагополучных семьях, семьях, находящихся в социально опасном положении, с 410 обучающихся до 340 обучающихся в организациях общего образования. Поставлено на учет неблагополучных семей, семей, находящихся в социально опасном положении, в 2025 году – 39 семей, при этом снято с учета 67 неблагополучных семей.</w:t>
      </w:r>
    </w:p>
    <w:p w14:paraId="4011A325"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В организациях среднего профессионального образования количество семей, состоящих на учете, снизилось с 2024 года по 2025 год (с 16 до 5 семей). За указанные период организациями образования велась систематизированная работа с неблагополучными семьями и детьми, проживающими в них.</w:t>
      </w:r>
    </w:p>
    <w:p w14:paraId="7FACAABD"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rPr>
      </w:pPr>
    </w:p>
    <w:p w14:paraId="1E1F0EDF" w14:textId="77777777" w:rsidR="0059042B" w:rsidRPr="0059042B" w:rsidRDefault="0059042B" w:rsidP="0059042B">
      <w:pPr>
        <w:spacing w:after="0" w:line="240" w:lineRule="auto"/>
        <w:ind w:firstLine="709"/>
        <w:contextualSpacing/>
        <w:jc w:val="right"/>
        <w:rPr>
          <w:rFonts w:ascii="Times New Roman" w:eastAsia="Times New Roman" w:hAnsi="Times New Roman" w:cs="Times New Roman"/>
          <w:sz w:val="24"/>
          <w:szCs w:val="28"/>
        </w:rPr>
      </w:pPr>
      <w:r w:rsidRPr="0059042B">
        <w:rPr>
          <w:rFonts w:ascii="Times New Roman" w:eastAsia="Times New Roman" w:hAnsi="Times New Roman" w:cs="Times New Roman"/>
          <w:sz w:val="24"/>
          <w:szCs w:val="28"/>
        </w:rPr>
        <w:t>Таблица № 43</w:t>
      </w:r>
    </w:p>
    <w:p w14:paraId="288A3E61" w14:textId="77777777" w:rsidR="0059042B" w:rsidRPr="0059042B" w:rsidRDefault="0059042B" w:rsidP="0059042B">
      <w:pPr>
        <w:spacing w:after="0" w:line="240" w:lineRule="auto"/>
        <w:ind w:firstLine="709"/>
        <w:contextualSpacing/>
        <w:jc w:val="right"/>
        <w:rPr>
          <w:rFonts w:ascii="Times New Roman" w:eastAsia="Times New Roman" w:hAnsi="Times New Roman" w:cs="Times New Roman"/>
          <w:szCs w:val="28"/>
        </w:rPr>
      </w:pPr>
    </w:p>
    <w:p w14:paraId="5A87E002" w14:textId="77777777" w:rsidR="0059042B" w:rsidRPr="0059042B" w:rsidRDefault="0059042B" w:rsidP="0059042B">
      <w:pPr>
        <w:spacing w:after="0" w:line="240" w:lineRule="auto"/>
        <w:contextualSpacing/>
        <w:jc w:val="center"/>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 xml:space="preserve">Информация о неблагополучных семьях и семьях, </w:t>
      </w:r>
    </w:p>
    <w:p w14:paraId="29A9A596" w14:textId="77777777" w:rsidR="0059042B" w:rsidRPr="0059042B" w:rsidRDefault="0059042B" w:rsidP="0059042B">
      <w:pPr>
        <w:spacing w:after="0" w:line="240" w:lineRule="auto"/>
        <w:contextualSpacing/>
        <w:jc w:val="center"/>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rPr>
        <w:t>находящихся в социально опасном положении</w:t>
      </w:r>
    </w:p>
    <w:p w14:paraId="6C4244CE" w14:textId="77777777" w:rsidR="0059042B" w:rsidRPr="0059042B" w:rsidRDefault="0059042B" w:rsidP="0059042B">
      <w:pPr>
        <w:spacing w:after="0" w:line="240" w:lineRule="auto"/>
        <w:ind w:firstLine="709"/>
        <w:contextualSpacing/>
        <w:jc w:val="right"/>
        <w:rPr>
          <w:rFonts w:ascii="Times New Roman" w:eastAsia="Times New Roman" w:hAnsi="Times New Roman" w:cs="Times New Roman"/>
          <w:i/>
          <w:sz w:val="28"/>
          <w:szCs w:val="28"/>
        </w:rPr>
      </w:pPr>
    </w:p>
    <w:tbl>
      <w:tblPr>
        <w:tblW w:w="960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2023"/>
        <w:gridCol w:w="2037"/>
        <w:gridCol w:w="1206"/>
        <w:gridCol w:w="831"/>
        <w:gridCol w:w="493"/>
        <w:gridCol w:w="1073"/>
        <w:gridCol w:w="8"/>
      </w:tblGrid>
      <w:tr w:rsidR="0059042B" w:rsidRPr="0059042B" w14:paraId="3954A267" w14:textId="77777777" w:rsidTr="007A0E64">
        <w:trPr>
          <w:gridAfter w:val="1"/>
          <w:wAfter w:w="8" w:type="dxa"/>
          <w:trHeight w:val="300"/>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45568075" w14:textId="77777777" w:rsidR="0059042B" w:rsidRPr="0059042B" w:rsidRDefault="0059042B" w:rsidP="0059042B">
            <w:pPr>
              <w:spacing w:after="0" w:line="240" w:lineRule="auto"/>
              <w:rPr>
                <w:rFonts w:ascii="Times New Roman" w:eastAsia="Times New Roman" w:hAnsi="Times New Roman" w:cs="Times New Roman"/>
                <w:sz w:val="24"/>
                <w:szCs w:val="24"/>
              </w:rPr>
            </w:pPr>
            <w:r w:rsidRPr="0059042B">
              <w:rPr>
                <w:rFonts w:ascii="Times New Roman" w:eastAsia="Times New Roman" w:hAnsi="Times New Roman" w:cs="Times New Roman"/>
                <w:sz w:val="24"/>
                <w:szCs w:val="24"/>
                <w:lang w:eastAsia="ru-RU"/>
              </w:rPr>
              <w:t>Организации общего образования</w:t>
            </w:r>
          </w:p>
        </w:tc>
        <w:tc>
          <w:tcPr>
            <w:tcW w:w="2397" w:type="dxa"/>
            <w:gridSpan w:val="3"/>
            <w:tcBorders>
              <w:top w:val="single" w:sz="4" w:space="0" w:color="auto"/>
              <w:left w:val="single" w:sz="4" w:space="0" w:color="auto"/>
              <w:bottom w:val="single" w:sz="4" w:space="0" w:color="auto"/>
              <w:right w:val="single" w:sz="4" w:space="0" w:color="auto"/>
            </w:tcBorders>
            <w:noWrap/>
            <w:vAlign w:val="bottom"/>
            <w:hideMark/>
          </w:tcPr>
          <w:p w14:paraId="228AD8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За полугодие </w:t>
            </w:r>
          </w:p>
          <w:p w14:paraId="439EAC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период</w:t>
            </w:r>
          </w:p>
        </w:tc>
      </w:tr>
      <w:tr w:rsidR="0059042B" w:rsidRPr="0059042B" w14:paraId="24526E53" w14:textId="77777777" w:rsidTr="007A0E64">
        <w:trPr>
          <w:gridAfter w:val="1"/>
          <w:wAfter w:w="8" w:type="dxa"/>
          <w:trHeight w:val="300"/>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7EE70C8D"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00D973D7" w14:textId="77777777" w:rsidR="0059042B" w:rsidRPr="0059042B" w:rsidRDefault="0059042B" w:rsidP="0059042B">
            <w:pPr>
              <w:spacing w:after="0" w:line="240" w:lineRule="auto"/>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1 ноября 2024 года – 1 мая 2025 года</w:t>
            </w:r>
          </w:p>
        </w:tc>
        <w:tc>
          <w:tcPr>
            <w:tcW w:w="1073" w:type="dxa"/>
            <w:tcBorders>
              <w:top w:val="single" w:sz="4" w:space="0" w:color="auto"/>
              <w:left w:val="single" w:sz="4" w:space="0" w:color="auto"/>
              <w:bottom w:val="single" w:sz="4" w:space="0" w:color="auto"/>
              <w:right w:val="single" w:sz="4" w:space="0" w:color="auto"/>
            </w:tcBorders>
            <w:hideMark/>
          </w:tcPr>
          <w:p w14:paraId="313DA0E6" w14:textId="77777777" w:rsidR="0059042B" w:rsidRPr="0059042B" w:rsidRDefault="0059042B" w:rsidP="0059042B">
            <w:pPr>
              <w:spacing w:after="0" w:line="240" w:lineRule="auto"/>
              <w:jc w:val="center"/>
              <w:rPr>
                <w:rFonts w:ascii="Times New Roman" w:eastAsia="Times New Roman" w:hAnsi="Times New Roman" w:cs="Times New Roman"/>
                <w:sz w:val="20"/>
                <w:szCs w:val="20"/>
                <w:lang w:eastAsia="ru-RU"/>
              </w:rPr>
            </w:pPr>
            <w:r w:rsidRPr="0059042B">
              <w:rPr>
                <w:rFonts w:ascii="Times New Roman" w:eastAsia="Times New Roman" w:hAnsi="Times New Roman" w:cs="Times New Roman"/>
                <w:sz w:val="20"/>
                <w:szCs w:val="20"/>
                <w:lang w:eastAsia="ru-RU"/>
              </w:rPr>
              <w:t>1 мая 2025 года –1 ноября 2025 года</w:t>
            </w:r>
          </w:p>
        </w:tc>
      </w:tr>
      <w:tr w:rsidR="0059042B" w:rsidRPr="0059042B" w14:paraId="74E21E26"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095F322C"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Состоят на учете семьи, находящиеся в социально опасном положении</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24146CCF"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195</w:t>
            </w:r>
          </w:p>
        </w:tc>
        <w:tc>
          <w:tcPr>
            <w:tcW w:w="1073" w:type="dxa"/>
            <w:tcBorders>
              <w:top w:val="single" w:sz="4" w:space="0" w:color="auto"/>
              <w:left w:val="single" w:sz="4" w:space="0" w:color="auto"/>
              <w:bottom w:val="single" w:sz="4" w:space="0" w:color="auto"/>
              <w:right w:val="single" w:sz="4" w:space="0" w:color="auto"/>
            </w:tcBorders>
            <w:hideMark/>
          </w:tcPr>
          <w:p w14:paraId="3E9F00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156</w:t>
            </w:r>
          </w:p>
        </w:tc>
      </w:tr>
      <w:tr w:rsidR="0059042B" w:rsidRPr="0059042B" w14:paraId="729A5A9B"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21AB8773"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lastRenderedPageBreak/>
              <w:t>Количество детей в неблагополучных семьях, семьях, находящихся в социально опасном положении</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4C781321"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410</w:t>
            </w:r>
          </w:p>
        </w:tc>
        <w:tc>
          <w:tcPr>
            <w:tcW w:w="1073" w:type="dxa"/>
            <w:tcBorders>
              <w:top w:val="single" w:sz="4" w:space="0" w:color="auto"/>
              <w:left w:val="single" w:sz="4" w:space="0" w:color="auto"/>
              <w:bottom w:val="single" w:sz="4" w:space="0" w:color="auto"/>
              <w:right w:val="single" w:sz="4" w:space="0" w:color="auto"/>
            </w:tcBorders>
            <w:hideMark/>
          </w:tcPr>
          <w:p w14:paraId="3582B6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340</w:t>
            </w:r>
          </w:p>
        </w:tc>
      </w:tr>
      <w:tr w:rsidR="0059042B" w:rsidRPr="0059042B" w14:paraId="0D8D7C07"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2692EA31"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Поставлено на учет неблагополучных семей, семей, находящихся в социально опасном положении, всего, из них:</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6D2F1345"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23</w:t>
            </w:r>
          </w:p>
        </w:tc>
        <w:tc>
          <w:tcPr>
            <w:tcW w:w="1073" w:type="dxa"/>
            <w:tcBorders>
              <w:top w:val="single" w:sz="4" w:space="0" w:color="auto"/>
              <w:left w:val="single" w:sz="4" w:space="0" w:color="auto"/>
              <w:bottom w:val="single" w:sz="4" w:space="0" w:color="auto"/>
              <w:right w:val="single" w:sz="4" w:space="0" w:color="auto"/>
            </w:tcBorders>
            <w:hideMark/>
          </w:tcPr>
          <w:p w14:paraId="420324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r>
      <w:tr w:rsidR="0059042B" w:rsidRPr="0059042B" w14:paraId="0DD5BF47"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07DBC5F4"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неисполнение родительских обязанностей</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1545D7F7"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16</w:t>
            </w:r>
          </w:p>
        </w:tc>
        <w:tc>
          <w:tcPr>
            <w:tcW w:w="1073" w:type="dxa"/>
            <w:tcBorders>
              <w:top w:val="single" w:sz="4" w:space="0" w:color="auto"/>
              <w:left w:val="single" w:sz="4" w:space="0" w:color="auto"/>
              <w:bottom w:val="single" w:sz="4" w:space="0" w:color="auto"/>
              <w:right w:val="single" w:sz="4" w:space="0" w:color="auto"/>
            </w:tcBorders>
            <w:hideMark/>
          </w:tcPr>
          <w:p w14:paraId="337AEC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r>
      <w:tr w:rsidR="0059042B" w:rsidRPr="0059042B" w14:paraId="6277BE0B"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5C17BCE4"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принуждение несовершеннолетних к совершению антиобщественных действий</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15B65637"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0</w:t>
            </w:r>
          </w:p>
        </w:tc>
        <w:tc>
          <w:tcPr>
            <w:tcW w:w="1073" w:type="dxa"/>
            <w:tcBorders>
              <w:top w:val="single" w:sz="4" w:space="0" w:color="auto"/>
              <w:left w:val="single" w:sz="4" w:space="0" w:color="auto"/>
              <w:bottom w:val="single" w:sz="4" w:space="0" w:color="auto"/>
              <w:right w:val="single" w:sz="4" w:space="0" w:color="auto"/>
            </w:tcBorders>
            <w:hideMark/>
          </w:tcPr>
          <w:p w14:paraId="0F1638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2D026460"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26C295F2"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отрицательное влияние родителей на поведение несовершеннолетних</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11FF389D"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4</w:t>
            </w:r>
          </w:p>
        </w:tc>
        <w:tc>
          <w:tcPr>
            <w:tcW w:w="1073" w:type="dxa"/>
            <w:tcBorders>
              <w:top w:val="single" w:sz="4" w:space="0" w:color="auto"/>
              <w:left w:val="single" w:sz="4" w:space="0" w:color="auto"/>
              <w:bottom w:val="single" w:sz="4" w:space="0" w:color="auto"/>
              <w:right w:val="single" w:sz="4" w:space="0" w:color="auto"/>
            </w:tcBorders>
            <w:hideMark/>
          </w:tcPr>
          <w:p w14:paraId="072B8E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4A5C6C6D"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4FD18CBE"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жестокое обращение с несовершеннолетними</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35113502"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w:t>
            </w:r>
          </w:p>
        </w:tc>
        <w:tc>
          <w:tcPr>
            <w:tcW w:w="1073" w:type="dxa"/>
            <w:tcBorders>
              <w:top w:val="single" w:sz="4" w:space="0" w:color="auto"/>
              <w:left w:val="single" w:sz="4" w:space="0" w:color="auto"/>
              <w:bottom w:val="single" w:sz="4" w:space="0" w:color="auto"/>
              <w:right w:val="single" w:sz="4" w:space="0" w:color="auto"/>
            </w:tcBorders>
            <w:hideMark/>
          </w:tcPr>
          <w:p w14:paraId="702B5B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r>
      <w:tr w:rsidR="0059042B" w:rsidRPr="0059042B" w14:paraId="355708C6"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56B87E9E"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Снято с учета неблагополучных семей, семей, находящихся в социально опасном положении, всего, из них:</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7EDE5840"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p>
        </w:tc>
        <w:tc>
          <w:tcPr>
            <w:tcW w:w="1073" w:type="dxa"/>
            <w:tcBorders>
              <w:top w:val="single" w:sz="4" w:space="0" w:color="auto"/>
              <w:left w:val="single" w:sz="4" w:space="0" w:color="auto"/>
              <w:bottom w:val="single" w:sz="4" w:space="0" w:color="auto"/>
              <w:right w:val="single" w:sz="4" w:space="0" w:color="auto"/>
            </w:tcBorders>
          </w:tcPr>
          <w:p w14:paraId="32EC7BD2" w14:textId="77777777" w:rsidR="0059042B" w:rsidRPr="0059042B" w:rsidRDefault="0059042B" w:rsidP="0059042B">
            <w:pPr>
              <w:spacing w:after="0" w:line="240" w:lineRule="auto"/>
              <w:jc w:val="center"/>
              <w:rPr>
                <w:rFonts w:ascii="Times New Roman" w:eastAsia="Times New Roman" w:hAnsi="Times New Roman" w:cs="Times New Roman"/>
              </w:rPr>
            </w:pPr>
          </w:p>
        </w:tc>
      </w:tr>
      <w:tr w:rsidR="0059042B" w:rsidRPr="0059042B" w14:paraId="1E865147"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66F85378"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Итого:</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5FA6FDA1"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33</w:t>
            </w:r>
          </w:p>
        </w:tc>
        <w:tc>
          <w:tcPr>
            <w:tcW w:w="1073" w:type="dxa"/>
            <w:tcBorders>
              <w:top w:val="single" w:sz="4" w:space="0" w:color="auto"/>
              <w:left w:val="single" w:sz="4" w:space="0" w:color="auto"/>
              <w:bottom w:val="single" w:sz="4" w:space="0" w:color="auto"/>
              <w:right w:val="single" w:sz="4" w:space="0" w:color="auto"/>
            </w:tcBorders>
            <w:hideMark/>
          </w:tcPr>
          <w:p w14:paraId="245CFD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r>
      <w:tr w:rsidR="0059042B" w:rsidRPr="0059042B" w14:paraId="7B32E1B4"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21E8E504"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по исправлению</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7EA68438"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7</w:t>
            </w:r>
          </w:p>
        </w:tc>
        <w:tc>
          <w:tcPr>
            <w:tcW w:w="1073" w:type="dxa"/>
            <w:tcBorders>
              <w:top w:val="single" w:sz="4" w:space="0" w:color="auto"/>
              <w:left w:val="single" w:sz="4" w:space="0" w:color="auto"/>
              <w:bottom w:val="single" w:sz="4" w:space="0" w:color="auto"/>
              <w:right w:val="single" w:sz="4" w:space="0" w:color="auto"/>
            </w:tcBorders>
            <w:hideMark/>
          </w:tcPr>
          <w:p w14:paraId="552B5A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r>
      <w:tr w:rsidR="0059042B" w:rsidRPr="0059042B" w14:paraId="31AA43FC"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6A09B205"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по возрасту</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10FF5EEF"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3</w:t>
            </w:r>
          </w:p>
        </w:tc>
        <w:tc>
          <w:tcPr>
            <w:tcW w:w="1073" w:type="dxa"/>
            <w:tcBorders>
              <w:top w:val="single" w:sz="4" w:space="0" w:color="auto"/>
              <w:left w:val="single" w:sz="4" w:space="0" w:color="auto"/>
              <w:bottom w:val="single" w:sz="4" w:space="0" w:color="auto"/>
              <w:right w:val="single" w:sz="4" w:space="0" w:color="auto"/>
            </w:tcBorders>
            <w:hideMark/>
          </w:tcPr>
          <w:p w14:paraId="2FE9A6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r>
      <w:tr w:rsidR="0059042B" w:rsidRPr="0059042B" w14:paraId="43853BBF" w14:textId="77777777" w:rsidTr="007A0E64">
        <w:trPr>
          <w:gridAfter w:val="1"/>
          <w:wAfter w:w="8" w:type="dxa"/>
          <w:trHeight w:val="315"/>
        </w:trPr>
        <w:tc>
          <w:tcPr>
            <w:tcW w:w="7202" w:type="dxa"/>
            <w:gridSpan w:val="4"/>
            <w:tcBorders>
              <w:top w:val="single" w:sz="4" w:space="0" w:color="auto"/>
              <w:left w:val="single" w:sz="4" w:space="0" w:color="auto"/>
              <w:bottom w:val="single" w:sz="4" w:space="0" w:color="auto"/>
              <w:right w:val="single" w:sz="4" w:space="0" w:color="auto"/>
            </w:tcBorders>
            <w:noWrap/>
            <w:vAlign w:val="bottom"/>
            <w:hideMark/>
          </w:tcPr>
          <w:p w14:paraId="6BFED7B0"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по миграции</w:t>
            </w:r>
          </w:p>
        </w:tc>
        <w:tc>
          <w:tcPr>
            <w:tcW w:w="1324" w:type="dxa"/>
            <w:gridSpan w:val="2"/>
            <w:tcBorders>
              <w:top w:val="single" w:sz="4" w:space="0" w:color="auto"/>
              <w:left w:val="single" w:sz="4" w:space="0" w:color="auto"/>
              <w:bottom w:val="single" w:sz="4" w:space="0" w:color="auto"/>
              <w:right w:val="single" w:sz="4" w:space="0" w:color="auto"/>
            </w:tcBorders>
            <w:noWrap/>
            <w:hideMark/>
          </w:tcPr>
          <w:p w14:paraId="2AA55D2C" w14:textId="77777777" w:rsidR="0059042B" w:rsidRPr="0059042B" w:rsidRDefault="0059042B" w:rsidP="0059042B">
            <w:pPr>
              <w:spacing w:after="0" w:line="240" w:lineRule="auto"/>
              <w:jc w:val="center"/>
              <w:rPr>
                <w:rFonts w:ascii="Times New Roman" w:eastAsia="Times New Roman" w:hAnsi="Times New Roman" w:cs="Times New Roman"/>
                <w:lang w:eastAsia="ru-RU"/>
              </w:rPr>
            </w:pPr>
            <w:r w:rsidRPr="0059042B">
              <w:rPr>
                <w:rFonts w:ascii="Times New Roman" w:eastAsia="Times New Roman" w:hAnsi="Times New Roman" w:cs="Times New Roman"/>
                <w:sz w:val="24"/>
                <w:szCs w:val="24"/>
                <w:lang w:eastAsia="ru-RU"/>
              </w:rPr>
              <w:t>10</w:t>
            </w:r>
          </w:p>
        </w:tc>
        <w:tc>
          <w:tcPr>
            <w:tcW w:w="1073" w:type="dxa"/>
            <w:tcBorders>
              <w:top w:val="single" w:sz="4" w:space="0" w:color="auto"/>
              <w:left w:val="single" w:sz="4" w:space="0" w:color="auto"/>
              <w:bottom w:val="single" w:sz="4" w:space="0" w:color="auto"/>
              <w:right w:val="single" w:sz="4" w:space="0" w:color="auto"/>
            </w:tcBorders>
            <w:hideMark/>
          </w:tcPr>
          <w:p w14:paraId="24F419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r>
      <w:tr w:rsidR="0059042B" w:rsidRPr="0059042B" w14:paraId="457033EE" w14:textId="77777777" w:rsidTr="007A0E64">
        <w:trPr>
          <w:trHeight w:val="1785"/>
        </w:trPr>
        <w:tc>
          <w:tcPr>
            <w:tcW w:w="1936" w:type="dxa"/>
            <w:tcBorders>
              <w:top w:val="single" w:sz="4" w:space="0" w:color="auto"/>
              <w:left w:val="single" w:sz="4" w:space="0" w:color="auto"/>
              <w:bottom w:val="single" w:sz="4" w:space="0" w:color="auto"/>
              <w:right w:val="single" w:sz="4" w:space="0" w:color="auto"/>
            </w:tcBorders>
            <w:noWrap/>
            <w:vAlign w:val="bottom"/>
            <w:hideMark/>
          </w:tcPr>
          <w:p w14:paraId="6951DC1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СПО</w:t>
            </w:r>
          </w:p>
        </w:tc>
        <w:tc>
          <w:tcPr>
            <w:tcW w:w="2023" w:type="dxa"/>
            <w:tcBorders>
              <w:top w:val="single" w:sz="4" w:space="0" w:color="auto"/>
              <w:left w:val="single" w:sz="4" w:space="0" w:color="auto"/>
              <w:bottom w:val="single" w:sz="4" w:space="0" w:color="auto"/>
              <w:right w:val="single" w:sz="4" w:space="0" w:color="auto"/>
            </w:tcBorders>
            <w:hideMark/>
          </w:tcPr>
          <w:p w14:paraId="04751F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Состоят на учете неблагополучные семьи, семьи, находящиеся в социально опасном положении</w:t>
            </w:r>
          </w:p>
        </w:tc>
        <w:tc>
          <w:tcPr>
            <w:tcW w:w="2037" w:type="dxa"/>
            <w:tcBorders>
              <w:top w:val="single" w:sz="4" w:space="0" w:color="auto"/>
              <w:left w:val="single" w:sz="4" w:space="0" w:color="auto"/>
              <w:bottom w:val="single" w:sz="4" w:space="0" w:color="auto"/>
              <w:right w:val="single" w:sz="4" w:space="0" w:color="auto"/>
            </w:tcBorders>
            <w:hideMark/>
          </w:tcPr>
          <w:p w14:paraId="1C4DB2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детей в неблагополучных семьях, семьях, находящихся в социально опасном положении</w:t>
            </w:r>
          </w:p>
        </w:tc>
        <w:tc>
          <w:tcPr>
            <w:tcW w:w="2037" w:type="dxa"/>
            <w:gridSpan w:val="2"/>
            <w:tcBorders>
              <w:top w:val="single" w:sz="4" w:space="0" w:color="auto"/>
              <w:left w:val="single" w:sz="4" w:space="0" w:color="auto"/>
              <w:bottom w:val="single" w:sz="4" w:space="0" w:color="auto"/>
              <w:right w:val="single" w:sz="4" w:space="0" w:color="auto"/>
            </w:tcBorders>
            <w:hideMark/>
          </w:tcPr>
          <w:p w14:paraId="6BB753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Поставлено на учет неблагополучных семей, семей, находящихся в социально опасном положении</w:t>
            </w:r>
          </w:p>
        </w:tc>
        <w:tc>
          <w:tcPr>
            <w:tcW w:w="1574" w:type="dxa"/>
            <w:gridSpan w:val="3"/>
            <w:tcBorders>
              <w:top w:val="single" w:sz="4" w:space="0" w:color="auto"/>
              <w:left w:val="single" w:sz="4" w:space="0" w:color="auto"/>
              <w:bottom w:val="single" w:sz="4" w:space="0" w:color="auto"/>
              <w:right w:val="single" w:sz="4" w:space="0" w:color="auto"/>
            </w:tcBorders>
            <w:hideMark/>
          </w:tcPr>
          <w:p w14:paraId="7319F2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Снято с учета семей, находящихся в социально опасном положении</w:t>
            </w:r>
          </w:p>
        </w:tc>
      </w:tr>
      <w:tr w:rsidR="0059042B" w:rsidRPr="0059042B" w14:paraId="41A31F66" w14:textId="77777777" w:rsidTr="007A0E64">
        <w:trPr>
          <w:trHeight w:val="375"/>
        </w:trPr>
        <w:tc>
          <w:tcPr>
            <w:tcW w:w="1936" w:type="dxa"/>
            <w:tcBorders>
              <w:top w:val="single" w:sz="4" w:space="0" w:color="auto"/>
              <w:left w:val="single" w:sz="4" w:space="0" w:color="auto"/>
              <w:bottom w:val="single" w:sz="4" w:space="0" w:color="auto"/>
              <w:right w:val="single" w:sz="4" w:space="0" w:color="auto"/>
            </w:tcBorders>
            <w:noWrap/>
            <w:vAlign w:val="bottom"/>
            <w:hideMark/>
          </w:tcPr>
          <w:p w14:paraId="7C851CD4"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1 ноября 2024 </w:t>
            </w:r>
            <w:r w:rsidRPr="0059042B">
              <w:rPr>
                <w:rFonts w:ascii="Times New Roman" w:eastAsia="Times New Roman" w:hAnsi="Times New Roman" w:cs="Times New Roman"/>
                <w:sz w:val="24"/>
                <w:szCs w:val="24"/>
                <w:lang w:eastAsia="ru-RU"/>
              </w:rPr>
              <w:t>года</w:t>
            </w:r>
            <w:r w:rsidRPr="0059042B">
              <w:rPr>
                <w:rFonts w:ascii="Times New Roman" w:eastAsia="Times New Roman" w:hAnsi="Times New Roman" w:cs="Times New Roman"/>
                <w:bCs/>
                <w:sz w:val="24"/>
                <w:szCs w:val="24"/>
                <w:lang w:eastAsia="ru-RU"/>
              </w:rPr>
              <w:t xml:space="preserve"> – 1 мая 2025 </w:t>
            </w:r>
            <w:r w:rsidRPr="0059042B">
              <w:rPr>
                <w:rFonts w:ascii="Times New Roman" w:eastAsia="Times New Roman" w:hAnsi="Times New Roman" w:cs="Times New Roman"/>
                <w:sz w:val="24"/>
                <w:szCs w:val="24"/>
                <w:lang w:eastAsia="ru-RU"/>
              </w:rPr>
              <w:t>года</w:t>
            </w:r>
          </w:p>
        </w:tc>
        <w:tc>
          <w:tcPr>
            <w:tcW w:w="2023" w:type="dxa"/>
            <w:tcBorders>
              <w:top w:val="single" w:sz="4" w:space="0" w:color="auto"/>
              <w:left w:val="single" w:sz="4" w:space="0" w:color="auto"/>
              <w:bottom w:val="single" w:sz="4" w:space="0" w:color="auto"/>
              <w:right w:val="single" w:sz="4" w:space="0" w:color="auto"/>
            </w:tcBorders>
            <w:noWrap/>
            <w:vAlign w:val="bottom"/>
            <w:hideMark/>
          </w:tcPr>
          <w:p w14:paraId="19AFFC63"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16</w:t>
            </w:r>
          </w:p>
        </w:tc>
        <w:tc>
          <w:tcPr>
            <w:tcW w:w="2037" w:type="dxa"/>
            <w:tcBorders>
              <w:top w:val="single" w:sz="4" w:space="0" w:color="auto"/>
              <w:left w:val="single" w:sz="4" w:space="0" w:color="auto"/>
              <w:bottom w:val="single" w:sz="4" w:space="0" w:color="auto"/>
              <w:right w:val="single" w:sz="4" w:space="0" w:color="auto"/>
            </w:tcBorders>
            <w:noWrap/>
            <w:vAlign w:val="bottom"/>
            <w:hideMark/>
          </w:tcPr>
          <w:p w14:paraId="0F720FC0"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18</w:t>
            </w:r>
          </w:p>
        </w:tc>
        <w:tc>
          <w:tcPr>
            <w:tcW w:w="2037" w:type="dxa"/>
            <w:gridSpan w:val="2"/>
            <w:tcBorders>
              <w:top w:val="single" w:sz="4" w:space="0" w:color="auto"/>
              <w:left w:val="single" w:sz="4" w:space="0" w:color="auto"/>
              <w:bottom w:val="single" w:sz="4" w:space="0" w:color="auto"/>
              <w:right w:val="single" w:sz="4" w:space="0" w:color="auto"/>
            </w:tcBorders>
            <w:noWrap/>
            <w:vAlign w:val="bottom"/>
            <w:hideMark/>
          </w:tcPr>
          <w:p w14:paraId="25D2EB8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9</w:t>
            </w:r>
          </w:p>
        </w:tc>
        <w:tc>
          <w:tcPr>
            <w:tcW w:w="1574" w:type="dxa"/>
            <w:gridSpan w:val="3"/>
            <w:tcBorders>
              <w:top w:val="single" w:sz="4" w:space="0" w:color="auto"/>
              <w:left w:val="single" w:sz="4" w:space="0" w:color="auto"/>
              <w:bottom w:val="single" w:sz="4" w:space="0" w:color="auto"/>
              <w:right w:val="single" w:sz="4" w:space="0" w:color="auto"/>
            </w:tcBorders>
            <w:noWrap/>
            <w:vAlign w:val="bottom"/>
            <w:hideMark/>
          </w:tcPr>
          <w:p w14:paraId="27A35FE8"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2</w:t>
            </w:r>
          </w:p>
        </w:tc>
      </w:tr>
      <w:tr w:rsidR="0059042B" w:rsidRPr="0059042B" w14:paraId="79E830B8" w14:textId="77777777" w:rsidTr="007A0E64">
        <w:trPr>
          <w:trHeight w:val="240"/>
        </w:trPr>
        <w:tc>
          <w:tcPr>
            <w:tcW w:w="1936" w:type="dxa"/>
            <w:tcBorders>
              <w:top w:val="single" w:sz="4" w:space="0" w:color="auto"/>
              <w:left w:val="single" w:sz="4" w:space="0" w:color="auto"/>
              <w:bottom w:val="single" w:sz="4" w:space="0" w:color="auto"/>
              <w:right w:val="single" w:sz="4" w:space="0" w:color="auto"/>
            </w:tcBorders>
            <w:noWrap/>
            <w:vAlign w:val="bottom"/>
            <w:hideMark/>
          </w:tcPr>
          <w:p w14:paraId="29F856E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1 мая 2025 </w:t>
            </w:r>
            <w:r w:rsidRPr="0059042B">
              <w:rPr>
                <w:rFonts w:ascii="Times New Roman" w:eastAsia="Times New Roman" w:hAnsi="Times New Roman" w:cs="Times New Roman"/>
                <w:sz w:val="24"/>
                <w:szCs w:val="24"/>
                <w:lang w:eastAsia="ru-RU"/>
              </w:rPr>
              <w:t>года</w:t>
            </w:r>
            <w:r w:rsidRPr="0059042B">
              <w:rPr>
                <w:rFonts w:ascii="Times New Roman" w:eastAsia="Times New Roman" w:hAnsi="Times New Roman" w:cs="Times New Roman"/>
                <w:bCs/>
                <w:sz w:val="24"/>
                <w:szCs w:val="24"/>
                <w:lang w:eastAsia="ru-RU"/>
              </w:rPr>
              <w:t xml:space="preserve"> – 31 октября 2025 </w:t>
            </w:r>
            <w:r w:rsidRPr="0059042B">
              <w:rPr>
                <w:rFonts w:ascii="Times New Roman" w:eastAsia="Times New Roman" w:hAnsi="Times New Roman" w:cs="Times New Roman"/>
                <w:sz w:val="24"/>
                <w:szCs w:val="24"/>
                <w:lang w:eastAsia="ru-RU"/>
              </w:rPr>
              <w:t>года</w:t>
            </w:r>
          </w:p>
        </w:tc>
        <w:tc>
          <w:tcPr>
            <w:tcW w:w="2023" w:type="dxa"/>
            <w:tcBorders>
              <w:top w:val="single" w:sz="4" w:space="0" w:color="auto"/>
              <w:left w:val="single" w:sz="4" w:space="0" w:color="auto"/>
              <w:bottom w:val="single" w:sz="4" w:space="0" w:color="auto"/>
              <w:right w:val="single" w:sz="4" w:space="0" w:color="auto"/>
            </w:tcBorders>
            <w:noWrap/>
            <w:vAlign w:val="bottom"/>
            <w:hideMark/>
          </w:tcPr>
          <w:p w14:paraId="372AEDBB"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5</w:t>
            </w:r>
          </w:p>
        </w:tc>
        <w:tc>
          <w:tcPr>
            <w:tcW w:w="2037" w:type="dxa"/>
            <w:tcBorders>
              <w:top w:val="single" w:sz="4" w:space="0" w:color="auto"/>
              <w:left w:val="single" w:sz="4" w:space="0" w:color="auto"/>
              <w:bottom w:val="single" w:sz="4" w:space="0" w:color="auto"/>
              <w:right w:val="single" w:sz="4" w:space="0" w:color="auto"/>
            </w:tcBorders>
            <w:noWrap/>
            <w:vAlign w:val="bottom"/>
            <w:hideMark/>
          </w:tcPr>
          <w:p w14:paraId="04EEE48C"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5</w:t>
            </w:r>
          </w:p>
        </w:tc>
        <w:tc>
          <w:tcPr>
            <w:tcW w:w="2037" w:type="dxa"/>
            <w:gridSpan w:val="2"/>
            <w:tcBorders>
              <w:top w:val="single" w:sz="4" w:space="0" w:color="auto"/>
              <w:left w:val="single" w:sz="4" w:space="0" w:color="auto"/>
              <w:bottom w:val="single" w:sz="4" w:space="0" w:color="auto"/>
              <w:right w:val="single" w:sz="4" w:space="0" w:color="auto"/>
            </w:tcBorders>
            <w:noWrap/>
            <w:vAlign w:val="bottom"/>
            <w:hideMark/>
          </w:tcPr>
          <w:p w14:paraId="5BC27885"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5</w:t>
            </w:r>
          </w:p>
        </w:tc>
        <w:tc>
          <w:tcPr>
            <w:tcW w:w="1574" w:type="dxa"/>
            <w:gridSpan w:val="3"/>
            <w:tcBorders>
              <w:top w:val="single" w:sz="4" w:space="0" w:color="auto"/>
              <w:left w:val="single" w:sz="4" w:space="0" w:color="auto"/>
              <w:bottom w:val="single" w:sz="4" w:space="0" w:color="auto"/>
              <w:right w:val="single" w:sz="4" w:space="0" w:color="auto"/>
            </w:tcBorders>
            <w:noWrap/>
            <w:vAlign w:val="bottom"/>
            <w:hideMark/>
          </w:tcPr>
          <w:p w14:paraId="4E965FDB"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0</w:t>
            </w:r>
          </w:p>
        </w:tc>
      </w:tr>
    </w:tbl>
    <w:p w14:paraId="5BA1ECB7" w14:textId="77777777" w:rsidR="0059042B" w:rsidRPr="0059042B" w:rsidRDefault="0059042B" w:rsidP="0059042B">
      <w:pPr>
        <w:spacing w:after="0" w:line="240" w:lineRule="auto"/>
        <w:ind w:firstLine="709"/>
        <w:jc w:val="both"/>
        <w:rPr>
          <w:rFonts w:ascii="Times New Roman" w:eastAsia="Times New Roman" w:hAnsi="Times New Roman" w:cs="Times New Roman"/>
          <w:bCs/>
          <w:iCs/>
          <w:sz w:val="28"/>
          <w:szCs w:val="28"/>
        </w:rPr>
      </w:pPr>
    </w:p>
    <w:p w14:paraId="6E031BA5"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lang w:eastAsia="ru-RU"/>
        </w:rPr>
      </w:pPr>
    </w:p>
    <w:p w14:paraId="084869C1"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lang w:eastAsia="ru-RU"/>
        </w:rPr>
      </w:pPr>
    </w:p>
    <w:p w14:paraId="5D0DB84D"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lang w:eastAsia="ru-RU"/>
        </w:rPr>
      </w:pPr>
    </w:p>
    <w:p w14:paraId="72643BBC"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lang w:eastAsia="ru-RU"/>
        </w:rPr>
      </w:pPr>
    </w:p>
    <w:p w14:paraId="0A548C5E" w14:textId="77777777" w:rsidR="0059042B" w:rsidRPr="0059042B" w:rsidRDefault="0059042B" w:rsidP="0059042B">
      <w:pPr>
        <w:spacing w:after="0" w:line="240" w:lineRule="auto"/>
        <w:jc w:val="center"/>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21. Информация о мерах государственной поддержки семей, </w:t>
      </w:r>
    </w:p>
    <w:p w14:paraId="6899A95E" w14:textId="77777777" w:rsidR="0059042B" w:rsidRPr="0059042B" w:rsidRDefault="0059042B" w:rsidP="0059042B">
      <w:pPr>
        <w:spacing w:after="0" w:line="240" w:lineRule="auto"/>
        <w:jc w:val="center"/>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имеющих детей, в 2025 году</w:t>
      </w:r>
    </w:p>
    <w:p w14:paraId="6A037654"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p>
    <w:p w14:paraId="21DF6609"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Государственная поддержка семей с детьми является одним из основных направлений деятельности Приднестровской Молдавской Республики.</w:t>
      </w:r>
    </w:p>
    <w:p w14:paraId="125A21DE"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В соответствии с Конституцией Приднестровской Молдавской Республики, Законом Приднестровской Молдавской Республики </w:t>
      </w:r>
      <w:r w:rsidRPr="0059042B">
        <w:rPr>
          <w:rFonts w:ascii="Times New Roman" w:eastAsia="Aptos" w:hAnsi="Times New Roman" w:cs="Times New Roman"/>
          <w:kern w:val="2"/>
          <w:sz w:val="28"/>
          <w:szCs w:val="28"/>
          <w:lang w:eastAsia="ru-RU"/>
        </w:rPr>
        <w:br/>
        <w:t xml:space="preserve">«О государственных пособиях гражданам, имеющим детей», Законом Приднестровской Молдавской Республики «О республиканском бюджете </w:t>
      </w:r>
      <w:r w:rsidRPr="0059042B">
        <w:rPr>
          <w:rFonts w:ascii="Times New Roman" w:eastAsia="Aptos" w:hAnsi="Times New Roman" w:cs="Times New Roman"/>
          <w:kern w:val="2"/>
          <w:sz w:val="28"/>
          <w:szCs w:val="28"/>
          <w:lang w:eastAsia="ru-RU"/>
        </w:rPr>
        <w:br/>
        <w:t xml:space="preserve">на очередной финансовый год», Законом Приднестровской Молдавской Республики «О Едином государственном фонде социального страхования Приднестровской Молдавской Республики» в Приднестровской Молдавской </w:t>
      </w:r>
      <w:r w:rsidRPr="0059042B">
        <w:rPr>
          <w:rFonts w:ascii="Times New Roman" w:eastAsia="Aptos" w:hAnsi="Times New Roman" w:cs="Times New Roman"/>
          <w:kern w:val="2"/>
          <w:sz w:val="28"/>
          <w:szCs w:val="28"/>
          <w:lang w:eastAsia="ru-RU"/>
        </w:rPr>
        <w:lastRenderedPageBreak/>
        <w:t>Республике установлена единая система государственных пособий гражданам, имеющим детей, в связи с их рождением и воспитанием, которая обеспечивает гарантированную материальную поддержку материнства, отцовства и детства.</w:t>
      </w:r>
    </w:p>
    <w:p w14:paraId="26D1F6C6"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В 2025 году в соответствии с Законом Приднестровской Молдавской Республики «О государственных пособиях гражданам, имеющим детей» были выплачены следующие виды пособий:</w:t>
      </w:r>
    </w:p>
    <w:p w14:paraId="5FF4DB73" w14:textId="77777777" w:rsidR="0059042B" w:rsidRPr="0059042B" w:rsidRDefault="0059042B" w:rsidP="0059042B">
      <w:pPr>
        <w:spacing w:after="0" w:line="240" w:lineRule="auto"/>
        <w:ind w:firstLine="709"/>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а) пособие по беременности и родам и единовременное пособие женщинам, вставшим на учет в медицинских учреждениях в ранние сроки беременности, – 513 женщинам на сумму 4 977 121 руб. ПМР;</w:t>
      </w:r>
    </w:p>
    <w:p w14:paraId="4F93BC98" w14:textId="77777777" w:rsidR="0059042B" w:rsidRPr="0059042B" w:rsidRDefault="0059042B" w:rsidP="0059042B">
      <w:pPr>
        <w:spacing w:after="0" w:line="240" w:lineRule="auto"/>
        <w:ind w:firstLine="709"/>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б) единовременное пособие при рождении ребенка – на 1 046 детей </w:t>
      </w:r>
      <w:r w:rsidRPr="0059042B">
        <w:rPr>
          <w:rFonts w:ascii="Times New Roman" w:eastAsia="Aptos" w:hAnsi="Times New Roman" w:cs="Times New Roman"/>
          <w:kern w:val="2"/>
          <w:sz w:val="28"/>
          <w:szCs w:val="28"/>
          <w:lang w:eastAsia="ru-RU"/>
        </w:rPr>
        <w:br/>
        <w:t>(из 1 040 семей) на сумму 7 318 025,20 руб. ПМР;</w:t>
      </w:r>
    </w:p>
    <w:p w14:paraId="71B6E9AF"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в) ежемесячное пособие на период отпуска по уходу за ребенком </w:t>
      </w:r>
      <w:r w:rsidRPr="0059042B">
        <w:rPr>
          <w:rFonts w:ascii="Times New Roman" w:eastAsia="Aptos" w:hAnsi="Times New Roman" w:cs="Times New Roman"/>
          <w:kern w:val="2"/>
          <w:sz w:val="28"/>
          <w:szCs w:val="28"/>
          <w:lang w:eastAsia="ru-RU"/>
        </w:rPr>
        <w:br/>
        <w:t xml:space="preserve">до достижения им возраста 2-х лет – 2 046 детям (из 2 027 семей) на сумму </w:t>
      </w:r>
      <w:r w:rsidRPr="0059042B">
        <w:rPr>
          <w:rFonts w:ascii="Times New Roman" w:eastAsia="Aptos" w:hAnsi="Times New Roman" w:cs="Times New Roman"/>
          <w:kern w:val="2"/>
          <w:sz w:val="28"/>
          <w:szCs w:val="28"/>
          <w:lang w:eastAsia="ru-RU"/>
        </w:rPr>
        <w:br/>
        <w:t>31 787 474,40 руб. ПМР;</w:t>
      </w:r>
    </w:p>
    <w:p w14:paraId="112FCFF2"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г) ежемесячное пособие на ребенка льготным категориям граждан – </w:t>
      </w:r>
      <w:r w:rsidRPr="0059042B">
        <w:rPr>
          <w:rFonts w:ascii="Times New Roman" w:eastAsia="Aptos" w:hAnsi="Times New Roman" w:cs="Times New Roman"/>
          <w:kern w:val="2"/>
          <w:sz w:val="28"/>
          <w:szCs w:val="28"/>
          <w:lang w:eastAsia="ru-RU"/>
        </w:rPr>
        <w:br/>
        <w:t>13 108 детям из 5 515 семей на сумму 57 392 591,50 руб. ПМР.</w:t>
      </w:r>
    </w:p>
    <w:p w14:paraId="724923A5"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С 1 января 2025 году в силу вступил Закон Приднестровской Молдавской Республики от 8 октября 2024 года № 245-ЗИ-VII «О внесении изменений </w:t>
      </w:r>
      <w:r w:rsidRPr="0059042B">
        <w:rPr>
          <w:rFonts w:ascii="Times New Roman" w:eastAsia="Aptos" w:hAnsi="Times New Roman" w:cs="Times New Roman"/>
          <w:kern w:val="2"/>
          <w:sz w:val="28"/>
          <w:szCs w:val="28"/>
          <w:lang w:eastAsia="ru-RU"/>
        </w:rPr>
        <w:br/>
        <w:t xml:space="preserve">в Закон Приднестровской Молдавской Республики «О государственных пособиях гражданам, имеющим детей» (далее – Закон), который разработан </w:t>
      </w:r>
      <w:r w:rsidRPr="0059042B">
        <w:rPr>
          <w:rFonts w:ascii="Times New Roman" w:eastAsia="Aptos" w:hAnsi="Times New Roman" w:cs="Times New Roman"/>
          <w:kern w:val="2"/>
          <w:sz w:val="28"/>
          <w:szCs w:val="28"/>
          <w:lang w:eastAsia="ru-RU"/>
        </w:rPr>
        <w:br/>
        <w:t>в рамках выполнения мероприятий, приуроченных к Году семьи и семейных ценностей, в целях стимулирования граждан к усыновлению (удочерению) детей-сирот, и детей, оставшихся без попечения родителей, и введения дополнительной стимулирующей выплаты при передаче отдельных категорий детей на воспитание в семью.</w:t>
      </w:r>
    </w:p>
    <w:p w14:paraId="7AE95BA3"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В соответствии с данным Законом увеличен возраст ребенка, при усыновлении которого возникает право на единовременное пособие, а также установлено, что в случае усыновления ребенка-инвалида, ребенка в возрасте старше 7 (семи) лет, а также детей, являющихся братьями и (или) сестрами, единовременное пособие выплачивается в размере 2 500,00 расчетных уровня минимальной заработной платы, установленного законодательством Приднестровской Молдавской Республики (26 750 рублей) на день усыновления ребенка, на каждого такого ребенка.</w:t>
      </w:r>
    </w:p>
    <w:p w14:paraId="656D6F3A"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Одним из основных направлений является поддержка многодетных родителей. В данную категорию входят семьи, в которых воспитывается трое детей и более.</w:t>
      </w:r>
    </w:p>
    <w:p w14:paraId="3250FD61"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Согласно Закону Приднестровской Молдавской Республики от 11 мая 2006 года № 26-З-IV «О государственной поддержке многодетных семей» </w:t>
      </w:r>
      <w:r w:rsidRPr="0059042B">
        <w:rPr>
          <w:rFonts w:ascii="Times New Roman" w:eastAsia="Aptos" w:hAnsi="Times New Roman" w:cs="Times New Roman"/>
          <w:kern w:val="2"/>
          <w:sz w:val="28"/>
          <w:szCs w:val="28"/>
          <w:lang w:eastAsia="ru-RU"/>
        </w:rPr>
        <w:br/>
        <w:t>за 2025 год произвелась выплата компенсации на ребенка-первоклассника – 847 детям из 843 многодетных семей на сумму 906 290 рублей.</w:t>
      </w:r>
    </w:p>
    <w:p w14:paraId="68154EFF" w14:textId="77777777" w:rsidR="0059042B" w:rsidRPr="0059042B" w:rsidRDefault="0059042B" w:rsidP="0059042B">
      <w:pPr>
        <w:spacing w:after="0" w:line="240" w:lineRule="auto"/>
        <w:ind w:firstLine="709"/>
        <w:contextualSpacing/>
        <w:jc w:val="both"/>
        <w:rPr>
          <w:rFonts w:ascii="Times New Roman" w:eastAsia="Aptos" w:hAnsi="Times New Roman" w:cs="Times New Roman"/>
          <w:kern w:val="2"/>
          <w:sz w:val="28"/>
          <w:szCs w:val="28"/>
          <w:lang w:eastAsia="ru-RU"/>
        </w:rPr>
      </w:pPr>
      <w:r w:rsidRPr="0059042B">
        <w:rPr>
          <w:rFonts w:ascii="Times New Roman" w:eastAsia="Aptos" w:hAnsi="Times New Roman" w:cs="Times New Roman"/>
          <w:kern w:val="2"/>
          <w:sz w:val="28"/>
          <w:szCs w:val="28"/>
          <w:lang w:eastAsia="ru-RU"/>
        </w:rPr>
        <w:t xml:space="preserve">В целом реализованные в 2025 году меры государственной поддержки носили комплексный и адресный характер, охватывая различные этапы жизненного цикла семьи – от рождения и воспитания ребенка до обеспечения его социально значимых потребностей. Реализация указанных мер способствовала </w:t>
      </w:r>
      <w:r w:rsidRPr="0059042B">
        <w:rPr>
          <w:rFonts w:ascii="Times New Roman" w:eastAsia="Aptos" w:hAnsi="Times New Roman" w:cs="Times New Roman"/>
          <w:kern w:val="2"/>
          <w:sz w:val="28"/>
          <w:szCs w:val="28"/>
          <w:lang w:eastAsia="ru-RU"/>
        </w:rPr>
        <w:lastRenderedPageBreak/>
        <w:t>повышению уровня социальной защищенности семей с детьми, поддержанию многодетности и укреплению семейных ценностей.</w:t>
      </w:r>
    </w:p>
    <w:p w14:paraId="148487E6" w14:textId="77777777" w:rsidR="0059042B" w:rsidRPr="0059042B" w:rsidRDefault="0059042B" w:rsidP="0059042B">
      <w:pPr>
        <w:spacing w:after="0" w:line="240" w:lineRule="auto"/>
        <w:jc w:val="center"/>
        <w:rPr>
          <w:rFonts w:ascii="Times New Roman" w:eastAsia="Calibri" w:hAnsi="Times New Roman" w:cs="Times New Roman"/>
          <w:sz w:val="28"/>
          <w:szCs w:val="28"/>
          <w:lang w:eastAsia="ru-RU"/>
        </w:rPr>
      </w:pPr>
    </w:p>
    <w:p w14:paraId="3B5E2E5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22. Организация досуга детей и подростков,</w:t>
      </w:r>
    </w:p>
    <w:p w14:paraId="27238FE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включая летний отдых и оздоровление</w:t>
      </w:r>
    </w:p>
    <w:p w14:paraId="1A54466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E1E44D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Осуществляя социальную поддержку юного поколения, учреждения культуры республики организуют детский досуг, формируют активное сознательное отношение подрастающего поколения к культурному наследию </w:t>
      </w:r>
      <w:r w:rsidRPr="0059042B">
        <w:rPr>
          <w:rFonts w:ascii="Times New Roman" w:eastAsia="Times New Roman" w:hAnsi="Times New Roman" w:cs="Times New Roman"/>
          <w:sz w:val="28"/>
          <w:szCs w:val="28"/>
          <w:lang w:eastAsia="ru-RU"/>
        </w:rPr>
        <w:br/>
        <w:t>и традициям Приднестровья, способствуют развитию творческих способностей юных граждан.</w:t>
      </w:r>
    </w:p>
    <w:p w14:paraId="5A44FC3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Приднестровской Молдавской Республике функционируют </w:t>
      </w:r>
      <w:r w:rsidRPr="0059042B">
        <w:rPr>
          <w:rFonts w:ascii="Times New Roman" w:eastAsia="Times New Roman" w:hAnsi="Times New Roman" w:cs="Times New Roman"/>
          <w:sz w:val="28"/>
          <w:szCs w:val="28"/>
          <w:lang w:eastAsia="ru-RU"/>
        </w:rPr>
        <w:br/>
        <w:t xml:space="preserve">4 подведомственных Государственной службе по культуре и историческому наследию Приднестровской Молдавской Республики государственных учреждения и 276 муниципальных учреждений культуры (112 клубных учреждений, 1 кинотеатр (МУ «Культурно-досуговый центр «Восток» </w:t>
      </w:r>
      <w:r w:rsidRPr="0059042B">
        <w:rPr>
          <w:rFonts w:ascii="Times New Roman" w:eastAsia="Times New Roman" w:hAnsi="Times New Roman" w:cs="Times New Roman"/>
          <w:sz w:val="28"/>
          <w:szCs w:val="28"/>
          <w:lang w:eastAsia="ru-RU"/>
        </w:rPr>
        <w:br/>
        <w:t>г. Григориополь), 41 учреждение музейного типа, 122 публичные библиотеки).</w:t>
      </w:r>
    </w:p>
    <w:p w14:paraId="238CEF0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государственными учреждениями было реализовано 224 мероприятия для детей с общим охватом детской аудитории в количестве </w:t>
      </w:r>
      <w:r w:rsidRPr="0059042B">
        <w:rPr>
          <w:rFonts w:ascii="Times New Roman" w:eastAsia="Times New Roman" w:hAnsi="Times New Roman" w:cs="Times New Roman"/>
          <w:sz w:val="28"/>
          <w:szCs w:val="28"/>
          <w:lang w:eastAsia="ru-RU"/>
        </w:rPr>
        <w:br/>
        <w:t>22 491 человек:</w:t>
      </w:r>
    </w:p>
    <w:p w14:paraId="70BB7F1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ГУ «Государственный культурный центр «Дворец Республики» проведено 26 детских мероприятий с общим охватом 8 014 детей;</w:t>
      </w:r>
    </w:p>
    <w:p w14:paraId="640880F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ГУ «Приднестровский государственный театр драмы и комедии имени Н.С. </w:t>
      </w:r>
      <w:proofErr w:type="spellStart"/>
      <w:r w:rsidRPr="0059042B">
        <w:rPr>
          <w:rFonts w:ascii="Times New Roman" w:eastAsia="Times New Roman" w:hAnsi="Times New Roman" w:cs="Times New Roman"/>
          <w:sz w:val="28"/>
          <w:szCs w:val="28"/>
          <w:lang w:eastAsia="ru-RU"/>
        </w:rPr>
        <w:t>Аронецкой</w:t>
      </w:r>
      <w:proofErr w:type="spellEnd"/>
      <w:r w:rsidRPr="0059042B">
        <w:rPr>
          <w:rFonts w:ascii="Times New Roman" w:eastAsia="Times New Roman" w:hAnsi="Times New Roman" w:cs="Times New Roman"/>
          <w:sz w:val="28"/>
          <w:szCs w:val="28"/>
          <w:lang w:eastAsia="ru-RU"/>
        </w:rPr>
        <w:t>» на базе театра и на площадках муниципальных учреждений культуры проведено 198 детских представлений (театр кукол и театр юного зрителя), которые посетило 14 477 детей;</w:t>
      </w:r>
    </w:p>
    <w:p w14:paraId="35490A5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ГУ «Приднестровский государственный художественный музей» проведено 546 мероприятий для 3 920 детей школьного возраста, среди которых в том числе: 373 экскурсии, участниками которых стали 1 836 граждан школьного возраста, 10 лекций для 184 человека в рамках объявленного </w:t>
      </w:r>
      <w:r w:rsidRPr="0059042B">
        <w:rPr>
          <w:rFonts w:ascii="Times New Roman" w:eastAsia="Times New Roman" w:hAnsi="Times New Roman" w:cs="Times New Roman"/>
          <w:sz w:val="28"/>
          <w:szCs w:val="28"/>
          <w:lang w:eastAsia="ru-RU"/>
        </w:rPr>
        <w:br/>
        <w:t>в республике Года приднестровского народа, посвященных истории и культуре народа Приднестровья, в том числе занятия на темы «Тайны славянской письменности» и «Путешествие по сказкам народов Приднестровья», 112 тематических занятий в рамках проекта «Волшебная мастерская» для 1 351 юных граждан; в рамках проекта «Музейный кинозал» 354 учащихся посетило 47 тематических киносеансов.</w:t>
      </w:r>
    </w:p>
    <w:p w14:paraId="4E1F117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подрастающего поколения в учреждениях культуры музейного типа практикуются дни открытых дверей. В текущем году организовано 3 таких мероприятия, которые посетили 170 учащихся, что способствовало ознакомлению детей с деятельностью учреждений, формированию интереса </w:t>
      </w:r>
      <w:r w:rsidRPr="0059042B">
        <w:rPr>
          <w:rFonts w:ascii="Times New Roman" w:eastAsia="Times New Roman" w:hAnsi="Times New Roman" w:cs="Times New Roman"/>
          <w:sz w:val="28"/>
          <w:szCs w:val="28"/>
          <w:lang w:eastAsia="ru-RU"/>
        </w:rPr>
        <w:br/>
        <w:t>к культуре и вовлечению в творческую и просветительскую активность;</w:t>
      </w:r>
    </w:p>
    <w:p w14:paraId="18EEA66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w:t>
      </w:r>
      <w:r w:rsidRPr="0059042B">
        <w:rPr>
          <w:rFonts w:ascii="Times New Roman" w:eastAsia="Times New Roman" w:hAnsi="Times New Roman" w:cs="Times New Roman"/>
          <w:color w:val="FF0000"/>
          <w:sz w:val="28"/>
          <w:szCs w:val="28"/>
          <w:lang w:eastAsia="ru-RU"/>
        </w:rPr>
        <w:t xml:space="preserve"> </w:t>
      </w:r>
      <w:r w:rsidRPr="0059042B">
        <w:rPr>
          <w:rFonts w:ascii="Times New Roman" w:eastAsia="Times New Roman" w:hAnsi="Times New Roman" w:cs="Times New Roman"/>
          <w:sz w:val="28"/>
          <w:szCs w:val="28"/>
          <w:lang w:eastAsia="ru-RU"/>
        </w:rPr>
        <w:t xml:space="preserve">ГУП «Киноконцертный комплекс «Тирасполь» и МУ «Культурно-досуговый центр «Восток» показано 3 159 киносеансов детских фильмов </w:t>
      </w:r>
      <w:r w:rsidRPr="0059042B">
        <w:rPr>
          <w:rFonts w:ascii="Times New Roman" w:eastAsia="Times New Roman" w:hAnsi="Times New Roman" w:cs="Times New Roman"/>
          <w:sz w:val="28"/>
          <w:szCs w:val="28"/>
          <w:lang w:eastAsia="ru-RU"/>
        </w:rPr>
        <w:br/>
        <w:t>и мультфильмов с общим охватом 56 923 юных зрителей.</w:t>
      </w:r>
    </w:p>
    <w:p w14:paraId="1671930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Большое внимание работе с подрастающим поколением уделяют клубные учреждения культуры (112 Домов и Дворцов культуры, Центров досуга, сельских клубов), на площадке которых в отчетный период функционировало 382 детских клубных формирования (124 – в городе, 258 – в сельской местности), в которых занималось 4 292 человека возрастом до 17 лет. Из них:</w:t>
      </w:r>
    </w:p>
    <w:p w14:paraId="1E2271C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город Тирасполь – 57 коллективов, 650 участников (из них 8 коллективов со званием «Образцовый самодеятельный коллектив»);</w:t>
      </w:r>
    </w:p>
    <w:p w14:paraId="2A747B6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город Бендеры – 15 коллективов, 97 участников (из них 10 коллективов со званием «Образцовый самодеятельный коллектив»);</w:t>
      </w:r>
    </w:p>
    <w:p w14:paraId="51AFAFA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город Днестровск – 5 коллективов, 97 участников (из них 2 коллектива со званием «Образцовый самодеятельный коллектив»);</w:t>
      </w:r>
    </w:p>
    <w:p w14:paraId="5BF3910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Слободзейский район – 103 коллектива, 1 398 участников (из них 21 коллективов со званием «Образцовый самодеятельный коллектив»);</w:t>
      </w:r>
    </w:p>
    <w:p w14:paraId="2A10C70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 </w:t>
      </w:r>
      <w:proofErr w:type="spellStart"/>
      <w:r w:rsidRPr="0059042B">
        <w:rPr>
          <w:rFonts w:ascii="Times New Roman" w:eastAsia="Times New Roman" w:hAnsi="Times New Roman" w:cs="Times New Roman"/>
          <w:sz w:val="28"/>
          <w:szCs w:val="28"/>
          <w:lang w:eastAsia="ru-RU"/>
        </w:rPr>
        <w:t>Григориопольский</w:t>
      </w:r>
      <w:proofErr w:type="spellEnd"/>
      <w:r w:rsidRPr="0059042B">
        <w:rPr>
          <w:rFonts w:ascii="Times New Roman" w:eastAsia="Times New Roman" w:hAnsi="Times New Roman" w:cs="Times New Roman"/>
          <w:sz w:val="28"/>
          <w:szCs w:val="28"/>
          <w:lang w:eastAsia="ru-RU"/>
        </w:rPr>
        <w:t xml:space="preserve"> район – 91 коллектив, 792 участника (из них 4 коллектива со званием «Образцовый самодеятельный коллектив»);</w:t>
      </w:r>
    </w:p>
    <w:p w14:paraId="60B0954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Дубоссарский район – 52 коллектива, 562 участника (из них 19 коллективов со званием «Образцовый самодеятельный коллектив»);</w:t>
      </w:r>
    </w:p>
    <w:p w14:paraId="715B01E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ж) </w:t>
      </w:r>
      <w:proofErr w:type="spellStart"/>
      <w:r w:rsidRPr="0059042B">
        <w:rPr>
          <w:rFonts w:ascii="Times New Roman" w:eastAsia="Times New Roman" w:hAnsi="Times New Roman" w:cs="Times New Roman"/>
          <w:sz w:val="28"/>
          <w:szCs w:val="28"/>
          <w:lang w:eastAsia="ru-RU"/>
        </w:rPr>
        <w:t>Рыбницкий</w:t>
      </w:r>
      <w:proofErr w:type="spellEnd"/>
      <w:r w:rsidRPr="0059042B">
        <w:rPr>
          <w:rFonts w:ascii="Times New Roman" w:eastAsia="Times New Roman" w:hAnsi="Times New Roman" w:cs="Times New Roman"/>
          <w:sz w:val="28"/>
          <w:szCs w:val="28"/>
          <w:lang w:eastAsia="ru-RU"/>
        </w:rPr>
        <w:t xml:space="preserve"> район – 36 коллективов, 407 участников (из них 1 коллектив со званием «Образцовый самодеятельный коллектив»);</w:t>
      </w:r>
    </w:p>
    <w:p w14:paraId="4B640D1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Каменский район – 23 коллектива, 205 участников (из них 4 коллектива со званием «Образцовый самодеятельный коллектив»).</w:t>
      </w:r>
    </w:p>
    <w:p w14:paraId="585660F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Данные творческие коллективы не только обеспечивают целенаправленную работу с несовершеннолетними гражданами в свободное </w:t>
      </w:r>
      <w:r w:rsidRPr="0059042B">
        <w:rPr>
          <w:rFonts w:ascii="Times New Roman" w:eastAsia="Times New Roman" w:hAnsi="Times New Roman" w:cs="Times New Roman"/>
          <w:sz w:val="28"/>
          <w:szCs w:val="28"/>
          <w:lang w:eastAsia="ru-RU"/>
        </w:rPr>
        <w:br/>
        <w:t xml:space="preserve">от учебы и работы время с целью широкого привлечения их к занятиям художественным творчеством, но и удовлетворяют запросы детей и подростков в культурной среде. </w:t>
      </w:r>
    </w:p>
    <w:p w14:paraId="04D23C5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Творческие коллективы активно участвуют в международных культурных мероприятиях. Так, при поддержке руководства республики студия народного танца «Надежда» (город Тирасполь) приняла участие в IV Международном детском культурном форуме в Москве. Образцовые самодеятельные коллективы республики представляли Приднестровье </w:t>
      </w:r>
      <w:r w:rsidRPr="0059042B">
        <w:rPr>
          <w:rFonts w:ascii="Times New Roman" w:eastAsia="Times New Roman" w:hAnsi="Times New Roman" w:cs="Times New Roman"/>
          <w:sz w:val="28"/>
          <w:szCs w:val="28"/>
          <w:lang w:eastAsia="ru-RU"/>
        </w:rPr>
        <w:br/>
        <w:t xml:space="preserve">на международных фестивалях и конкурсах в Хорватии, Болгарии, Грузии </w:t>
      </w:r>
      <w:r w:rsidRPr="0059042B">
        <w:rPr>
          <w:rFonts w:ascii="Times New Roman" w:eastAsia="Times New Roman" w:hAnsi="Times New Roman" w:cs="Times New Roman"/>
          <w:sz w:val="28"/>
          <w:szCs w:val="28"/>
          <w:lang w:eastAsia="ru-RU"/>
        </w:rPr>
        <w:br/>
        <w:t>и Греции.</w:t>
      </w:r>
    </w:p>
    <w:p w14:paraId="1060DAC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Немаловажная роль в формировании культурно-образовательного пространства подрастающего поколения принадлежит муниципальным библиотекам (7 детских библиотек, 7 взрослых библиотек и 109 библиотек смешанного типа), деятельность которых направлена на социальную </w:t>
      </w:r>
      <w:r w:rsidRPr="0059042B">
        <w:rPr>
          <w:rFonts w:ascii="Times New Roman" w:eastAsia="Times New Roman" w:hAnsi="Times New Roman" w:cs="Times New Roman"/>
          <w:sz w:val="28"/>
          <w:szCs w:val="28"/>
          <w:lang w:eastAsia="ru-RU"/>
        </w:rPr>
        <w:br/>
        <w:t xml:space="preserve">и общественную адаптацию подростков путем библиотечно-информационного обслуживания. В 2025 году общее число зарегистрированных читателей </w:t>
      </w:r>
      <w:r w:rsidRPr="0059042B">
        <w:rPr>
          <w:rFonts w:ascii="Times New Roman" w:eastAsia="Times New Roman" w:hAnsi="Times New Roman" w:cs="Times New Roman"/>
          <w:sz w:val="28"/>
          <w:szCs w:val="28"/>
          <w:lang w:eastAsia="ru-RU"/>
        </w:rPr>
        <w:br/>
        <w:t>в возрасте до 14 лет во всех библиотеках республики составило 48 187 человек.</w:t>
      </w:r>
    </w:p>
    <w:p w14:paraId="6EB6A91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Мероприятия библиотек (2 943 мероприятия) осуществлялись </w:t>
      </w:r>
      <w:r w:rsidRPr="0059042B">
        <w:rPr>
          <w:rFonts w:ascii="Times New Roman" w:eastAsia="Times New Roman" w:hAnsi="Times New Roman" w:cs="Times New Roman"/>
          <w:sz w:val="28"/>
          <w:szCs w:val="28"/>
          <w:lang w:eastAsia="ru-RU"/>
        </w:rPr>
        <w:br/>
        <w:t xml:space="preserve">в соответствии с традиционными направлениями: краеведение, экологическое просвещение, формирование правовой культуры читателя, духовно-нравственное воспитание, семейное чтение, патриотическое воспитание, </w:t>
      </w:r>
      <w:r w:rsidRPr="0059042B">
        <w:rPr>
          <w:rFonts w:ascii="Times New Roman" w:eastAsia="Times New Roman" w:hAnsi="Times New Roman" w:cs="Times New Roman"/>
          <w:sz w:val="28"/>
          <w:szCs w:val="28"/>
          <w:lang w:eastAsia="ru-RU"/>
        </w:rPr>
        <w:lastRenderedPageBreak/>
        <w:t xml:space="preserve">пропаганда здорового образа жизни, пробуждение интереса подрастающего поколения к истории, культуре и традициям своего народа. </w:t>
      </w:r>
    </w:p>
    <w:p w14:paraId="708291A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в республике функционировали 4 лагеря: </w:t>
      </w:r>
    </w:p>
    <w:p w14:paraId="5C1B997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общество с ограниченной ответственностью (далее – ООО) «</w:t>
      </w:r>
      <w:proofErr w:type="spellStart"/>
      <w:r w:rsidRPr="0059042B">
        <w:rPr>
          <w:rFonts w:ascii="Times New Roman" w:eastAsia="Times New Roman" w:hAnsi="Times New Roman" w:cs="Times New Roman"/>
          <w:sz w:val="28"/>
          <w:szCs w:val="28"/>
          <w:lang w:eastAsia="ru-RU"/>
        </w:rPr>
        <w:t>Меренештский</w:t>
      </w:r>
      <w:proofErr w:type="spellEnd"/>
      <w:r w:rsidRPr="0059042B">
        <w:rPr>
          <w:rFonts w:ascii="Times New Roman" w:eastAsia="Times New Roman" w:hAnsi="Times New Roman" w:cs="Times New Roman"/>
          <w:sz w:val="28"/>
          <w:szCs w:val="28"/>
          <w:lang w:eastAsia="ru-RU"/>
        </w:rPr>
        <w:t xml:space="preserve"> оздоровительный лагерь «Виктория» Федерации профессиональных союзов Приднестровья» в селе </w:t>
      </w:r>
      <w:proofErr w:type="spellStart"/>
      <w:r w:rsidRPr="0059042B">
        <w:rPr>
          <w:rFonts w:ascii="Times New Roman" w:eastAsia="Times New Roman" w:hAnsi="Times New Roman" w:cs="Times New Roman"/>
          <w:sz w:val="28"/>
          <w:szCs w:val="28"/>
          <w:lang w:eastAsia="ru-RU"/>
        </w:rPr>
        <w:t>Меренешты</w:t>
      </w:r>
      <w:proofErr w:type="spellEnd"/>
      <w:r w:rsidRPr="0059042B">
        <w:rPr>
          <w:rFonts w:ascii="Times New Roman" w:eastAsia="Times New Roman" w:hAnsi="Times New Roman" w:cs="Times New Roman"/>
          <w:sz w:val="28"/>
          <w:szCs w:val="28"/>
          <w:lang w:eastAsia="ru-RU"/>
        </w:rPr>
        <w:t xml:space="preserve"> Слободзейского района;</w:t>
      </w:r>
    </w:p>
    <w:p w14:paraId="29DAB78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ГУП «Оздоровительный комплекс «Днестровские зори» в селе </w:t>
      </w:r>
      <w:proofErr w:type="spellStart"/>
      <w:r w:rsidRPr="0059042B">
        <w:rPr>
          <w:rFonts w:ascii="Times New Roman" w:eastAsia="Times New Roman" w:hAnsi="Times New Roman" w:cs="Times New Roman"/>
          <w:sz w:val="28"/>
          <w:szCs w:val="28"/>
          <w:lang w:eastAsia="ru-RU"/>
        </w:rPr>
        <w:t>Меренешты</w:t>
      </w:r>
      <w:proofErr w:type="spellEnd"/>
      <w:r w:rsidRPr="0059042B">
        <w:rPr>
          <w:rFonts w:ascii="Times New Roman" w:eastAsia="Times New Roman" w:hAnsi="Times New Roman" w:cs="Times New Roman"/>
          <w:sz w:val="28"/>
          <w:szCs w:val="28"/>
          <w:lang w:eastAsia="ru-RU"/>
        </w:rPr>
        <w:t xml:space="preserve"> Слободзейского района; </w:t>
      </w:r>
    </w:p>
    <w:p w14:paraId="46BEAAD3"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МУ «Спортивно-оздоровительный лагерь «Спартак» в </w:t>
      </w:r>
      <w:proofErr w:type="spellStart"/>
      <w:r w:rsidRPr="0059042B">
        <w:rPr>
          <w:rFonts w:ascii="Times New Roman" w:eastAsia="Times New Roman" w:hAnsi="Times New Roman" w:cs="Times New Roman"/>
          <w:sz w:val="28"/>
          <w:szCs w:val="28"/>
          <w:lang w:eastAsia="ru-RU"/>
        </w:rPr>
        <w:t>Кицканском</w:t>
      </w:r>
      <w:proofErr w:type="spellEnd"/>
      <w:r w:rsidRPr="0059042B">
        <w:rPr>
          <w:rFonts w:ascii="Times New Roman" w:eastAsia="Times New Roman" w:hAnsi="Times New Roman" w:cs="Times New Roman"/>
          <w:sz w:val="28"/>
          <w:szCs w:val="28"/>
          <w:lang w:eastAsia="ru-RU"/>
        </w:rPr>
        <w:t xml:space="preserve"> лесу, загородная зона отдыха в городе Тирасполе;</w:t>
      </w:r>
    </w:p>
    <w:p w14:paraId="1BAC4E20"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ООО «Дубоссарский оздоровительный лагерь» Федерации профессиональных союзов Приднестровья в городе Дубоссары.</w:t>
      </w:r>
    </w:p>
    <w:p w14:paraId="3C3DE390"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Первая смена стартовала 7 июня, кроме «Спартака», где начало первой смены пришлось на 17 июня.</w:t>
      </w:r>
    </w:p>
    <w:p w14:paraId="2D4FDF29"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Межведомственной комиссией по организации в 2025 году детского оздоровления было проведено пять плановых заседаний и один чрезвычайный выезд, а также осуществлены выездные проверки лагерей для контроля безопасности, качества питания и условий пребывания детей.</w:t>
      </w:r>
    </w:p>
    <w:p w14:paraId="6C30E52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лагере «Виктория» в первую смену оздоровились 202 ребенка. Деятельность лагеря во время второй смены была приостановлена, 131 родитель пожелал вернуть денежные средства, 24 перевели детей в другие лагеря, 10 отказались от льготных путевок.</w:t>
      </w:r>
    </w:p>
    <w:p w14:paraId="2AD52C3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В «Дубоссарском оздоровительном лагере» за пять смен оздоровились </w:t>
      </w:r>
      <w:r w:rsidRPr="0059042B">
        <w:rPr>
          <w:rFonts w:ascii="Times New Roman" w:eastAsia="Calibri" w:hAnsi="Times New Roman" w:cs="Times New Roman"/>
          <w:sz w:val="28"/>
          <w:szCs w:val="28"/>
        </w:rPr>
        <w:br/>
        <w:t>1 356 детей. Из выявленных недостатков – бытовые травмы и один случай простудного заболевания – все замечания были устранены в ходе смен, дополнительно оборудованы летние души.</w:t>
      </w:r>
    </w:p>
    <w:p w14:paraId="4F0F1D37"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«Днестровских зорях» за пять смен оздоровились 1 646 детей. Зафиксированы два случая переломов, пострадавшим оказана своевременная медицинская помощь, выявленные нарушения в изоляции заболевших устранены.</w:t>
      </w:r>
    </w:p>
    <w:p w14:paraId="11E0A6E4"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В «Спартаке» за четыре смены отдохнули 932 ребенка. Зафиксирован один случай некорректного оказания первой медицинской помощи девочке </w:t>
      </w:r>
      <w:r w:rsidRPr="0059042B">
        <w:rPr>
          <w:rFonts w:ascii="Times New Roman" w:eastAsia="Calibri" w:hAnsi="Times New Roman" w:cs="Times New Roman"/>
          <w:sz w:val="28"/>
          <w:szCs w:val="28"/>
        </w:rPr>
        <w:br/>
        <w:t>с эпилепсией, проведена проверка медперсонала, рекомендации выполнены. Также имели место случаи самовольного ухода детей с территории лагеря, проведены поисковые мероприятия и профилактические беседы.</w:t>
      </w:r>
    </w:p>
    <w:p w14:paraId="726F3F7C"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В целом, за летний период 2025 года в загородных лагерях оздоровились 4 136 детей. Среди детей: 253 – льготная категория, 244 – многодетные семьи, </w:t>
      </w:r>
      <w:r w:rsidRPr="0059042B">
        <w:rPr>
          <w:rFonts w:ascii="Times New Roman" w:eastAsia="Calibri" w:hAnsi="Times New Roman" w:cs="Times New Roman"/>
          <w:sz w:val="28"/>
          <w:szCs w:val="28"/>
        </w:rPr>
        <w:br/>
        <w:t xml:space="preserve">9 – дети защитников Отечества. </w:t>
      </w:r>
    </w:p>
    <w:p w14:paraId="30E35CE7"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В 2025 году в оздоровительных лагерях Приднестровской Молдавской Республики отдыхали 357 воспитанников из подведомственных государственных организаций образования из числа детей-сирот и детей, оставшихся без попечения родителей. Дети одновременно заехали 17 июня 2025 </w:t>
      </w:r>
      <w:r w:rsidRPr="0059042B">
        <w:rPr>
          <w:rFonts w:ascii="Times New Roman" w:eastAsia="Calibri" w:hAnsi="Times New Roman" w:cs="Times New Roman"/>
          <w:sz w:val="28"/>
          <w:szCs w:val="28"/>
        </w:rPr>
        <w:lastRenderedPageBreak/>
        <w:t>года и выехали 25 августа 2025 года, то есть были в оздоровительных лагерях все четыре смены продолжительностью 18 дней каждая.</w:t>
      </w:r>
    </w:p>
    <w:p w14:paraId="1D6FD047"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ООО «Дубоссарский оздоровительный лагерь» Федерации профессиональных союзов Приднестровья отдыхали воспитанники следующих учреждений:</w:t>
      </w:r>
    </w:p>
    <w:p w14:paraId="6595FCC5"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а) ГОУ «Специальная (коррекционная) общеобразовательная школа-интернат I-II, V видов» – 25 человек;</w:t>
      </w:r>
    </w:p>
    <w:p w14:paraId="460F0E9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б) ГОУ «</w:t>
      </w:r>
      <w:proofErr w:type="spellStart"/>
      <w:r w:rsidRPr="0059042B">
        <w:rPr>
          <w:rFonts w:ascii="Times New Roman" w:eastAsia="Calibri" w:hAnsi="Times New Roman" w:cs="Times New Roman"/>
          <w:sz w:val="28"/>
          <w:szCs w:val="28"/>
        </w:rPr>
        <w:t>Глинойская</w:t>
      </w:r>
      <w:proofErr w:type="spellEnd"/>
      <w:r w:rsidRPr="0059042B">
        <w:rPr>
          <w:rFonts w:ascii="Times New Roman" w:eastAsia="Calibri" w:hAnsi="Times New Roman" w:cs="Times New Roman"/>
          <w:sz w:val="28"/>
          <w:szCs w:val="28"/>
        </w:rPr>
        <w:t xml:space="preserve"> специальная (коррекционная) общеобразовательная школа-интернат для детей-сирот и детей, оставшихся без попечения родителей VIII вида» – 83 человека. </w:t>
      </w:r>
    </w:p>
    <w:p w14:paraId="4AB0C9AB"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МУ «Спортивно-оздоровительный лагерь «Спартак» проводили летние каникулы дети из следующих учреждений:</w:t>
      </w:r>
    </w:p>
    <w:p w14:paraId="7B359223"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 xml:space="preserve">а) ГОУ «Парканская средняя общеобразовательная школа-интернат» – </w:t>
      </w:r>
      <w:r w:rsidRPr="0059042B">
        <w:rPr>
          <w:rFonts w:ascii="Times New Roman" w:eastAsia="Calibri" w:hAnsi="Times New Roman" w:cs="Times New Roman"/>
          <w:sz w:val="28"/>
          <w:szCs w:val="28"/>
        </w:rPr>
        <w:br/>
        <w:t xml:space="preserve">89 человек; </w:t>
      </w:r>
    </w:p>
    <w:p w14:paraId="513453E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б) ГОУ «</w:t>
      </w:r>
      <w:proofErr w:type="spellStart"/>
      <w:r w:rsidRPr="0059042B">
        <w:rPr>
          <w:rFonts w:ascii="Times New Roman" w:eastAsia="Calibri" w:hAnsi="Times New Roman" w:cs="Times New Roman"/>
          <w:sz w:val="28"/>
          <w:szCs w:val="28"/>
        </w:rPr>
        <w:t>Попенкская</w:t>
      </w:r>
      <w:proofErr w:type="spellEnd"/>
      <w:r w:rsidRPr="0059042B">
        <w:rPr>
          <w:rFonts w:ascii="Times New Roman" w:eastAsia="Calibri" w:hAnsi="Times New Roman" w:cs="Times New Roman"/>
          <w:sz w:val="28"/>
          <w:szCs w:val="28"/>
        </w:rPr>
        <w:t xml:space="preserve"> школа-интернат для детей-сирот и детей, оставшихся без попечения родителей» – 96 человек;</w:t>
      </w:r>
    </w:p>
    <w:p w14:paraId="5F84BE2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ГОУ «Бендерская специальная (коррекционная) общеобразовательная школа-интернат III, IV, VII видов» – отдыхали 17 человек.</w:t>
      </w:r>
    </w:p>
    <w:p w14:paraId="0280DA0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 ГУП «Оздоровительный комплекс «Днестровские зори» отдыхали воспитанники из ГОУ «Бендерский детский дом детей-сирот и детей, оставшихся без попечения родителей» – 47 человек.</w:t>
      </w:r>
    </w:p>
    <w:p w14:paraId="243A21C8"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Вместе с тем в 2025 году в Приднестровской Молдавской Республике было организовано 68 детских оздоровительных площадок при организациях образования. Посетили досуговые учреждения 3 230 детей.</w:t>
      </w:r>
    </w:p>
    <w:p w14:paraId="652EAF34"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rPr>
      </w:pPr>
    </w:p>
    <w:p w14:paraId="4B043B8D"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23. Анализ трудовой занятости подростков </w:t>
      </w:r>
    </w:p>
    <w:p w14:paraId="7C6D6C02"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CD57620" w14:textId="77777777" w:rsidR="0059042B" w:rsidRPr="0059042B" w:rsidRDefault="0059042B" w:rsidP="0059042B">
      <w:pPr>
        <w:tabs>
          <w:tab w:val="left" w:pos="-360"/>
        </w:tabs>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содействия трудоустройства молодежи велась работа </w:t>
      </w:r>
      <w:r w:rsidRPr="0059042B">
        <w:rPr>
          <w:rFonts w:ascii="Times New Roman" w:eastAsia="Times New Roman" w:hAnsi="Times New Roman" w:cs="Times New Roman"/>
          <w:sz w:val="28"/>
          <w:szCs w:val="28"/>
          <w:lang w:eastAsia="ru-RU"/>
        </w:rPr>
        <w:br/>
        <w:t>в нескольких направлениях:</w:t>
      </w:r>
    </w:p>
    <w:p w14:paraId="74216497"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трудоустройство несовершеннолетних граждан, обратившихся </w:t>
      </w:r>
      <w:r w:rsidRPr="0059042B">
        <w:rPr>
          <w:rFonts w:ascii="Times New Roman" w:eastAsia="Times New Roman" w:hAnsi="Times New Roman" w:cs="Times New Roman"/>
          <w:sz w:val="28"/>
          <w:szCs w:val="28"/>
          <w:lang w:eastAsia="ru-RU"/>
        </w:rPr>
        <w:br/>
        <w:t xml:space="preserve">в Центры социального страхования и социальной защиты городов и районов Приднестровской Молдавской Республики (далее – Центры) на постоянное место работы; </w:t>
      </w:r>
    </w:p>
    <w:p w14:paraId="401CF32F"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профессиональная подготовка несовершеннолетних граждан </w:t>
      </w:r>
      <w:r w:rsidRPr="0059042B">
        <w:rPr>
          <w:rFonts w:ascii="Times New Roman" w:eastAsia="Times New Roman" w:hAnsi="Times New Roman" w:cs="Times New Roman"/>
          <w:sz w:val="28"/>
          <w:szCs w:val="28"/>
          <w:lang w:eastAsia="ru-RU"/>
        </w:rPr>
        <w:br/>
        <w:t>по направлению Центра;</w:t>
      </w:r>
    </w:p>
    <w:p w14:paraId="31AA3581"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временное трудоустройство несовершеннолетних граждан в свободное от учебы время; </w:t>
      </w:r>
    </w:p>
    <w:p w14:paraId="69D37120"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профориентационная работа с учащимися выпускных классов общеобразовательных организаций и незанятых несовершеннолетних граждан. </w:t>
      </w:r>
    </w:p>
    <w:p w14:paraId="6FA7BB9A"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Центры в 2025 году за содействием в трудоустройстве обратились </w:t>
      </w:r>
      <w:r w:rsidRPr="0059042B">
        <w:rPr>
          <w:rFonts w:ascii="Times New Roman" w:eastAsia="Times New Roman" w:hAnsi="Times New Roman" w:cs="Times New Roman"/>
          <w:sz w:val="28"/>
          <w:szCs w:val="28"/>
          <w:lang w:eastAsia="ru-RU"/>
        </w:rPr>
        <w:br/>
        <w:t xml:space="preserve">и были зарегистрированы 1 721 несовершеннолетний гражданин в возрасте </w:t>
      </w:r>
      <w:r w:rsidRPr="0059042B">
        <w:rPr>
          <w:rFonts w:ascii="Times New Roman" w:eastAsia="Times New Roman" w:hAnsi="Times New Roman" w:cs="Times New Roman"/>
          <w:sz w:val="28"/>
          <w:szCs w:val="28"/>
          <w:lang w:eastAsia="ru-RU"/>
        </w:rPr>
        <w:br/>
        <w:t>от 14 до 18 лет, в том числе по годам:</w:t>
      </w:r>
    </w:p>
    <w:p w14:paraId="10D50121"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4"/>
          <w:lang w:eastAsia="ru-RU"/>
        </w:rPr>
      </w:pPr>
    </w:p>
    <w:p w14:paraId="5698FDF8"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44</w:t>
      </w:r>
    </w:p>
    <w:p w14:paraId="4653E8A9"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8"/>
          <w:lang w:eastAsia="ru-RU"/>
        </w:rPr>
      </w:pPr>
    </w:p>
    <w:p w14:paraId="1C1185DF"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Динамика численности несовершеннолетних граждан, зарегистрированных </w:t>
      </w:r>
    </w:p>
    <w:p w14:paraId="674973C2"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Центрах социального страхования и социальной защиты</w:t>
      </w:r>
    </w:p>
    <w:p w14:paraId="07EAB8B7" w14:textId="77777777" w:rsidR="0059042B" w:rsidRPr="0059042B" w:rsidRDefault="0059042B" w:rsidP="0059042B">
      <w:pPr>
        <w:tabs>
          <w:tab w:val="left" w:pos="-360"/>
        </w:tabs>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человек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0"/>
        <w:gridCol w:w="976"/>
        <w:gridCol w:w="977"/>
        <w:gridCol w:w="1416"/>
        <w:gridCol w:w="1111"/>
        <w:gridCol w:w="1566"/>
      </w:tblGrid>
      <w:tr w:rsidR="0059042B" w:rsidRPr="0059042B" w14:paraId="363C7D75" w14:textId="77777777" w:rsidTr="007A0E64">
        <w:tc>
          <w:tcPr>
            <w:tcW w:w="3480" w:type="dxa"/>
            <w:tcBorders>
              <w:top w:val="single" w:sz="4" w:space="0" w:color="auto"/>
              <w:left w:val="single" w:sz="4" w:space="0" w:color="auto"/>
              <w:bottom w:val="single" w:sz="4" w:space="0" w:color="auto"/>
              <w:right w:val="single" w:sz="4" w:space="0" w:color="auto"/>
            </w:tcBorders>
            <w:shd w:val="clear" w:color="auto" w:fill="auto"/>
          </w:tcPr>
          <w:p w14:paraId="52BCF2C9"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AEC9A"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2023 год</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392C8"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2DD66"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5C244441" w14:textId="77777777" w:rsidR="0059042B" w:rsidRPr="0059042B" w:rsidRDefault="0059042B" w:rsidP="0059042B">
            <w:pPr>
              <w:tabs>
                <w:tab w:val="left" w:pos="-360"/>
              </w:tabs>
              <w:spacing w:after="0" w:line="240" w:lineRule="auto"/>
              <w:ind w:right="-92"/>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года к 2023 году (+;-)</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B6646"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F848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703B83CF"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года к 2024 году (+;-)</w:t>
            </w:r>
          </w:p>
        </w:tc>
      </w:tr>
      <w:tr w:rsidR="0059042B" w:rsidRPr="0059042B" w14:paraId="14D8A221" w14:textId="77777777" w:rsidTr="007A0E64">
        <w:tc>
          <w:tcPr>
            <w:tcW w:w="3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5C2A7" w14:textId="77777777" w:rsidR="0059042B" w:rsidRPr="0059042B" w:rsidRDefault="0059042B" w:rsidP="0059042B">
            <w:pPr>
              <w:tabs>
                <w:tab w:val="left" w:pos="-360"/>
              </w:tabs>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Численность зарегистрированных граждан </w:t>
            </w: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94FA4"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1 205</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131A8"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1 399</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A9CE0"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194</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1029C"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1 721</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DEE37"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322</w:t>
            </w:r>
          </w:p>
        </w:tc>
      </w:tr>
      <w:tr w:rsidR="0059042B" w:rsidRPr="0059042B" w14:paraId="5E5DC28D" w14:textId="77777777" w:rsidTr="007A0E64">
        <w:tc>
          <w:tcPr>
            <w:tcW w:w="3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08010" w14:textId="77777777" w:rsidR="0059042B" w:rsidRPr="0059042B" w:rsidRDefault="0059042B" w:rsidP="0059042B">
            <w:pPr>
              <w:tabs>
                <w:tab w:val="left" w:pos="-360"/>
              </w:tabs>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Численность трудоустроенных </w:t>
            </w:r>
          </w:p>
          <w:p w14:paraId="3ACDC8DE" w14:textId="77777777" w:rsidR="0059042B" w:rsidRPr="0059042B" w:rsidRDefault="0059042B" w:rsidP="0059042B">
            <w:pPr>
              <w:tabs>
                <w:tab w:val="left" w:pos="-360"/>
              </w:tabs>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постоянное место работы</w:t>
            </w: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FCB70"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30</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C328C"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6</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BFACE"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1716E"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92C1A"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0</w:t>
            </w:r>
          </w:p>
        </w:tc>
      </w:tr>
    </w:tbl>
    <w:p w14:paraId="4DFD84A5"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11D69D96" w14:textId="77777777" w:rsidR="0059042B" w:rsidRPr="0059042B" w:rsidRDefault="0059042B" w:rsidP="0059042B">
      <w:pPr>
        <w:tabs>
          <w:tab w:val="left" w:pos="-360"/>
        </w:tabs>
        <w:spacing w:after="0" w:line="240" w:lineRule="auto"/>
        <w:ind w:firstLine="567"/>
        <w:jc w:val="both"/>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Примечание: в численность зарегистрированных входит численность несовершеннолетних граждан, зарегистрированных в Центрах с целью их трудоустройства </w:t>
      </w:r>
      <w:r w:rsidRPr="0059042B">
        <w:rPr>
          <w:rFonts w:ascii="Times New Roman" w:eastAsia="Times New Roman" w:hAnsi="Times New Roman" w:cs="Times New Roman"/>
          <w:sz w:val="24"/>
          <w:szCs w:val="28"/>
          <w:lang w:eastAsia="ru-RU"/>
        </w:rPr>
        <w:br/>
        <w:t xml:space="preserve">в каникулярное время. </w:t>
      </w:r>
    </w:p>
    <w:p w14:paraId="71684FB1" w14:textId="77777777" w:rsidR="0059042B" w:rsidRPr="0059042B" w:rsidRDefault="0059042B" w:rsidP="0059042B">
      <w:pPr>
        <w:tabs>
          <w:tab w:val="left" w:pos="-360"/>
        </w:tabs>
        <w:spacing w:after="0" w:line="240" w:lineRule="auto"/>
        <w:ind w:firstLine="567"/>
        <w:jc w:val="both"/>
        <w:rPr>
          <w:rFonts w:ascii="Times New Roman" w:eastAsia="Times New Roman" w:hAnsi="Times New Roman" w:cs="Times New Roman"/>
          <w:sz w:val="24"/>
          <w:szCs w:val="24"/>
          <w:lang w:eastAsia="ru-RU"/>
        </w:rPr>
      </w:pPr>
    </w:p>
    <w:p w14:paraId="49C62F16" w14:textId="77777777" w:rsidR="0059042B" w:rsidRPr="0059042B" w:rsidRDefault="0059042B" w:rsidP="0059042B">
      <w:pPr>
        <w:tabs>
          <w:tab w:val="left" w:pos="-360"/>
        </w:tabs>
        <w:spacing w:after="0" w:line="240" w:lineRule="auto"/>
        <w:ind w:firstLine="567"/>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из 1 721 зарегистрированных несовершеннолетних граждан 6 были трудоустроены на постоянное место работы.</w:t>
      </w:r>
    </w:p>
    <w:p w14:paraId="53094D83"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26EF715C"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45</w:t>
      </w:r>
    </w:p>
    <w:p w14:paraId="4ADC96EF"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0B9737BA"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Динамика численности несовершеннолетних граждан, </w:t>
      </w:r>
    </w:p>
    <w:p w14:paraId="4341996F"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направленных на профессиональную подготовку</w:t>
      </w:r>
    </w:p>
    <w:p w14:paraId="46A82060" w14:textId="77777777" w:rsidR="0059042B" w:rsidRPr="0059042B" w:rsidRDefault="0059042B" w:rsidP="0059042B">
      <w:pPr>
        <w:tabs>
          <w:tab w:val="left" w:pos="-360"/>
        </w:tabs>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человек </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852"/>
        <w:gridCol w:w="851"/>
        <w:gridCol w:w="1560"/>
        <w:gridCol w:w="986"/>
        <w:gridCol w:w="1567"/>
      </w:tblGrid>
      <w:tr w:rsidR="0059042B" w:rsidRPr="0059042B" w14:paraId="4E8F8C1E" w14:textId="77777777" w:rsidTr="007A0E64">
        <w:tc>
          <w:tcPr>
            <w:tcW w:w="3573" w:type="dxa"/>
            <w:tcBorders>
              <w:top w:val="single" w:sz="4" w:space="0" w:color="auto"/>
              <w:left w:val="single" w:sz="4" w:space="0" w:color="auto"/>
              <w:bottom w:val="single" w:sz="4" w:space="0" w:color="auto"/>
              <w:right w:val="single" w:sz="4" w:space="0" w:color="auto"/>
            </w:tcBorders>
            <w:shd w:val="clear" w:color="auto" w:fill="auto"/>
          </w:tcPr>
          <w:p w14:paraId="3AEECFAD" w14:textId="77777777" w:rsidR="0059042B" w:rsidRPr="0059042B" w:rsidRDefault="0059042B" w:rsidP="0059042B">
            <w:pPr>
              <w:tabs>
                <w:tab w:val="left" w:pos="-360"/>
              </w:tabs>
              <w:spacing w:after="0" w:line="240" w:lineRule="auto"/>
              <w:ind w:left="-79" w:right="-108"/>
              <w:jc w:val="both"/>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200A7"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2023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FFA95"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CFFF7"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71349EC3" w14:textId="77777777" w:rsidR="0059042B" w:rsidRPr="0059042B" w:rsidRDefault="0059042B" w:rsidP="0059042B">
            <w:pPr>
              <w:tabs>
                <w:tab w:val="left" w:pos="-360"/>
              </w:tabs>
              <w:spacing w:after="0" w:line="240" w:lineRule="auto"/>
              <w:ind w:left="-79" w:right="-108"/>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2024 года к</w:t>
            </w:r>
          </w:p>
          <w:p w14:paraId="0ABB9E99"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2023 году (+;-)</w:t>
            </w: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FFB84"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0F00A" w14:textId="77777777" w:rsidR="0059042B" w:rsidRPr="0059042B" w:rsidRDefault="0059042B" w:rsidP="0059042B">
            <w:pPr>
              <w:spacing w:after="0" w:line="240" w:lineRule="auto"/>
              <w:ind w:firstLine="49"/>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14A5777E" w14:textId="77777777" w:rsidR="0059042B" w:rsidRPr="0059042B" w:rsidRDefault="0059042B" w:rsidP="0059042B">
            <w:pPr>
              <w:tabs>
                <w:tab w:val="left" w:pos="-360"/>
              </w:tabs>
              <w:spacing w:after="0" w:line="240" w:lineRule="auto"/>
              <w:ind w:left="-79" w:right="-108"/>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2025 года к </w:t>
            </w:r>
          </w:p>
          <w:p w14:paraId="2AE5D7AB"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году (+;-)</w:t>
            </w:r>
          </w:p>
        </w:tc>
      </w:tr>
      <w:tr w:rsidR="0059042B" w:rsidRPr="0059042B" w14:paraId="69167207" w14:textId="77777777" w:rsidTr="007A0E64">
        <w:tc>
          <w:tcPr>
            <w:tcW w:w="3573" w:type="dxa"/>
            <w:tcBorders>
              <w:top w:val="single" w:sz="4" w:space="0" w:color="auto"/>
              <w:left w:val="single" w:sz="4" w:space="0" w:color="auto"/>
              <w:bottom w:val="single" w:sz="4" w:space="0" w:color="auto"/>
              <w:right w:val="single" w:sz="4" w:space="0" w:color="auto"/>
            </w:tcBorders>
            <w:shd w:val="clear" w:color="auto" w:fill="auto"/>
            <w:hideMark/>
          </w:tcPr>
          <w:p w14:paraId="73FF424C" w14:textId="77777777" w:rsidR="0059042B" w:rsidRPr="0059042B" w:rsidRDefault="0059042B" w:rsidP="0059042B">
            <w:pPr>
              <w:tabs>
                <w:tab w:val="left" w:pos="-360"/>
              </w:tabs>
              <w:spacing w:after="0" w:line="240" w:lineRule="auto"/>
              <w:ind w:left="-79" w:right="-108"/>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Численность несовершеннолетних граждан, направленных на профессиональную подготовку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F50E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05C8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B7FD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8</w:t>
            </w:r>
          </w:p>
        </w:tc>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517A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8</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A323F"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w:t>
            </w:r>
          </w:p>
        </w:tc>
      </w:tr>
    </w:tbl>
    <w:p w14:paraId="1D2159E6"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2382A0DA"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создания условий по приобщению несовершеннолетних к труду, получению профессиональных навыков, адаптации к трудовой деятельности проводится работа по развитию и реализации содействия занятости несовершеннолетней молодежи от 14 до 18 лет в свободное от учебы время.</w:t>
      </w:r>
    </w:p>
    <w:p w14:paraId="65618BEE"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данной программы были трудоустроены 1 401 подросток, которые выполняли следующие виды работ: благоустройство и озеленение территорий, реставрация библиотечного фонда, систематизация и подшив архивных данных, сбор фруктов и овощей.</w:t>
      </w:r>
    </w:p>
    <w:p w14:paraId="6A422743"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Работы проводились в администрациях сел и районов Приднестровской Молдавской Республики, общеобразовательных учреждениях городов </w:t>
      </w:r>
      <w:r w:rsidRPr="0059042B">
        <w:rPr>
          <w:rFonts w:ascii="Times New Roman" w:eastAsia="Times New Roman" w:hAnsi="Times New Roman" w:cs="Times New Roman"/>
          <w:sz w:val="28"/>
          <w:szCs w:val="28"/>
          <w:lang w:eastAsia="ru-RU"/>
        </w:rPr>
        <w:br/>
        <w:t>и районов Приднестровской Молдавской Республики, ГУП «Приднестровский научно-исследовательский институт сельского хозяйства», муниципальном унитарном предприятии (далее – МУП) «Екатерининский парк», ГУ «Государственный культурный центр «Дворец республики», МУ «Культурно-досуговый центр «Мир», МУ «Централизованная библиотечная система города Тирасполь», МУП «</w:t>
      </w:r>
      <w:proofErr w:type="spellStart"/>
      <w:r w:rsidRPr="0059042B">
        <w:rPr>
          <w:rFonts w:ascii="Times New Roman" w:eastAsia="Times New Roman" w:hAnsi="Times New Roman" w:cs="Times New Roman"/>
          <w:sz w:val="28"/>
          <w:szCs w:val="28"/>
          <w:lang w:eastAsia="ru-RU"/>
        </w:rPr>
        <w:t>Спецзеленстрой</w:t>
      </w:r>
      <w:proofErr w:type="spellEnd"/>
      <w:r w:rsidRPr="0059042B">
        <w:rPr>
          <w:rFonts w:ascii="Times New Roman" w:eastAsia="Times New Roman" w:hAnsi="Times New Roman" w:cs="Times New Roman"/>
          <w:sz w:val="28"/>
          <w:szCs w:val="28"/>
          <w:lang w:eastAsia="ru-RU"/>
        </w:rPr>
        <w:t xml:space="preserve">», ГОУ ВПО «Приднестровский </w:t>
      </w:r>
      <w:r w:rsidRPr="0059042B">
        <w:rPr>
          <w:rFonts w:ascii="Times New Roman" w:eastAsia="Times New Roman" w:hAnsi="Times New Roman" w:cs="Times New Roman"/>
          <w:sz w:val="28"/>
          <w:szCs w:val="28"/>
          <w:lang w:eastAsia="ru-RU"/>
        </w:rPr>
        <w:lastRenderedPageBreak/>
        <w:t xml:space="preserve">государственный институт искусств им. А.Г. Рубинштейна», МУ «Централизованная библиотечная система г. Бендеры», МУ «Историко-краеведческий музей» г. Бендеры, МОУ ДО «Бендерский Дворец детско-юношеского творчества», МУ «Многофункциональный культурный комплекс», МДОУ «Бендерский детский сад № 11», МДОУ «Бендерский детский сад </w:t>
      </w:r>
      <w:r w:rsidRPr="0059042B">
        <w:rPr>
          <w:rFonts w:ascii="Times New Roman" w:eastAsia="Times New Roman" w:hAnsi="Times New Roman" w:cs="Times New Roman"/>
          <w:sz w:val="28"/>
          <w:szCs w:val="28"/>
          <w:lang w:eastAsia="ru-RU"/>
        </w:rPr>
        <w:br/>
        <w:t>№ 28», МУП «</w:t>
      </w:r>
      <w:proofErr w:type="spellStart"/>
      <w:r w:rsidRPr="0059042B">
        <w:rPr>
          <w:rFonts w:ascii="Times New Roman" w:eastAsia="Times New Roman" w:hAnsi="Times New Roman" w:cs="Times New Roman"/>
          <w:sz w:val="28"/>
          <w:szCs w:val="28"/>
          <w:lang w:eastAsia="ru-RU"/>
        </w:rPr>
        <w:t>Спецзеленстрой</w:t>
      </w:r>
      <w:proofErr w:type="spellEnd"/>
      <w:r w:rsidRPr="0059042B">
        <w:rPr>
          <w:rFonts w:ascii="Times New Roman" w:eastAsia="Times New Roman" w:hAnsi="Times New Roman" w:cs="Times New Roman"/>
          <w:sz w:val="28"/>
          <w:szCs w:val="28"/>
          <w:lang w:eastAsia="ru-RU"/>
        </w:rPr>
        <w:t xml:space="preserve"> г. Бендеры», ГОУ ВПО «Бендерский высший художественный колледж им. В.И. </w:t>
      </w:r>
      <w:proofErr w:type="spellStart"/>
      <w:r w:rsidRPr="0059042B">
        <w:rPr>
          <w:rFonts w:ascii="Times New Roman" w:eastAsia="Times New Roman" w:hAnsi="Times New Roman" w:cs="Times New Roman"/>
          <w:sz w:val="28"/>
          <w:szCs w:val="28"/>
          <w:lang w:eastAsia="ru-RU"/>
        </w:rPr>
        <w:t>Постойкина</w:t>
      </w:r>
      <w:proofErr w:type="spellEnd"/>
      <w:r w:rsidRPr="0059042B">
        <w:rPr>
          <w:rFonts w:ascii="Times New Roman" w:eastAsia="Times New Roman" w:hAnsi="Times New Roman" w:cs="Times New Roman"/>
          <w:sz w:val="28"/>
          <w:szCs w:val="28"/>
          <w:lang w:eastAsia="ru-RU"/>
        </w:rPr>
        <w:t xml:space="preserve">», МУ «Управление по культуре, спорту и делам молодежи г. Бендеры», МУ «Служба благоустройства </w:t>
      </w:r>
      <w:r w:rsidRPr="0059042B">
        <w:rPr>
          <w:rFonts w:ascii="Times New Roman" w:eastAsia="Times New Roman" w:hAnsi="Times New Roman" w:cs="Times New Roman"/>
          <w:sz w:val="28"/>
          <w:szCs w:val="28"/>
          <w:lang w:eastAsia="ru-RU"/>
        </w:rPr>
        <w:br/>
        <w:t xml:space="preserve">и озеленения», МУ «Управление жилищно-коммунального хозяйства </w:t>
      </w:r>
      <w:r w:rsidRPr="0059042B">
        <w:rPr>
          <w:rFonts w:ascii="Times New Roman" w:eastAsia="Times New Roman" w:hAnsi="Times New Roman" w:cs="Times New Roman"/>
          <w:sz w:val="28"/>
          <w:szCs w:val="28"/>
          <w:lang w:eastAsia="ru-RU"/>
        </w:rPr>
        <w:br/>
        <w:t>г. Бендеры», Бендерском городском военном комиссариате, МУ «Слободзейское районное управление культуры», МУП «Рыбницкое спецавтохозяйство», МУ «Рыбницкое управление народного образования», МУ «Дубоссарское управление народного образования», МУ ДО «</w:t>
      </w:r>
      <w:proofErr w:type="spellStart"/>
      <w:r w:rsidRPr="0059042B">
        <w:rPr>
          <w:rFonts w:ascii="Times New Roman" w:eastAsia="Times New Roman" w:hAnsi="Times New Roman" w:cs="Times New Roman"/>
          <w:sz w:val="28"/>
          <w:szCs w:val="28"/>
          <w:lang w:eastAsia="ru-RU"/>
        </w:rPr>
        <w:t>Григориопольская</w:t>
      </w:r>
      <w:proofErr w:type="spellEnd"/>
      <w:r w:rsidRPr="0059042B">
        <w:rPr>
          <w:rFonts w:ascii="Times New Roman" w:eastAsia="Times New Roman" w:hAnsi="Times New Roman" w:cs="Times New Roman"/>
          <w:sz w:val="28"/>
          <w:szCs w:val="28"/>
          <w:lang w:eastAsia="ru-RU"/>
        </w:rPr>
        <w:t xml:space="preserve"> спортивная школа картинга», МУ «Дом культуры села </w:t>
      </w:r>
      <w:proofErr w:type="spellStart"/>
      <w:r w:rsidRPr="0059042B">
        <w:rPr>
          <w:rFonts w:ascii="Times New Roman" w:eastAsia="Times New Roman" w:hAnsi="Times New Roman" w:cs="Times New Roman"/>
          <w:sz w:val="28"/>
          <w:szCs w:val="28"/>
          <w:lang w:eastAsia="ru-RU"/>
        </w:rPr>
        <w:t>Делакеу</w:t>
      </w:r>
      <w:proofErr w:type="spellEnd"/>
      <w:r w:rsidRPr="0059042B">
        <w:rPr>
          <w:rFonts w:ascii="Times New Roman" w:eastAsia="Times New Roman" w:hAnsi="Times New Roman" w:cs="Times New Roman"/>
          <w:sz w:val="28"/>
          <w:szCs w:val="28"/>
          <w:lang w:eastAsia="ru-RU"/>
        </w:rPr>
        <w:t>», МУ «</w:t>
      </w:r>
      <w:proofErr w:type="spellStart"/>
      <w:r w:rsidRPr="0059042B">
        <w:rPr>
          <w:rFonts w:ascii="Times New Roman" w:eastAsia="Times New Roman" w:hAnsi="Times New Roman" w:cs="Times New Roman"/>
          <w:sz w:val="28"/>
          <w:szCs w:val="28"/>
          <w:lang w:eastAsia="ru-RU"/>
        </w:rPr>
        <w:t>Григориопольский</w:t>
      </w:r>
      <w:proofErr w:type="spellEnd"/>
      <w:r w:rsidRPr="0059042B">
        <w:rPr>
          <w:rFonts w:ascii="Times New Roman" w:eastAsia="Times New Roman" w:hAnsi="Times New Roman" w:cs="Times New Roman"/>
          <w:sz w:val="28"/>
          <w:szCs w:val="28"/>
          <w:lang w:eastAsia="ru-RU"/>
        </w:rPr>
        <w:t xml:space="preserve"> районный Дворец культуры и спорта», МУ «Централизованная библиотечная система Григориопольского района», МДОУ «Каменский центр развития ребенка», МОУ ДО «Каменская специализированная детско-юношеская школа олимпийского резерва».</w:t>
      </w:r>
    </w:p>
    <w:p w14:paraId="06E93492"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4"/>
          <w:szCs w:val="24"/>
          <w:lang w:eastAsia="ru-RU"/>
        </w:rPr>
      </w:pPr>
    </w:p>
    <w:p w14:paraId="3B9288DA"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46</w:t>
      </w:r>
    </w:p>
    <w:p w14:paraId="7F98D56E"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2540CCAE"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Динамика численности трудоустроенных несовершеннолетних граждан </w:t>
      </w:r>
    </w:p>
    <w:p w14:paraId="41F90275"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свободное от учебы время</w:t>
      </w:r>
    </w:p>
    <w:p w14:paraId="08E014C7" w14:textId="77777777" w:rsidR="0059042B" w:rsidRPr="0059042B" w:rsidRDefault="0059042B" w:rsidP="0059042B">
      <w:pPr>
        <w:tabs>
          <w:tab w:val="left" w:pos="-360"/>
        </w:tabs>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человек</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3"/>
        <w:gridCol w:w="738"/>
        <w:gridCol w:w="708"/>
        <w:gridCol w:w="1701"/>
        <w:gridCol w:w="852"/>
        <w:gridCol w:w="1588"/>
      </w:tblGrid>
      <w:tr w:rsidR="0059042B" w:rsidRPr="0059042B" w14:paraId="00739F81" w14:textId="77777777" w:rsidTr="007A0E64">
        <w:tc>
          <w:tcPr>
            <w:tcW w:w="3715" w:type="dxa"/>
            <w:tcBorders>
              <w:top w:val="single" w:sz="4" w:space="0" w:color="auto"/>
              <w:left w:val="single" w:sz="4" w:space="0" w:color="auto"/>
              <w:bottom w:val="single" w:sz="4" w:space="0" w:color="auto"/>
              <w:right w:val="single" w:sz="4" w:space="0" w:color="auto"/>
            </w:tcBorders>
            <w:shd w:val="clear" w:color="auto" w:fill="auto"/>
          </w:tcPr>
          <w:p w14:paraId="1789DAB5" w14:textId="77777777" w:rsidR="0059042B" w:rsidRPr="0059042B" w:rsidRDefault="0059042B" w:rsidP="0059042B">
            <w:pPr>
              <w:tabs>
                <w:tab w:val="left" w:pos="-360"/>
              </w:tabs>
              <w:spacing w:after="0" w:line="240" w:lineRule="auto"/>
              <w:ind w:left="-79" w:firstLine="79"/>
              <w:jc w:val="both"/>
              <w:rPr>
                <w:rFonts w:ascii="Times New Roman" w:eastAsia="Times New Roman" w:hAnsi="Times New Roman" w:cs="Times New Roman"/>
                <w:sz w:val="24"/>
                <w:szCs w:val="24"/>
                <w:lang w:eastAsia="ru-RU"/>
              </w:rPr>
            </w:pP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7FF03"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2023 год</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EE4D7" w14:textId="77777777" w:rsidR="0059042B" w:rsidRPr="0059042B" w:rsidRDefault="0059042B" w:rsidP="0059042B">
            <w:pPr>
              <w:tabs>
                <w:tab w:val="left" w:pos="-360"/>
              </w:tabs>
              <w:spacing w:after="0" w:line="240" w:lineRule="auto"/>
              <w:ind w:left="-137" w:right="-221"/>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DE245"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351E6CE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года к 2023 году (+;-)</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57D3D"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26F6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00D82E44" w14:textId="77777777" w:rsidR="0059042B" w:rsidRPr="0059042B" w:rsidRDefault="0059042B" w:rsidP="0059042B">
            <w:pPr>
              <w:tabs>
                <w:tab w:val="left" w:pos="-360"/>
              </w:tabs>
              <w:spacing w:after="0" w:line="240" w:lineRule="auto"/>
              <w:ind w:left="-79" w:right="-108"/>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года к 2024 году (+;-)</w:t>
            </w:r>
          </w:p>
        </w:tc>
      </w:tr>
      <w:tr w:rsidR="0059042B" w:rsidRPr="0059042B" w14:paraId="56B915A1" w14:textId="77777777" w:rsidTr="007A0E64">
        <w:tc>
          <w:tcPr>
            <w:tcW w:w="3715" w:type="dxa"/>
            <w:tcBorders>
              <w:top w:val="single" w:sz="4" w:space="0" w:color="auto"/>
              <w:left w:val="single" w:sz="4" w:space="0" w:color="auto"/>
              <w:bottom w:val="single" w:sz="4" w:space="0" w:color="auto"/>
              <w:right w:val="single" w:sz="4" w:space="0" w:color="auto"/>
            </w:tcBorders>
            <w:shd w:val="clear" w:color="auto" w:fill="auto"/>
            <w:hideMark/>
          </w:tcPr>
          <w:p w14:paraId="6EBABF33" w14:textId="77777777" w:rsidR="0059042B" w:rsidRPr="0059042B" w:rsidRDefault="0059042B" w:rsidP="0059042B">
            <w:pPr>
              <w:tabs>
                <w:tab w:val="left" w:pos="-360"/>
              </w:tabs>
              <w:spacing w:after="0" w:line="240" w:lineRule="auto"/>
              <w:ind w:left="-79" w:firstLine="79"/>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Численность трудоустроенных</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5FABB"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903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09227"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1211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3C12E"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val="en-US" w:eastAsia="ru-RU"/>
              </w:rPr>
            </w:pPr>
            <w:r w:rsidRPr="0059042B">
              <w:rPr>
                <w:rFonts w:ascii="Times New Roman" w:eastAsia="Calibri" w:hAnsi="Times New Roman" w:cs="Times New Roman"/>
                <w:sz w:val="24"/>
                <w:szCs w:val="24"/>
                <w:lang w:eastAsia="ru-RU"/>
              </w:rPr>
              <w:t>308</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6C179"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1401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92EE6"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190</w:t>
            </w:r>
          </w:p>
        </w:tc>
      </w:tr>
      <w:tr w:rsidR="0059042B" w:rsidRPr="0059042B" w14:paraId="25884B28" w14:textId="77777777" w:rsidTr="007A0E64">
        <w:tc>
          <w:tcPr>
            <w:tcW w:w="3715" w:type="dxa"/>
            <w:tcBorders>
              <w:top w:val="single" w:sz="4" w:space="0" w:color="auto"/>
              <w:left w:val="single" w:sz="4" w:space="0" w:color="auto"/>
              <w:bottom w:val="single" w:sz="4" w:space="0" w:color="auto"/>
              <w:right w:val="single" w:sz="4" w:space="0" w:color="auto"/>
            </w:tcBorders>
            <w:shd w:val="clear" w:color="auto" w:fill="auto"/>
            <w:hideMark/>
          </w:tcPr>
          <w:p w14:paraId="157FA6CB" w14:textId="77777777" w:rsidR="0059042B" w:rsidRPr="0059042B" w:rsidRDefault="0059042B" w:rsidP="0059042B">
            <w:pPr>
              <w:tabs>
                <w:tab w:val="left" w:pos="-360"/>
              </w:tabs>
              <w:spacing w:after="0" w:line="240" w:lineRule="auto"/>
              <w:ind w:left="-79" w:firstLine="79"/>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том числе из категории социальной защиты</w:t>
            </w:r>
          </w:p>
        </w:tc>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E8366"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830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3CF19"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717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CD343"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-113</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1A1BB"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927</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66E75" w14:textId="77777777" w:rsidR="0059042B" w:rsidRPr="0059042B" w:rsidRDefault="0059042B" w:rsidP="0059042B">
            <w:pPr>
              <w:tabs>
                <w:tab w:val="left" w:pos="-360"/>
              </w:tabs>
              <w:spacing w:after="0" w:line="240" w:lineRule="auto"/>
              <w:ind w:left="-79" w:firstLine="79"/>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210</w:t>
            </w:r>
          </w:p>
        </w:tc>
      </w:tr>
    </w:tbl>
    <w:p w14:paraId="78B81066" w14:textId="77777777" w:rsidR="0059042B" w:rsidRPr="0059042B" w:rsidRDefault="0059042B" w:rsidP="0059042B">
      <w:pPr>
        <w:tabs>
          <w:tab w:val="left" w:pos="-360"/>
        </w:tabs>
        <w:spacing w:after="0" w:line="240" w:lineRule="auto"/>
        <w:ind w:firstLine="567"/>
        <w:jc w:val="both"/>
        <w:rPr>
          <w:rFonts w:ascii="Times New Roman" w:eastAsia="Times New Roman" w:hAnsi="Times New Roman" w:cs="Times New Roman"/>
          <w:sz w:val="28"/>
          <w:szCs w:val="28"/>
          <w:lang w:eastAsia="ru-RU"/>
        </w:rPr>
      </w:pPr>
    </w:p>
    <w:p w14:paraId="485A1536"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специалистами Центров проводилась профориентационная работа с учащимися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Профориентационные услуги получили </w:t>
      </w:r>
      <w:r w:rsidRPr="0059042B">
        <w:rPr>
          <w:rFonts w:ascii="Times New Roman" w:eastAsia="Times New Roman" w:hAnsi="Times New Roman" w:cs="Times New Roman"/>
          <w:sz w:val="28"/>
          <w:szCs w:val="28"/>
          <w:lang w:eastAsia="ru-RU"/>
        </w:rPr>
        <w:br/>
        <w:t xml:space="preserve">2 767 граждан до 18 лет. </w:t>
      </w:r>
    </w:p>
    <w:p w14:paraId="42EC91B5" w14:textId="77777777" w:rsidR="0059042B" w:rsidRPr="0059042B" w:rsidRDefault="0059042B" w:rsidP="0059042B">
      <w:pPr>
        <w:tabs>
          <w:tab w:val="left" w:pos="-360"/>
        </w:tabs>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47</w:t>
      </w:r>
    </w:p>
    <w:p w14:paraId="089EA579"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8"/>
          <w:szCs w:val="28"/>
          <w:lang w:eastAsia="ru-RU"/>
        </w:rPr>
      </w:pPr>
    </w:p>
    <w:p w14:paraId="493EC8D5"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Динамика численности несовершеннолетних граждан, </w:t>
      </w:r>
    </w:p>
    <w:p w14:paraId="08AB5DDD" w14:textId="77777777" w:rsidR="0059042B" w:rsidRPr="0059042B" w:rsidRDefault="0059042B" w:rsidP="0059042B">
      <w:pPr>
        <w:tabs>
          <w:tab w:val="left" w:pos="-360"/>
        </w:tabs>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получивших профориентационные услуги</w:t>
      </w:r>
    </w:p>
    <w:p w14:paraId="313C8987" w14:textId="77777777" w:rsidR="0059042B" w:rsidRPr="0059042B" w:rsidRDefault="0059042B" w:rsidP="0059042B">
      <w:pPr>
        <w:tabs>
          <w:tab w:val="left" w:pos="-360"/>
        </w:tabs>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человек </w:t>
      </w:r>
    </w:p>
    <w:tbl>
      <w:tblPr>
        <w:tblW w:w="9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021"/>
        <w:gridCol w:w="1105"/>
        <w:gridCol w:w="1427"/>
        <w:gridCol w:w="1012"/>
        <w:gridCol w:w="1584"/>
      </w:tblGrid>
      <w:tr w:rsidR="0059042B" w:rsidRPr="0059042B" w14:paraId="6C30537B" w14:textId="77777777" w:rsidTr="007A0E64">
        <w:tc>
          <w:tcPr>
            <w:tcW w:w="3119" w:type="dxa"/>
            <w:tcBorders>
              <w:top w:val="single" w:sz="4" w:space="0" w:color="auto"/>
              <w:left w:val="single" w:sz="4" w:space="0" w:color="auto"/>
              <w:bottom w:val="single" w:sz="4" w:space="0" w:color="auto"/>
              <w:right w:val="single" w:sz="4" w:space="0" w:color="auto"/>
            </w:tcBorders>
            <w:shd w:val="clear" w:color="auto" w:fill="auto"/>
          </w:tcPr>
          <w:p w14:paraId="7A74DA41" w14:textId="77777777" w:rsidR="0059042B" w:rsidRPr="0059042B" w:rsidRDefault="0059042B" w:rsidP="0059042B">
            <w:pPr>
              <w:tabs>
                <w:tab w:val="left" w:pos="-360"/>
              </w:tabs>
              <w:spacing w:after="0" w:line="240" w:lineRule="auto"/>
              <w:ind w:left="-79" w:right="-180"/>
              <w:jc w:val="both"/>
              <w:rPr>
                <w:rFonts w:ascii="Times New Roman" w:eastAsia="Times New Roman" w:hAnsi="Times New Roman" w:cs="Times New Roman"/>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5E420"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2023 год</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D8AD8"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2024 год</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47DF9"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0A119CD1" w14:textId="77777777" w:rsidR="0059042B" w:rsidRPr="0059042B" w:rsidRDefault="0059042B" w:rsidP="0059042B">
            <w:pPr>
              <w:tabs>
                <w:tab w:val="left" w:pos="-360"/>
              </w:tabs>
              <w:spacing w:after="0" w:line="240" w:lineRule="auto"/>
              <w:ind w:left="-79" w:right="-180"/>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2024 года </w:t>
            </w:r>
          </w:p>
          <w:p w14:paraId="60B9ABDB"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к 2023 году (+;-)</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2D7A9"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845D6"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w:t>
            </w:r>
          </w:p>
          <w:p w14:paraId="643BFB9B"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2025 года к 2024 году (+;-)</w:t>
            </w:r>
          </w:p>
        </w:tc>
      </w:tr>
      <w:tr w:rsidR="0059042B" w:rsidRPr="0059042B" w14:paraId="32F7AAC3" w14:textId="77777777" w:rsidTr="007A0E64">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4FF7E49" w14:textId="77777777" w:rsidR="0059042B" w:rsidRPr="0059042B" w:rsidRDefault="0059042B" w:rsidP="0059042B">
            <w:pPr>
              <w:tabs>
                <w:tab w:val="left" w:pos="-360"/>
              </w:tabs>
              <w:spacing w:after="0" w:line="240" w:lineRule="auto"/>
              <w:ind w:left="-79" w:right="-18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Численность граждан, получивших профориентационные услуги</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C7FE0"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3079</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2878C"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3 274</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6D12A"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195</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300C9"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2767</w:t>
            </w:r>
          </w:p>
        </w:tc>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218A0" w14:textId="77777777" w:rsidR="0059042B" w:rsidRPr="0059042B" w:rsidRDefault="0059042B" w:rsidP="0059042B">
            <w:pPr>
              <w:tabs>
                <w:tab w:val="left" w:pos="-360"/>
              </w:tabs>
              <w:spacing w:after="0" w:line="240" w:lineRule="auto"/>
              <w:ind w:left="-79" w:right="-180"/>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-507</w:t>
            </w:r>
          </w:p>
        </w:tc>
      </w:tr>
    </w:tbl>
    <w:p w14:paraId="625EBF66" w14:textId="77777777" w:rsidR="0059042B" w:rsidRPr="0059042B" w:rsidRDefault="0059042B" w:rsidP="0059042B">
      <w:pPr>
        <w:tabs>
          <w:tab w:val="left" w:pos="-360"/>
        </w:tabs>
        <w:spacing w:after="0" w:line="240" w:lineRule="auto"/>
        <w:jc w:val="both"/>
        <w:rPr>
          <w:rFonts w:ascii="Times New Roman" w:eastAsia="Times New Roman" w:hAnsi="Times New Roman" w:cs="Times New Roman"/>
          <w:sz w:val="24"/>
          <w:szCs w:val="24"/>
          <w:lang w:eastAsia="ru-RU"/>
        </w:rPr>
      </w:pPr>
    </w:p>
    <w:p w14:paraId="67E18D9C"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Основным видом психологической помощи в выборе трудовой деятельности является </w:t>
      </w:r>
      <w:r w:rsidRPr="0059042B">
        <w:rPr>
          <w:rFonts w:ascii="Times New Roman" w:eastAsia="Times New Roman" w:hAnsi="Times New Roman" w:cs="Times New Roman"/>
          <w:iCs/>
          <w:sz w:val="28"/>
          <w:szCs w:val="28"/>
          <w:lang w:eastAsia="ru-RU"/>
        </w:rPr>
        <w:t>профессиональная ориентация</w:t>
      </w:r>
      <w:r w:rsidRPr="0059042B">
        <w:rPr>
          <w:rFonts w:ascii="Times New Roman" w:eastAsia="Times New Roman" w:hAnsi="Times New Roman" w:cs="Times New Roman"/>
          <w:sz w:val="28"/>
          <w:szCs w:val="28"/>
          <w:lang w:eastAsia="ru-RU"/>
        </w:rPr>
        <w:t xml:space="preserve"> – система мероприятий по ознакомлению с миром профессий и содействию в выборе профессии согласно желаниям, склонностям, интересам человека с учетом его способностей и возможности работать в избранной профессии, а также </w:t>
      </w:r>
      <w:r w:rsidRPr="0059042B">
        <w:rPr>
          <w:rFonts w:ascii="Times New Roman" w:eastAsia="Times New Roman" w:hAnsi="Times New Roman" w:cs="Times New Roman"/>
          <w:sz w:val="28"/>
          <w:szCs w:val="28"/>
          <w:lang w:eastAsia="ru-RU"/>
        </w:rPr>
        <w:br/>
        <w:t xml:space="preserve">с учетом ситуации на рынке труда. </w:t>
      </w:r>
    </w:p>
    <w:p w14:paraId="5302868B"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Основными направлениями профориентационной работы Центров </w:t>
      </w:r>
      <w:r w:rsidRPr="0059042B">
        <w:rPr>
          <w:rFonts w:ascii="Times New Roman" w:eastAsia="Times New Roman" w:hAnsi="Times New Roman" w:cs="Times New Roman"/>
          <w:sz w:val="28"/>
          <w:szCs w:val="28"/>
          <w:lang w:eastAsia="ru-RU"/>
        </w:rPr>
        <w:br/>
        <w:t>с учащимися выпускных классов являются:</w:t>
      </w:r>
    </w:p>
    <w:p w14:paraId="22F0596A"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информирование о ситуации на рынке труда, о требованиях, предъявляемых к профессиям; </w:t>
      </w:r>
    </w:p>
    <w:p w14:paraId="79A305F4"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тестирование для дальнейшего самоопределения сферы деятельности выпускников. </w:t>
      </w:r>
    </w:p>
    <w:p w14:paraId="7E2868A8"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Численность граждан в возрасте до 18 лет, получивших государственную услугу по профессиональной ориентации, в 2025 году составила 2 767 человек.</w:t>
      </w:r>
    </w:p>
    <w:p w14:paraId="6F440185" w14:textId="77777777" w:rsidR="0059042B" w:rsidRPr="0059042B" w:rsidRDefault="0059042B" w:rsidP="0059042B">
      <w:pPr>
        <w:tabs>
          <w:tab w:val="left" w:pos="-3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с учащимися общеобразовательных организаций специалистами Центров проведены 80 групповых профориентационных консультаций с охватом 1 001 человек и 1 548 индивидуальных </w:t>
      </w:r>
      <w:proofErr w:type="spellStart"/>
      <w:r w:rsidRPr="0059042B">
        <w:rPr>
          <w:rFonts w:ascii="Times New Roman" w:eastAsia="Times New Roman" w:hAnsi="Times New Roman" w:cs="Times New Roman"/>
          <w:sz w:val="28"/>
          <w:szCs w:val="28"/>
          <w:lang w:eastAsia="ru-RU"/>
        </w:rPr>
        <w:t>профконсультации</w:t>
      </w:r>
      <w:proofErr w:type="spellEnd"/>
      <w:r w:rsidRPr="0059042B">
        <w:rPr>
          <w:rFonts w:ascii="Times New Roman" w:eastAsia="Times New Roman" w:hAnsi="Times New Roman" w:cs="Times New Roman"/>
          <w:sz w:val="28"/>
          <w:szCs w:val="28"/>
          <w:lang w:eastAsia="ru-RU"/>
        </w:rPr>
        <w:t xml:space="preserve"> с охватом 1 548 человек.</w:t>
      </w:r>
    </w:p>
    <w:p w14:paraId="1EFB3B56"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За 2025 год Центрами социального страхования и социальной защиты городов (районов) республики было проведено 5 ярмарок учебных мест </w:t>
      </w:r>
      <w:r w:rsidRPr="0059042B">
        <w:rPr>
          <w:rFonts w:ascii="Times New Roman" w:eastAsia="Times New Roman" w:hAnsi="Times New Roman" w:cs="Times New Roman"/>
          <w:sz w:val="28"/>
          <w:szCs w:val="28"/>
          <w:lang w:eastAsia="ru-RU"/>
        </w:rPr>
        <w:br/>
        <w:t>с охватом 1 807 человек.</w:t>
      </w:r>
    </w:p>
    <w:p w14:paraId="27201B0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15B890C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24. Положение детей-сирот</w:t>
      </w:r>
    </w:p>
    <w:p w14:paraId="64975B4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детей, оставшихся без попечения родителей</w:t>
      </w:r>
    </w:p>
    <w:p w14:paraId="1D9611C8"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134EEB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Количество детей в Приднестровье, находящихся под защитой государства, на 1 января 2026 года составило 2 619 человек (на 1 января 2025 года – 2 698 человек), из которых:</w:t>
      </w:r>
    </w:p>
    <w:p w14:paraId="06B699C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708 детей-сирот и детей, оставшихся без попечения родителей, находятся под опекой физических лиц, то есть воспитываются в семьях, что составляет 27% от количества детей, находящихся под защитой государства;</w:t>
      </w:r>
    </w:p>
    <w:p w14:paraId="2636431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18 детей воспитываются в детском доме семейного типа (0,7% </w:t>
      </w:r>
      <w:r w:rsidRPr="0059042B">
        <w:rPr>
          <w:rFonts w:ascii="Times New Roman" w:eastAsia="Times New Roman" w:hAnsi="Times New Roman" w:cs="Times New Roman"/>
          <w:sz w:val="28"/>
          <w:szCs w:val="28"/>
          <w:lang w:eastAsia="ru-RU"/>
        </w:rPr>
        <w:br/>
        <w:t>от количества детей, находящихся под защитой государства);</w:t>
      </w:r>
    </w:p>
    <w:p w14:paraId="0AB843A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1 580 детей находятся на обеспечении в государственных </w:t>
      </w:r>
      <w:r w:rsidRPr="0059042B">
        <w:rPr>
          <w:rFonts w:ascii="Times New Roman" w:eastAsia="Times New Roman" w:hAnsi="Times New Roman" w:cs="Times New Roman"/>
          <w:sz w:val="28"/>
          <w:szCs w:val="28"/>
          <w:lang w:eastAsia="ru-RU"/>
        </w:rPr>
        <w:br/>
        <w:t xml:space="preserve">и муниципальных учреждениях (из них: в государственных учреждениях – </w:t>
      </w:r>
      <w:r w:rsidRPr="0059042B">
        <w:rPr>
          <w:rFonts w:ascii="Times New Roman" w:eastAsia="Times New Roman" w:hAnsi="Times New Roman" w:cs="Times New Roman"/>
          <w:sz w:val="28"/>
          <w:szCs w:val="28"/>
          <w:lang w:eastAsia="ru-RU"/>
        </w:rPr>
        <w:br/>
        <w:t xml:space="preserve">819 человек, в муниципальных учреждениях – 761 человек). </w:t>
      </w:r>
    </w:p>
    <w:p w14:paraId="5A088BB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Из 1 580 детей: дети-сироты и дети, оставшиеся без попечения родителей – 415 (15,8% от количества детей, находящихся под защитой государства), дети из малообеспеченных семей – 240 (9,2% от количества детей, находящихся под защитой государства), дети, нуждающиеся в коррекционном образовании, </w:t>
      </w:r>
      <w:r w:rsidRPr="0059042B">
        <w:rPr>
          <w:rFonts w:ascii="Times New Roman" w:eastAsia="Times New Roman" w:hAnsi="Times New Roman" w:cs="Times New Roman"/>
          <w:sz w:val="28"/>
          <w:szCs w:val="28"/>
          <w:lang w:eastAsia="ru-RU"/>
        </w:rPr>
        <w:br/>
        <w:t>и инвалиды – 925 (35,3% от количества детей, находящихся под защитой государства);</w:t>
      </w:r>
    </w:p>
    <w:p w14:paraId="14E5368A" w14:textId="77777777" w:rsidR="0059042B" w:rsidRPr="0059042B" w:rsidRDefault="0059042B" w:rsidP="0059042B">
      <w:pPr>
        <w:spacing w:after="0" w:line="240" w:lineRule="auto"/>
        <w:ind w:firstLine="709"/>
        <w:jc w:val="both"/>
        <w:rPr>
          <w:rFonts w:ascii="Times New Roman" w:eastAsia="Calibri" w:hAnsi="Times New Roman" w:cs="Times New Roman"/>
          <w:sz w:val="24"/>
          <w:szCs w:val="24"/>
        </w:rPr>
      </w:pPr>
      <w:r w:rsidRPr="0059042B">
        <w:rPr>
          <w:rFonts w:ascii="Times New Roman" w:eastAsia="Times New Roman" w:hAnsi="Times New Roman" w:cs="Times New Roman"/>
          <w:sz w:val="28"/>
          <w:szCs w:val="28"/>
          <w:lang w:eastAsia="ru-RU"/>
        </w:rPr>
        <w:t xml:space="preserve">г) 313 учащихся и студентов из категорий детей-сирот, и детей, оставшихся без попечения родителей, лиц из их числа (12% от количества детей, </w:t>
      </w:r>
      <w:r w:rsidRPr="0059042B">
        <w:rPr>
          <w:rFonts w:ascii="Times New Roman" w:eastAsia="Times New Roman" w:hAnsi="Times New Roman" w:cs="Times New Roman"/>
          <w:sz w:val="28"/>
          <w:szCs w:val="28"/>
          <w:lang w:eastAsia="ru-RU"/>
        </w:rPr>
        <w:lastRenderedPageBreak/>
        <w:t>находящихся под защитой государства) обучаются по очной форме обучения в организациях профессионального образования и находятся на полном государственном обеспечении (из них несовершеннолетних – 83 человека).</w:t>
      </w:r>
      <w:r w:rsidRPr="0059042B">
        <w:rPr>
          <w:rFonts w:ascii="Times New Roman" w:eastAsia="Calibri" w:hAnsi="Times New Roman" w:cs="Times New Roman"/>
          <w:sz w:val="24"/>
          <w:szCs w:val="24"/>
          <w:lang w:eastAsia="ru-RU"/>
        </w:rPr>
        <w:t xml:space="preserve"> </w:t>
      </w:r>
    </w:p>
    <w:p w14:paraId="386A090D"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Всего воспитывающихся и обучающихся в детских домах и школах-интернатах (ГУ, ГОУ, МОУ): в 2023 году – 1 476 детей, в 2024 году – 1 542 ребенка, в 2025 году – 1 580 детей.</w:t>
      </w:r>
    </w:p>
    <w:p w14:paraId="56EA050C" w14:textId="77777777" w:rsidR="0059042B" w:rsidRPr="0059042B" w:rsidRDefault="0059042B" w:rsidP="0059042B">
      <w:pPr>
        <w:spacing w:after="0" w:line="240" w:lineRule="auto"/>
        <w:ind w:firstLine="709"/>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8"/>
          <w:szCs w:val="28"/>
          <w:lang w:eastAsia="ru-RU"/>
        </w:rPr>
        <w:t xml:space="preserve">Количество детей, не имеющих правового статуса оставшихся без попечения родителей, но находящихся под опекой (попечительством) физических лиц в связи с тем, что их родители не могут заниматься воспитанием детей вследствие длительной командировки, в том числе в связи с выездом за пределы Приднестровской Молдавской Республики, в динамике </w:t>
      </w:r>
      <w:r w:rsidRPr="0059042B">
        <w:rPr>
          <w:rFonts w:ascii="Times New Roman" w:eastAsia="Times New Roman" w:hAnsi="Times New Roman" w:cs="Times New Roman"/>
          <w:sz w:val="28"/>
          <w:szCs w:val="28"/>
          <w:lang w:eastAsia="ru-RU"/>
        </w:rPr>
        <w:br/>
        <w:t xml:space="preserve">за три года составляет: </w:t>
      </w:r>
      <w:r w:rsidRPr="0059042B">
        <w:rPr>
          <w:rFonts w:ascii="Times New Roman" w:eastAsia="Times New Roman" w:hAnsi="Times New Roman" w:cs="Times New Roman"/>
          <w:sz w:val="28"/>
          <w:szCs w:val="24"/>
          <w:lang w:eastAsia="ru-RU"/>
        </w:rPr>
        <w:t>2023 год – 113 детей, 2024 год – 114 детей, 2025 год – 114 детей</w:t>
      </w:r>
      <w:r w:rsidRPr="0059042B">
        <w:rPr>
          <w:rFonts w:ascii="Times New Roman" w:eastAsia="Times New Roman" w:hAnsi="Times New Roman" w:cs="Times New Roman"/>
          <w:sz w:val="24"/>
          <w:szCs w:val="24"/>
          <w:lang w:eastAsia="ru-RU"/>
        </w:rPr>
        <w:t>.</w:t>
      </w:r>
    </w:p>
    <w:p w14:paraId="6AD088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Из общего числа детей-сирот и детей, оставшихся без попечения родителей, состоящих на учете в территориальных управлениях и отделах опеки и попечительства, 190 детей дошкольного возраста, 976 школьного возраста, 313 обучающихся организаций среднего и высшего профессионального образования.</w:t>
      </w:r>
    </w:p>
    <w:p w14:paraId="5D149332"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795FC1B3"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48</w:t>
      </w:r>
    </w:p>
    <w:p w14:paraId="6996D66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1417"/>
        <w:gridCol w:w="1418"/>
        <w:gridCol w:w="1559"/>
      </w:tblGrid>
      <w:tr w:rsidR="0059042B" w:rsidRPr="0059042B" w14:paraId="35121384" w14:textId="77777777" w:rsidTr="007A0E64">
        <w:trPr>
          <w:jc w:val="center"/>
        </w:trPr>
        <w:tc>
          <w:tcPr>
            <w:tcW w:w="4390" w:type="dxa"/>
            <w:tcBorders>
              <w:top w:val="single" w:sz="4" w:space="0" w:color="000000"/>
              <w:left w:val="single" w:sz="4" w:space="0" w:color="000000"/>
              <w:bottom w:val="single" w:sz="4" w:space="0" w:color="000000"/>
              <w:right w:val="single" w:sz="4" w:space="0" w:color="000000"/>
            </w:tcBorders>
          </w:tcPr>
          <w:p w14:paraId="5AAB25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hideMark/>
          </w:tcPr>
          <w:p w14:paraId="72D8C5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418" w:type="dxa"/>
            <w:tcBorders>
              <w:top w:val="single" w:sz="4" w:space="0" w:color="000000"/>
              <w:left w:val="single" w:sz="4" w:space="0" w:color="000000"/>
              <w:bottom w:val="single" w:sz="4" w:space="0" w:color="000000"/>
              <w:right w:val="single" w:sz="4" w:space="0" w:color="000000"/>
            </w:tcBorders>
            <w:hideMark/>
          </w:tcPr>
          <w:p w14:paraId="0123C2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559" w:type="dxa"/>
            <w:tcBorders>
              <w:top w:val="single" w:sz="4" w:space="0" w:color="000000"/>
              <w:left w:val="single" w:sz="4" w:space="0" w:color="000000"/>
              <w:bottom w:val="single" w:sz="4" w:space="0" w:color="000000"/>
              <w:right w:val="single" w:sz="4" w:space="0" w:color="000000"/>
            </w:tcBorders>
            <w:hideMark/>
          </w:tcPr>
          <w:p w14:paraId="53EC8E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265BB139" w14:textId="77777777" w:rsidTr="007A0E64">
        <w:trPr>
          <w:jc w:val="center"/>
        </w:trPr>
        <w:tc>
          <w:tcPr>
            <w:tcW w:w="4390" w:type="dxa"/>
            <w:tcBorders>
              <w:top w:val="single" w:sz="4" w:space="0" w:color="000000"/>
              <w:left w:val="single" w:sz="4" w:space="0" w:color="000000"/>
              <w:bottom w:val="single" w:sz="4" w:space="0" w:color="000000"/>
              <w:right w:val="single" w:sz="4" w:space="0" w:color="000000"/>
            </w:tcBorders>
            <w:hideMark/>
          </w:tcPr>
          <w:p w14:paraId="118373E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Дошкольного возраста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B01A9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9D06B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C317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190</w:t>
            </w:r>
          </w:p>
        </w:tc>
      </w:tr>
      <w:tr w:rsidR="0059042B" w:rsidRPr="0059042B" w14:paraId="622A2F56" w14:textId="77777777" w:rsidTr="007A0E64">
        <w:trPr>
          <w:jc w:val="center"/>
        </w:trPr>
        <w:tc>
          <w:tcPr>
            <w:tcW w:w="4390" w:type="dxa"/>
            <w:tcBorders>
              <w:top w:val="single" w:sz="4" w:space="0" w:color="000000"/>
              <w:left w:val="single" w:sz="4" w:space="0" w:color="000000"/>
              <w:bottom w:val="single" w:sz="4" w:space="0" w:color="000000"/>
              <w:right w:val="single" w:sz="4" w:space="0" w:color="000000"/>
            </w:tcBorders>
            <w:hideMark/>
          </w:tcPr>
          <w:p w14:paraId="26AA95D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Школьного возраста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942896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1 094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89D44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1 059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5028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976</w:t>
            </w:r>
          </w:p>
        </w:tc>
      </w:tr>
      <w:tr w:rsidR="0059042B" w:rsidRPr="0059042B" w14:paraId="064D5E71" w14:textId="77777777" w:rsidTr="007A0E64">
        <w:trPr>
          <w:jc w:val="center"/>
        </w:trPr>
        <w:tc>
          <w:tcPr>
            <w:tcW w:w="4390" w:type="dxa"/>
            <w:tcBorders>
              <w:top w:val="single" w:sz="4" w:space="0" w:color="000000"/>
              <w:left w:val="single" w:sz="4" w:space="0" w:color="000000"/>
              <w:bottom w:val="single" w:sz="4" w:space="0" w:color="000000"/>
              <w:right w:val="single" w:sz="4" w:space="0" w:color="000000"/>
            </w:tcBorders>
            <w:hideMark/>
          </w:tcPr>
          <w:p w14:paraId="0766DA2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Обучающиеся в НПО, СПО, ВПО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FCAB5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B3DB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500AF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313</w:t>
            </w:r>
          </w:p>
        </w:tc>
      </w:tr>
    </w:tbl>
    <w:p w14:paraId="612CC9A6" w14:textId="77777777" w:rsidR="0059042B" w:rsidRPr="0059042B" w:rsidRDefault="0059042B" w:rsidP="0059042B">
      <w:pPr>
        <w:spacing w:after="0" w:line="240" w:lineRule="auto"/>
        <w:ind w:firstLine="567"/>
        <w:jc w:val="both"/>
        <w:rPr>
          <w:rFonts w:ascii="Times New Roman" w:eastAsia="Calibri" w:hAnsi="Times New Roman" w:cs="Times New Roman"/>
          <w:sz w:val="28"/>
          <w:szCs w:val="28"/>
        </w:rPr>
      </w:pPr>
    </w:p>
    <w:p w14:paraId="0E40D2C7" w14:textId="77777777" w:rsidR="0059042B" w:rsidRPr="0059042B" w:rsidRDefault="0059042B" w:rsidP="0059042B">
      <w:pPr>
        <w:spacing w:after="0" w:line="240" w:lineRule="auto"/>
        <w:ind w:firstLine="709"/>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8"/>
          <w:szCs w:val="28"/>
          <w:lang w:eastAsia="ru-RU"/>
        </w:rPr>
        <w:t>Из 313 учащихся и студентов, по состоянию на 1 января 2026 года, обучающихся в организациях профессионального образования из категории детей-сирот и детей, оставшихся без попечения родителей, и лиц из их числа, 83</w:t>
      </w:r>
      <w:r w:rsidRPr="0059042B">
        <w:rPr>
          <w:rFonts w:ascii="Times New Roman" w:eastAsia="Times New Roman" w:hAnsi="Times New Roman" w:cs="Times New Roman"/>
          <w:sz w:val="28"/>
          <w:szCs w:val="28"/>
          <w:lang w:eastAsia="ru-RU"/>
        </w:rPr>
        <w:t xml:space="preserve"> человека (26,5%) – несовершеннолетние и 230 человека (73,5%) – в возрасте от 18 до 25 лет</w:t>
      </w:r>
      <w:r w:rsidRPr="0059042B">
        <w:rPr>
          <w:rFonts w:ascii="Times New Roman" w:eastAsia="Calibri" w:hAnsi="Times New Roman" w:cs="Times New Roman"/>
          <w:sz w:val="28"/>
          <w:szCs w:val="28"/>
          <w:lang w:eastAsia="ru-RU"/>
        </w:rPr>
        <w:t>.</w:t>
      </w:r>
    </w:p>
    <w:p w14:paraId="67E2DE3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течение 2025 года было выявлено 176 детей, нуждающихся в государственной защите, что на 22 человека (или 11,1%) меньше, чем в 2024 году (в 2024 году выявлено – 198 детей). Из 176</w:t>
      </w:r>
      <w:r w:rsidRPr="0059042B">
        <w:rPr>
          <w:rFonts w:ascii="Times New Roman" w:eastAsia="Times New Roman" w:hAnsi="Times New Roman" w:cs="Times New Roman"/>
          <w:color w:val="FF0000"/>
          <w:sz w:val="28"/>
          <w:szCs w:val="28"/>
          <w:lang w:eastAsia="ru-RU"/>
        </w:rPr>
        <w:t xml:space="preserve"> </w:t>
      </w:r>
      <w:r w:rsidRPr="0059042B">
        <w:rPr>
          <w:rFonts w:ascii="Times New Roman" w:eastAsia="Times New Roman" w:hAnsi="Times New Roman" w:cs="Times New Roman"/>
          <w:sz w:val="28"/>
          <w:szCs w:val="28"/>
          <w:lang w:eastAsia="ru-RU"/>
        </w:rPr>
        <w:t xml:space="preserve">выявленных, а также 6-ти детей, оставшихся неустроенными на 1 января 2025 года: </w:t>
      </w:r>
    </w:p>
    <w:p w14:paraId="0574514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64 ребенка (35,2% от количества выявленных в отчетном году и оставшихся неустроенными с прошлого года) передано под опеку физических лиц (в 2024 году – 67 детей – 32,7%);</w:t>
      </w:r>
    </w:p>
    <w:p w14:paraId="5A5EF47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66 детей (36,3%) направлено в государственные учреждения органами опеки и попечительства (в 2024 году – 86 детей – 41,9%); </w:t>
      </w:r>
    </w:p>
    <w:p w14:paraId="07D4A99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42 ребенка (23%) направлены в различные формы устройства (СПО, ВПО, возвращены в родную семью) (в 2024 году – 46 детей – 22,4%).</w:t>
      </w:r>
    </w:p>
    <w:p w14:paraId="047A8FC0" w14:textId="77777777" w:rsidR="0059042B" w:rsidRPr="0059042B" w:rsidRDefault="0059042B" w:rsidP="0059042B">
      <w:pPr>
        <w:spacing w:after="0" w:line="240" w:lineRule="auto"/>
        <w:ind w:firstLine="709"/>
        <w:jc w:val="both"/>
        <w:rPr>
          <w:rFonts w:ascii="Times New Roman" w:eastAsia="Times New Roman" w:hAnsi="Times New Roman" w:cs="Times New Roman"/>
          <w:sz w:val="16"/>
          <w:szCs w:val="16"/>
          <w:lang w:eastAsia="ru-RU"/>
        </w:rPr>
      </w:pPr>
      <w:r w:rsidRPr="0059042B">
        <w:rPr>
          <w:rFonts w:ascii="Times New Roman" w:eastAsia="Calibri" w:hAnsi="Times New Roman" w:cs="Times New Roman"/>
          <w:sz w:val="28"/>
          <w:szCs w:val="28"/>
          <w:lang w:eastAsia="ru-RU"/>
        </w:rPr>
        <w:t xml:space="preserve">На 1 января 2026 года остались неустроенными 10 детей (5,5%) по причине того, что определяется форма устройства детей, </w:t>
      </w:r>
      <w:r w:rsidRPr="0059042B">
        <w:rPr>
          <w:rFonts w:ascii="Times New Roman" w:eastAsia="Calibri" w:hAnsi="Times New Roman" w:cs="Times New Roman"/>
          <w:kern w:val="24"/>
          <w:sz w:val="28"/>
          <w:szCs w:val="28"/>
          <w:lang w:eastAsia="ru-RU"/>
        </w:rPr>
        <w:t>кандидатами в опекуны проводится сбор документов для оформления опеки или документы уже находятся в министерстве на рассмотрении, а также ведется поиск опекунов.</w:t>
      </w:r>
    </w:p>
    <w:p w14:paraId="6CE96B53"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lastRenderedPageBreak/>
        <w:t>Таблица № 49</w:t>
      </w:r>
    </w:p>
    <w:p w14:paraId="51C7404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63FA61D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Анализ статистических и сводных отчетов за 2025 год, </w:t>
      </w:r>
    </w:p>
    <w:p w14:paraId="1789A60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представленных отделами опеки и попечительства городов (районов) </w:t>
      </w:r>
    </w:p>
    <w:p w14:paraId="16B3BB6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подведомственными государственными образовательными учреждениями и государственными учреждениями в сравнении с предыдущим годом</w:t>
      </w:r>
    </w:p>
    <w:p w14:paraId="08293C3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tbl>
      <w:tblPr>
        <w:tblW w:w="9904" w:type="dxa"/>
        <w:tblInd w:w="-147" w:type="dxa"/>
        <w:tblLook w:val="04A0" w:firstRow="1" w:lastRow="0" w:firstColumn="1" w:lastColumn="0" w:noHBand="0" w:noVBand="1"/>
      </w:tblPr>
      <w:tblGrid>
        <w:gridCol w:w="396"/>
        <w:gridCol w:w="4424"/>
        <w:gridCol w:w="878"/>
        <w:gridCol w:w="870"/>
        <w:gridCol w:w="1887"/>
        <w:gridCol w:w="1449"/>
      </w:tblGrid>
      <w:tr w:rsidR="0059042B" w:rsidRPr="0059042B" w14:paraId="6F9C6937" w14:textId="77777777" w:rsidTr="007A0E64">
        <w:tc>
          <w:tcPr>
            <w:tcW w:w="396"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30F866C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4424" w:type="dxa"/>
            <w:tcBorders>
              <w:top w:val="single" w:sz="4" w:space="0" w:color="auto"/>
              <w:left w:val="single" w:sz="4" w:space="0" w:color="auto"/>
              <w:bottom w:val="nil"/>
              <w:right w:val="nil"/>
            </w:tcBorders>
            <w:shd w:val="clear" w:color="auto" w:fill="FFFFFF"/>
            <w:noWrap/>
            <w:vAlign w:val="bottom"/>
          </w:tcPr>
          <w:p w14:paraId="448C5EE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878" w:type="dxa"/>
            <w:tcBorders>
              <w:top w:val="single" w:sz="4" w:space="0" w:color="auto"/>
              <w:left w:val="single" w:sz="4" w:space="0" w:color="auto"/>
              <w:bottom w:val="nil"/>
              <w:right w:val="single" w:sz="4" w:space="0" w:color="auto"/>
            </w:tcBorders>
            <w:shd w:val="clear" w:color="auto" w:fill="FFFFFF"/>
            <w:noWrap/>
            <w:vAlign w:val="center"/>
            <w:hideMark/>
          </w:tcPr>
          <w:p w14:paraId="58217FA2"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870" w:type="dxa"/>
            <w:tcBorders>
              <w:top w:val="single" w:sz="4" w:space="0" w:color="auto"/>
              <w:left w:val="nil"/>
              <w:bottom w:val="nil"/>
              <w:right w:val="single" w:sz="4" w:space="0" w:color="auto"/>
            </w:tcBorders>
            <w:shd w:val="clear" w:color="auto" w:fill="FFFFFF"/>
            <w:noWrap/>
            <w:vAlign w:val="center"/>
            <w:hideMark/>
          </w:tcPr>
          <w:p w14:paraId="182A6124"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c>
          <w:tcPr>
            <w:tcW w:w="1887" w:type="dxa"/>
            <w:tcBorders>
              <w:top w:val="single" w:sz="4" w:space="0" w:color="auto"/>
              <w:left w:val="nil"/>
              <w:bottom w:val="nil"/>
              <w:right w:val="single" w:sz="4" w:space="0" w:color="auto"/>
            </w:tcBorders>
            <w:shd w:val="clear" w:color="auto" w:fill="FFFFFF"/>
            <w:noWrap/>
            <w:vAlign w:val="bottom"/>
            <w:hideMark/>
          </w:tcPr>
          <w:p w14:paraId="2CDD5C26"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Количественное отклонение</w:t>
            </w:r>
          </w:p>
        </w:tc>
        <w:tc>
          <w:tcPr>
            <w:tcW w:w="1449" w:type="dxa"/>
            <w:tcBorders>
              <w:top w:val="single" w:sz="4" w:space="0" w:color="auto"/>
              <w:left w:val="nil"/>
              <w:bottom w:val="nil"/>
              <w:right w:val="single" w:sz="4" w:space="0" w:color="auto"/>
            </w:tcBorders>
            <w:shd w:val="clear" w:color="auto" w:fill="FFFFFF"/>
            <w:noWrap/>
            <w:vAlign w:val="bottom"/>
            <w:hideMark/>
          </w:tcPr>
          <w:p w14:paraId="4324EEE1"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Отклонение </w:t>
            </w:r>
          </w:p>
          <w:p w14:paraId="7AECF5BE"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w:t>
            </w:r>
          </w:p>
        </w:tc>
      </w:tr>
      <w:tr w:rsidR="0059042B" w:rsidRPr="0059042B" w14:paraId="6BFE0786" w14:textId="77777777" w:rsidTr="007A0E64">
        <w:tc>
          <w:tcPr>
            <w:tcW w:w="39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7D521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4424" w:type="dxa"/>
            <w:tcBorders>
              <w:top w:val="single" w:sz="4" w:space="0" w:color="auto"/>
              <w:left w:val="single" w:sz="4" w:space="0" w:color="auto"/>
              <w:bottom w:val="single" w:sz="4" w:space="0" w:color="auto"/>
              <w:right w:val="nil"/>
            </w:tcBorders>
            <w:shd w:val="clear" w:color="auto" w:fill="FFFFFF"/>
            <w:noWrap/>
            <w:vAlign w:val="bottom"/>
            <w:hideMark/>
          </w:tcPr>
          <w:p w14:paraId="08C3715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детей, находящихся под защитой государства, из них:</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DEB093"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2 698</w:t>
            </w:r>
          </w:p>
        </w:tc>
        <w:tc>
          <w:tcPr>
            <w:tcW w:w="870" w:type="dxa"/>
            <w:tcBorders>
              <w:top w:val="single" w:sz="4" w:space="0" w:color="auto"/>
              <w:left w:val="nil"/>
              <w:bottom w:val="single" w:sz="4" w:space="0" w:color="auto"/>
              <w:right w:val="single" w:sz="4" w:space="0" w:color="auto"/>
            </w:tcBorders>
            <w:shd w:val="clear" w:color="auto" w:fill="FFFFFF"/>
            <w:noWrap/>
            <w:vAlign w:val="center"/>
            <w:hideMark/>
          </w:tcPr>
          <w:p w14:paraId="1628DF2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2 619</w:t>
            </w:r>
          </w:p>
        </w:tc>
        <w:tc>
          <w:tcPr>
            <w:tcW w:w="1887" w:type="dxa"/>
            <w:tcBorders>
              <w:top w:val="single" w:sz="4" w:space="0" w:color="auto"/>
              <w:left w:val="nil"/>
              <w:bottom w:val="single" w:sz="4" w:space="0" w:color="auto"/>
              <w:right w:val="single" w:sz="4" w:space="0" w:color="auto"/>
            </w:tcBorders>
            <w:shd w:val="clear" w:color="auto" w:fill="FFFFFF"/>
            <w:noWrap/>
            <w:vAlign w:val="center"/>
            <w:hideMark/>
          </w:tcPr>
          <w:p w14:paraId="3906B124"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- 79</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50C68C37"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- 2,9</w:t>
            </w:r>
          </w:p>
        </w:tc>
      </w:tr>
      <w:tr w:rsidR="0059042B" w:rsidRPr="0059042B" w14:paraId="0483E552"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B738EF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6B3FD013"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под опекой физических лиц (дети-сироты и дети, оставшиеся без попечения родителей)</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0A1E53E7"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754</w:t>
            </w:r>
          </w:p>
        </w:tc>
        <w:tc>
          <w:tcPr>
            <w:tcW w:w="870" w:type="dxa"/>
            <w:tcBorders>
              <w:top w:val="nil"/>
              <w:left w:val="nil"/>
              <w:bottom w:val="single" w:sz="4" w:space="0" w:color="auto"/>
              <w:right w:val="single" w:sz="4" w:space="0" w:color="auto"/>
            </w:tcBorders>
            <w:shd w:val="clear" w:color="auto" w:fill="FFFFFF"/>
            <w:noWrap/>
            <w:vAlign w:val="center"/>
            <w:hideMark/>
          </w:tcPr>
          <w:p w14:paraId="48858714"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708</w:t>
            </w:r>
          </w:p>
        </w:tc>
        <w:tc>
          <w:tcPr>
            <w:tcW w:w="1887" w:type="dxa"/>
            <w:tcBorders>
              <w:top w:val="nil"/>
              <w:left w:val="nil"/>
              <w:bottom w:val="single" w:sz="4" w:space="0" w:color="auto"/>
              <w:right w:val="single" w:sz="4" w:space="0" w:color="auto"/>
            </w:tcBorders>
            <w:shd w:val="clear" w:color="auto" w:fill="FFFFFF"/>
            <w:noWrap/>
            <w:vAlign w:val="center"/>
            <w:hideMark/>
          </w:tcPr>
          <w:p w14:paraId="459BF304"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- 46</w:t>
            </w:r>
          </w:p>
        </w:tc>
        <w:tc>
          <w:tcPr>
            <w:tcW w:w="1449" w:type="dxa"/>
            <w:tcBorders>
              <w:top w:val="nil"/>
              <w:left w:val="nil"/>
              <w:bottom w:val="single" w:sz="4" w:space="0" w:color="auto"/>
              <w:right w:val="single" w:sz="4" w:space="0" w:color="auto"/>
            </w:tcBorders>
            <w:shd w:val="clear" w:color="auto" w:fill="FFFFFF"/>
            <w:noWrap/>
            <w:vAlign w:val="center"/>
            <w:hideMark/>
          </w:tcPr>
          <w:p w14:paraId="0AC6B7C0"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- 6,1</w:t>
            </w:r>
          </w:p>
        </w:tc>
      </w:tr>
      <w:tr w:rsidR="0059042B" w:rsidRPr="0059042B" w14:paraId="70846A8F"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5301207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6D47D02B"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оформлена опека в отчетном году</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7709F861"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w:t>
            </w:r>
          </w:p>
        </w:tc>
        <w:tc>
          <w:tcPr>
            <w:tcW w:w="870" w:type="dxa"/>
            <w:tcBorders>
              <w:top w:val="nil"/>
              <w:left w:val="nil"/>
              <w:bottom w:val="single" w:sz="4" w:space="0" w:color="auto"/>
              <w:right w:val="single" w:sz="4" w:space="0" w:color="auto"/>
            </w:tcBorders>
            <w:shd w:val="clear" w:color="auto" w:fill="FFFFFF"/>
            <w:noWrap/>
            <w:vAlign w:val="center"/>
            <w:hideMark/>
          </w:tcPr>
          <w:p w14:paraId="548A9D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w:t>
            </w:r>
          </w:p>
        </w:tc>
        <w:tc>
          <w:tcPr>
            <w:tcW w:w="1887" w:type="dxa"/>
            <w:tcBorders>
              <w:top w:val="nil"/>
              <w:left w:val="nil"/>
              <w:bottom w:val="single" w:sz="4" w:space="0" w:color="auto"/>
              <w:right w:val="single" w:sz="4" w:space="0" w:color="auto"/>
            </w:tcBorders>
            <w:shd w:val="clear" w:color="auto" w:fill="FFFFFF"/>
            <w:noWrap/>
            <w:vAlign w:val="center"/>
            <w:hideMark/>
          </w:tcPr>
          <w:p w14:paraId="64D08443"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2E6EECE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- 4,7</w:t>
            </w:r>
          </w:p>
        </w:tc>
      </w:tr>
      <w:tr w:rsidR="0059042B" w:rsidRPr="0059042B" w14:paraId="4F76B53D"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2F8D2B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3EB82CD1"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прекращена опека в отчетном году</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3A9C1735"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125</w:t>
            </w:r>
          </w:p>
        </w:tc>
        <w:tc>
          <w:tcPr>
            <w:tcW w:w="870" w:type="dxa"/>
            <w:tcBorders>
              <w:top w:val="nil"/>
              <w:left w:val="nil"/>
              <w:bottom w:val="single" w:sz="4" w:space="0" w:color="auto"/>
              <w:right w:val="single" w:sz="4" w:space="0" w:color="auto"/>
            </w:tcBorders>
            <w:shd w:val="clear" w:color="auto" w:fill="FFFFFF"/>
            <w:noWrap/>
            <w:vAlign w:val="center"/>
            <w:hideMark/>
          </w:tcPr>
          <w:p w14:paraId="1133187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117</w:t>
            </w:r>
          </w:p>
        </w:tc>
        <w:tc>
          <w:tcPr>
            <w:tcW w:w="1887" w:type="dxa"/>
            <w:tcBorders>
              <w:top w:val="nil"/>
              <w:left w:val="nil"/>
              <w:bottom w:val="single" w:sz="4" w:space="0" w:color="auto"/>
              <w:right w:val="single" w:sz="4" w:space="0" w:color="auto"/>
            </w:tcBorders>
            <w:shd w:val="clear" w:color="auto" w:fill="FFFFFF"/>
            <w:noWrap/>
            <w:vAlign w:val="center"/>
            <w:hideMark/>
          </w:tcPr>
          <w:p w14:paraId="703E0FED"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- 8</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17F5E59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- 6,8</w:t>
            </w:r>
          </w:p>
        </w:tc>
      </w:tr>
      <w:tr w:rsidR="0059042B" w:rsidRPr="0059042B" w14:paraId="2A95187D"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1813D30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4B92B224"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в детских домах семейного типа</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55C8F4AE"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14</w:t>
            </w:r>
          </w:p>
        </w:tc>
        <w:tc>
          <w:tcPr>
            <w:tcW w:w="870" w:type="dxa"/>
            <w:tcBorders>
              <w:top w:val="nil"/>
              <w:left w:val="nil"/>
              <w:bottom w:val="single" w:sz="4" w:space="0" w:color="auto"/>
              <w:right w:val="single" w:sz="4" w:space="0" w:color="auto"/>
            </w:tcBorders>
            <w:shd w:val="clear" w:color="auto" w:fill="FFFFFF"/>
            <w:noWrap/>
            <w:vAlign w:val="center"/>
            <w:hideMark/>
          </w:tcPr>
          <w:p w14:paraId="195F9CB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18</w:t>
            </w:r>
          </w:p>
        </w:tc>
        <w:tc>
          <w:tcPr>
            <w:tcW w:w="1887" w:type="dxa"/>
            <w:tcBorders>
              <w:top w:val="nil"/>
              <w:left w:val="nil"/>
              <w:bottom w:val="single" w:sz="4" w:space="0" w:color="auto"/>
              <w:right w:val="single" w:sz="4" w:space="0" w:color="auto"/>
            </w:tcBorders>
            <w:shd w:val="clear" w:color="auto" w:fill="FFFFFF"/>
            <w:noWrap/>
            <w:vAlign w:val="center"/>
            <w:hideMark/>
          </w:tcPr>
          <w:p w14:paraId="040CDD3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7C8F9005"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+ 28,5</w:t>
            </w:r>
          </w:p>
        </w:tc>
      </w:tr>
      <w:tr w:rsidR="0059042B" w:rsidRPr="0059042B" w14:paraId="49875D20"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34D932E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0B818F73"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в ГОУ, ГУ, МОУ:</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0468DA9D"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1 542</w:t>
            </w:r>
          </w:p>
        </w:tc>
        <w:tc>
          <w:tcPr>
            <w:tcW w:w="870" w:type="dxa"/>
            <w:tcBorders>
              <w:top w:val="nil"/>
              <w:left w:val="nil"/>
              <w:bottom w:val="single" w:sz="4" w:space="0" w:color="auto"/>
              <w:right w:val="single" w:sz="4" w:space="0" w:color="auto"/>
            </w:tcBorders>
            <w:shd w:val="clear" w:color="auto" w:fill="FFFFFF"/>
            <w:noWrap/>
            <w:vAlign w:val="center"/>
            <w:hideMark/>
          </w:tcPr>
          <w:p w14:paraId="4597767A"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1 580</w:t>
            </w:r>
          </w:p>
        </w:tc>
        <w:tc>
          <w:tcPr>
            <w:tcW w:w="1887" w:type="dxa"/>
            <w:tcBorders>
              <w:top w:val="nil"/>
              <w:left w:val="nil"/>
              <w:bottom w:val="single" w:sz="4" w:space="0" w:color="auto"/>
              <w:right w:val="single" w:sz="4" w:space="0" w:color="auto"/>
            </w:tcBorders>
            <w:shd w:val="clear" w:color="auto" w:fill="FFFFFF"/>
            <w:noWrap/>
            <w:vAlign w:val="center"/>
            <w:hideMark/>
          </w:tcPr>
          <w:p w14:paraId="5EA8FE0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+ 38</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14277A31"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+ 2,5</w:t>
            </w:r>
          </w:p>
        </w:tc>
      </w:tr>
      <w:tr w:rsidR="0059042B" w:rsidRPr="0059042B" w14:paraId="14346363"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690C7EB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1F6660D7"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 xml:space="preserve">сироты и оставшиеся без попечения родителей </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359DE595"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446</w:t>
            </w:r>
          </w:p>
        </w:tc>
        <w:tc>
          <w:tcPr>
            <w:tcW w:w="870" w:type="dxa"/>
            <w:tcBorders>
              <w:top w:val="nil"/>
              <w:left w:val="nil"/>
              <w:bottom w:val="single" w:sz="4" w:space="0" w:color="auto"/>
              <w:right w:val="single" w:sz="4" w:space="0" w:color="auto"/>
            </w:tcBorders>
            <w:shd w:val="clear" w:color="auto" w:fill="FFFFFF"/>
            <w:noWrap/>
            <w:vAlign w:val="center"/>
            <w:hideMark/>
          </w:tcPr>
          <w:p w14:paraId="057D57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415</w:t>
            </w:r>
          </w:p>
        </w:tc>
        <w:tc>
          <w:tcPr>
            <w:tcW w:w="1887" w:type="dxa"/>
            <w:tcBorders>
              <w:top w:val="nil"/>
              <w:left w:val="nil"/>
              <w:bottom w:val="single" w:sz="4" w:space="0" w:color="auto"/>
              <w:right w:val="single" w:sz="4" w:space="0" w:color="auto"/>
            </w:tcBorders>
            <w:shd w:val="clear" w:color="auto" w:fill="FFFFFF"/>
            <w:noWrap/>
            <w:vAlign w:val="center"/>
            <w:hideMark/>
          </w:tcPr>
          <w:p w14:paraId="34A2EDEC"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- 31</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698E53D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- 6,9</w:t>
            </w:r>
          </w:p>
        </w:tc>
      </w:tr>
      <w:tr w:rsidR="0059042B" w:rsidRPr="0059042B" w14:paraId="67E6482E"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38D58A7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732E6F64"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 xml:space="preserve">дети из малообеспеченных семей </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57743FF2"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252</w:t>
            </w:r>
          </w:p>
        </w:tc>
        <w:tc>
          <w:tcPr>
            <w:tcW w:w="870" w:type="dxa"/>
            <w:tcBorders>
              <w:top w:val="nil"/>
              <w:left w:val="nil"/>
              <w:bottom w:val="single" w:sz="4" w:space="0" w:color="auto"/>
              <w:right w:val="single" w:sz="4" w:space="0" w:color="auto"/>
            </w:tcBorders>
            <w:shd w:val="clear" w:color="auto" w:fill="FFFFFF"/>
            <w:noWrap/>
            <w:vAlign w:val="center"/>
            <w:hideMark/>
          </w:tcPr>
          <w:p w14:paraId="21C601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240</w:t>
            </w:r>
          </w:p>
        </w:tc>
        <w:tc>
          <w:tcPr>
            <w:tcW w:w="1887" w:type="dxa"/>
            <w:tcBorders>
              <w:top w:val="nil"/>
              <w:left w:val="nil"/>
              <w:bottom w:val="single" w:sz="4" w:space="0" w:color="auto"/>
              <w:right w:val="single" w:sz="4" w:space="0" w:color="auto"/>
            </w:tcBorders>
            <w:shd w:val="clear" w:color="auto" w:fill="FFFFFF"/>
            <w:noWrap/>
            <w:vAlign w:val="center"/>
            <w:hideMark/>
          </w:tcPr>
          <w:p w14:paraId="44233D45"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- 12</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16F248F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- 4,7</w:t>
            </w:r>
          </w:p>
        </w:tc>
      </w:tr>
      <w:tr w:rsidR="0059042B" w:rsidRPr="0059042B" w14:paraId="2FF63106"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86BF0B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2FFF6F4F"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дети, нуждающиеся в коррекционном образовании, и дети-инвалиды</w:t>
            </w:r>
          </w:p>
        </w:tc>
        <w:tc>
          <w:tcPr>
            <w:tcW w:w="878" w:type="dxa"/>
            <w:tcBorders>
              <w:top w:val="nil"/>
              <w:left w:val="single" w:sz="4" w:space="0" w:color="auto"/>
              <w:bottom w:val="single" w:sz="4" w:space="0" w:color="auto"/>
              <w:right w:val="single" w:sz="4" w:space="0" w:color="auto"/>
            </w:tcBorders>
            <w:shd w:val="clear" w:color="auto" w:fill="FFFFFF"/>
            <w:noWrap/>
            <w:vAlign w:val="center"/>
            <w:hideMark/>
          </w:tcPr>
          <w:p w14:paraId="755DEBB5"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844</w:t>
            </w:r>
          </w:p>
        </w:tc>
        <w:tc>
          <w:tcPr>
            <w:tcW w:w="870" w:type="dxa"/>
            <w:tcBorders>
              <w:top w:val="nil"/>
              <w:left w:val="nil"/>
              <w:bottom w:val="single" w:sz="4" w:space="0" w:color="auto"/>
              <w:right w:val="single" w:sz="4" w:space="0" w:color="auto"/>
            </w:tcBorders>
            <w:shd w:val="clear" w:color="auto" w:fill="FFFFFF"/>
            <w:noWrap/>
            <w:vAlign w:val="center"/>
            <w:hideMark/>
          </w:tcPr>
          <w:p w14:paraId="2F287F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925</w:t>
            </w:r>
          </w:p>
        </w:tc>
        <w:tc>
          <w:tcPr>
            <w:tcW w:w="1887" w:type="dxa"/>
            <w:tcBorders>
              <w:top w:val="nil"/>
              <w:left w:val="nil"/>
              <w:bottom w:val="single" w:sz="4" w:space="0" w:color="auto"/>
              <w:right w:val="single" w:sz="4" w:space="0" w:color="auto"/>
            </w:tcBorders>
            <w:shd w:val="clear" w:color="auto" w:fill="FFFFFF"/>
            <w:noWrap/>
            <w:vAlign w:val="center"/>
            <w:hideMark/>
          </w:tcPr>
          <w:p w14:paraId="3FC0ACF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+ 81</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5DB97CD0"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+ 9,6</w:t>
            </w:r>
          </w:p>
        </w:tc>
      </w:tr>
      <w:tr w:rsidR="0059042B" w:rsidRPr="0059042B" w14:paraId="2D6E11D0"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12C3778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single" w:sz="4" w:space="0" w:color="auto"/>
            </w:tcBorders>
            <w:noWrap/>
            <w:vAlign w:val="bottom"/>
            <w:hideMark/>
          </w:tcPr>
          <w:p w14:paraId="6FCCCF9A"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обучающиеся в организациях профессионального образования (дети-сироты и дети, оставшиеся без попечения родителей):</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45402E"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388</w:t>
            </w:r>
          </w:p>
        </w:tc>
        <w:tc>
          <w:tcPr>
            <w:tcW w:w="87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BBFAA7"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313</w:t>
            </w:r>
          </w:p>
        </w:tc>
        <w:tc>
          <w:tcPr>
            <w:tcW w:w="188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8BBF9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- 75</w:t>
            </w:r>
          </w:p>
        </w:tc>
        <w:tc>
          <w:tcPr>
            <w:tcW w:w="144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430045"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- 19,3</w:t>
            </w:r>
          </w:p>
        </w:tc>
      </w:tr>
      <w:tr w:rsidR="0059042B" w:rsidRPr="0059042B" w14:paraId="0FEA2417"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72AE1B9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4" w:space="0" w:color="auto"/>
              <w:right w:val="nil"/>
            </w:tcBorders>
            <w:noWrap/>
            <w:vAlign w:val="bottom"/>
            <w:hideMark/>
          </w:tcPr>
          <w:p w14:paraId="1C669268"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СПО</w:t>
            </w:r>
          </w:p>
        </w:tc>
        <w:tc>
          <w:tcPr>
            <w:tcW w:w="87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0B6C23"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299</w:t>
            </w:r>
          </w:p>
        </w:tc>
        <w:tc>
          <w:tcPr>
            <w:tcW w:w="870" w:type="dxa"/>
            <w:tcBorders>
              <w:top w:val="single" w:sz="4" w:space="0" w:color="auto"/>
              <w:left w:val="nil"/>
              <w:bottom w:val="single" w:sz="4" w:space="0" w:color="auto"/>
              <w:right w:val="single" w:sz="4" w:space="0" w:color="auto"/>
            </w:tcBorders>
            <w:shd w:val="clear" w:color="auto" w:fill="FFFFFF"/>
            <w:noWrap/>
            <w:vAlign w:val="center"/>
            <w:hideMark/>
          </w:tcPr>
          <w:p w14:paraId="1F4031B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253</w:t>
            </w:r>
          </w:p>
        </w:tc>
        <w:tc>
          <w:tcPr>
            <w:tcW w:w="1887" w:type="dxa"/>
            <w:tcBorders>
              <w:top w:val="single" w:sz="4" w:space="0" w:color="auto"/>
              <w:left w:val="nil"/>
              <w:bottom w:val="single" w:sz="4" w:space="0" w:color="auto"/>
              <w:right w:val="single" w:sz="4" w:space="0" w:color="auto"/>
            </w:tcBorders>
            <w:shd w:val="clear" w:color="auto" w:fill="FFFFFF"/>
            <w:noWrap/>
            <w:vAlign w:val="center"/>
            <w:hideMark/>
          </w:tcPr>
          <w:p w14:paraId="7CBFF964"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- 46</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6BCF6F35"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- 15,4</w:t>
            </w:r>
          </w:p>
        </w:tc>
      </w:tr>
      <w:tr w:rsidR="0059042B" w:rsidRPr="0059042B" w14:paraId="3B6BB740"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477461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single" w:sz="8" w:space="0" w:color="auto"/>
              <w:right w:val="nil"/>
            </w:tcBorders>
            <w:noWrap/>
            <w:vAlign w:val="bottom"/>
            <w:hideMark/>
          </w:tcPr>
          <w:p w14:paraId="0EC9DCD8"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ВПО</w:t>
            </w:r>
          </w:p>
        </w:tc>
        <w:tc>
          <w:tcPr>
            <w:tcW w:w="878" w:type="dxa"/>
            <w:tcBorders>
              <w:top w:val="single" w:sz="4" w:space="0" w:color="auto"/>
              <w:left w:val="single" w:sz="4" w:space="0" w:color="auto"/>
              <w:bottom w:val="single" w:sz="8" w:space="0" w:color="auto"/>
              <w:right w:val="single" w:sz="4" w:space="0" w:color="auto"/>
            </w:tcBorders>
            <w:shd w:val="clear" w:color="auto" w:fill="FFFFFF"/>
            <w:noWrap/>
            <w:vAlign w:val="center"/>
            <w:hideMark/>
          </w:tcPr>
          <w:p w14:paraId="712A0C2E"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w:t>
            </w:r>
          </w:p>
        </w:tc>
        <w:tc>
          <w:tcPr>
            <w:tcW w:w="870" w:type="dxa"/>
            <w:tcBorders>
              <w:top w:val="single" w:sz="4" w:space="0" w:color="auto"/>
              <w:left w:val="nil"/>
              <w:bottom w:val="single" w:sz="8" w:space="0" w:color="auto"/>
              <w:right w:val="single" w:sz="4" w:space="0" w:color="auto"/>
            </w:tcBorders>
            <w:shd w:val="clear" w:color="auto" w:fill="FFFFFF"/>
            <w:noWrap/>
            <w:vAlign w:val="center"/>
            <w:hideMark/>
          </w:tcPr>
          <w:p w14:paraId="752226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1887" w:type="dxa"/>
            <w:tcBorders>
              <w:top w:val="single" w:sz="4" w:space="0" w:color="auto"/>
              <w:left w:val="nil"/>
              <w:bottom w:val="single" w:sz="8" w:space="0" w:color="auto"/>
              <w:right w:val="single" w:sz="4" w:space="0" w:color="auto"/>
            </w:tcBorders>
            <w:shd w:val="clear" w:color="auto" w:fill="FFFFFF"/>
            <w:noWrap/>
            <w:vAlign w:val="center"/>
            <w:hideMark/>
          </w:tcPr>
          <w:p w14:paraId="3A19311C"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- 29</w:t>
            </w:r>
          </w:p>
        </w:tc>
        <w:tc>
          <w:tcPr>
            <w:tcW w:w="1449" w:type="dxa"/>
            <w:tcBorders>
              <w:top w:val="single" w:sz="4" w:space="0" w:color="auto"/>
              <w:left w:val="nil"/>
              <w:bottom w:val="single" w:sz="8" w:space="0" w:color="auto"/>
              <w:right w:val="single" w:sz="4" w:space="0" w:color="auto"/>
            </w:tcBorders>
            <w:shd w:val="clear" w:color="auto" w:fill="FFFFFF"/>
            <w:noWrap/>
            <w:vAlign w:val="center"/>
            <w:hideMark/>
          </w:tcPr>
          <w:p w14:paraId="737DC7ED"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- 32,6</w:t>
            </w:r>
          </w:p>
        </w:tc>
      </w:tr>
      <w:tr w:rsidR="0059042B" w:rsidRPr="0059042B" w14:paraId="43556ED0" w14:textId="77777777" w:rsidTr="007A0E64">
        <w:tc>
          <w:tcPr>
            <w:tcW w:w="396" w:type="dxa"/>
            <w:vMerge w:val="restart"/>
            <w:tcBorders>
              <w:top w:val="single" w:sz="4" w:space="0" w:color="auto"/>
              <w:left w:val="single" w:sz="8" w:space="0" w:color="auto"/>
              <w:bottom w:val="nil"/>
              <w:right w:val="single" w:sz="4" w:space="0" w:color="auto"/>
            </w:tcBorders>
            <w:noWrap/>
            <w:vAlign w:val="center"/>
            <w:hideMark/>
          </w:tcPr>
          <w:p w14:paraId="2E61D84F"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2.</w:t>
            </w:r>
          </w:p>
        </w:tc>
        <w:tc>
          <w:tcPr>
            <w:tcW w:w="4424" w:type="dxa"/>
            <w:tcBorders>
              <w:top w:val="single" w:sz="8" w:space="0" w:color="auto"/>
              <w:left w:val="single" w:sz="4" w:space="0" w:color="auto"/>
              <w:bottom w:val="single" w:sz="4" w:space="0" w:color="auto"/>
              <w:right w:val="nil"/>
            </w:tcBorders>
            <w:noWrap/>
            <w:vAlign w:val="bottom"/>
            <w:hideMark/>
          </w:tcPr>
          <w:p w14:paraId="7AB4222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Выявлено детей, нуждающихся в государственной защите за отчетный год, из них:</w:t>
            </w:r>
          </w:p>
        </w:tc>
        <w:tc>
          <w:tcPr>
            <w:tcW w:w="878" w:type="dxa"/>
            <w:tcBorders>
              <w:top w:val="single" w:sz="8" w:space="0" w:color="auto"/>
              <w:left w:val="single" w:sz="4" w:space="0" w:color="auto"/>
              <w:bottom w:val="single" w:sz="4" w:space="0" w:color="auto"/>
              <w:right w:val="single" w:sz="4" w:space="0" w:color="auto"/>
            </w:tcBorders>
            <w:noWrap/>
            <w:vAlign w:val="center"/>
            <w:hideMark/>
          </w:tcPr>
          <w:p w14:paraId="6B8FB2CC"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198</w:t>
            </w:r>
          </w:p>
        </w:tc>
        <w:tc>
          <w:tcPr>
            <w:tcW w:w="870" w:type="dxa"/>
            <w:tcBorders>
              <w:top w:val="single" w:sz="8" w:space="0" w:color="auto"/>
              <w:left w:val="nil"/>
              <w:bottom w:val="single" w:sz="4" w:space="0" w:color="auto"/>
              <w:right w:val="single" w:sz="4" w:space="0" w:color="auto"/>
            </w:tcBorders>
            <w:noWrap/>
            <w:vAlign w:val="center"/>
            <w:hideMark/>
          </w:tcPr>
          <w:p w14:paraId="02CB1A99"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176</w:t>
            </w:r>
          </w:p>
        </w:tc>
        <w:tc>
          <w:tcPr>
            <w:tcW w:w="1887" w:type="dxa"/>
            <w:tcBorders>
              <w:top w:val="single" w:sz="8" w:space="0" w:color="auto"/>
              <w:left w:val="nil"/>
              <w:bottom w:val="single" w:sz="4" w:space="0" w:color="auto"/>
              <w:right w:val="single" w:sz="4" w:space="0" w:color="auto"/>
            </w:tcBorders>
            <w:noWrap/>
            <w:vAlign w:val="center"/>
            <w:hideMark/>
          </w:tcPr>
          <w:p w14:paraId="44C81502"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- 22</w:t>
            </w:r>
          </w:p>
        </w:tc>
        <w:tc>
          <w:tcPr>
            <w:tcW w:w="1449" w:type="dxa"/>
            <w:tcBorders>
              <w:top w:val="single" w:sz="8" w:space="0" w:color="auto"/>
              <w:left w:val="nil"/>
              <w:bottom w:val="single" w:sz="4" w:space="0" w:color="auto"/>
              <w:right w:val="single" w:sz="4" w:space="0" w:color="auto"/>
            </w:tcBorders>
            <w:noWrap/>
            <w:vAlign w:val="center"/>
            <w:hideMark/>
          </w:tcPr>
          <w:p w14:paraId="4ADAB4C3"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- 11,1</w:t>
            </w:r>
          </w:p>
        </w:tc>
      </w:tr>
      <w:tr w:rsidR="0059042B" w:rsidRPr="0059042B" w14:paraId="2B24AEC1" w14:textId="77777777" w:rsidTr="007A0E64">
        <w:tc>
          <w:tcPr>
            <w:tcW w:w="0" w:type="auto"/>
            <w:vMerge/>
            <w:tcBorders>
              <w:top w:val="single" w:sz="4" w:space="0" w:color="auto"/>
              <w:left w:val="single" w:sz="8" w:space="0" w:color="auto"/>
              <w:bottom w:val="nil"/>
              <w:right w:val="single" w:sz="4" w:space="0" w:color="auto"/>
            </w:tcBorders>
            <w:vAlign w:val="center"/>
            <w:hideMark/>
          </w:tcPr>
          <w:p w14:paraId="3F88F07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nil"/>
              <w:left w:val="single" w:sz="4" w:space="0" w:color="auto"/>
              <w:bottom w:val="single" w:sz="4" w:space="0" w:color="auto"/>
              <w:right w:val="nil"/>
            </w:tcBorders>
            <w:noWrap/>
            <w:vAlign w:val="bottom"/>
            <w:hideMark/>
          </w:tcPr>
          <w:p w14:paraId="037DC2FA"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направлено под опеку физических лиц</w:t>
            </w:r>
          </w:p>
        </w:tc>
        <w:tc>
          <w:tcPr>
            <w:tcW w:w="878" w:type="dxa"/>
            <w:tcBorders>
              <w:top w:val="nil"/>
              <w:left w:val="single" w:sz="4" w:space="0" w:color="auto"/>
              <w:bottom w:val="single" w:sz="4" w:space="0" w:color="auto"/>
              <w:right w:val="single" w:sz="4" w:space="0" w:color="auto"/>
            </w:tcBorders>
            <w:noWrap/>
            <w:vAlign w:val="center"/>
            <w:hideMark/>
          </w:tcPr>
          <w:p w14:paraId="0AAD97B6"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67</w:t>
            </w:r>
          </w:p>
        </w:tc>
        <w:tc>
          <w:tcPr>
            <w:tcW w:w="870" w:type="dxa"/>
            <w:tcBorders>
              <w:top w:val="nil"/>
              <w:left w:val="nil"/>
              <w:bottom w:val="single" w:sz="4" w:space="0" w:color="auto"/>
              <w:right w:val="single" w:sz="4" w:space="0" w:color="auto"/>
            </w:tcBorders>
            <w:noWrap/>
            <w:vAlign w:val="center"/>
            <w:hideMark/>
          </w:tcPr>
          <w:p w14:paraId="40A1DF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1887" w:type="dxa"/>
            <w:tcBorders>
              <w:top w:val="nil"/>
              <w:left w:val="nil"/>
              <w:bottom w:val="single" w:sz="4" w:space="0" w:color="auto"/>
              <w:right w:val="single" w:sz="4" w:space="0" w:color="auto"/>
            </w:tcBorders>
            <w:shd w:val="clear" w:color="auto" w:fill="FFFFFF"/>
            <w:noWrap/>
            <w:vAlign w:val="center"/>
            <w:hideMark/>
          </w:tcPr>
          <w:p w14:paraId="1CF52AEB"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- 3</w:t>
            </w:r>
          </w:p>
        </w:tc>
        <w:tc>
          <w:tcPr>
            <w:tcW w:w="1449" w:type="dxa"/>
            <w:tcBorders>
              <w:top w:val="nil"/>
              <w:left w:val="nil"/>
              <w:bottom w:val="single" w:sz="4" w:space="0" w:color="auto"/>
              <w:right w:val="single" w:sz="4" w:space="0" w:color="auto"/>
            </w:tcBorders>
            <w:shd w:val="clear" w:color="auto" w:fill="FFFFFF"/>
            <w:noWrap/>
            <w:vAlign w:val="center"/>
            <w:hideMark/>
          </w:tcPr>
          <w:p w14:paraId="047C2F06"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- 4,5</w:t>
            </w:r>
          </w:p>
        </w:tc>
      </w:tr>
      <w:tr w:rsidR="0059042B" w:rsidRPr="0059042B" w14:paraId="26F6D8C7" w14:textId="77777777" w:rsidTr="007A0E64">
        <w:tc>
          <w:tcPr>
            <w:tcW w:w="0" w:type="auto"/>
            <w:vMerge/>
            <w:tcBorders>
              <w:top w:val="single" w:sz="4" w:space="0" w:color="auto"/>
              <w:left w:val="single" w:sz="8" w:space="0" w:color="auto"/>
              <w:bottom w:val="nil"/>
              <w:right w:val="single" w:sz="4" w:space="0" w:color="auto"/>
            </w:tcBorders>
            <w:vAlign w:val="center"/>
            <w:hideMark/>
          </w:tcPr>
          <w:p w14:paraId="3950F71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nil"/>
              <w:right w:val="nil"/>
            </w:tcBorders>
            <w:noWrap/>
            <w:vAlign w:val="bottom"/>
            <w:hideMark/>
          </w:tcPr>
          <w:p w14:paraId="7223B9B7"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 xml:space="preserve">направлено в ГУ, ГОУ, МОУ </w:t>
            </w:r>
          </w:p>
        </w:tc>
        <w:tc>
          <w:tcPr>
            <w:tcW w:w="878" w:type="dxa"/>
            <w:tcBorders>
              <w:top w:val="single" w:sz="4" w:space="0" w:color="auto"/>
              <w:left w:val="single" w:sz="4" w:space="0" w:color="auto"/>
              <w:bottom w:val="nil"/>
              <w:right w:val="single" w:sz="4" w:space="0" w:color="auto"/>
            </w:tcBorders>
            <w:noWrap/>
            <w:vAlign w:val="center"/>
            <w:hideMark/>
          </w:tcPr>
          <w:p w14:paraId="5F98A08F"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86</w:t>
            </w:r>
          </w:p>
        </w:tc>
        <w:tc>
          <w:tcPr>
            <w:tcW w:w="870" w:type="dxa"/>
            <w:tcBorders>
              <w:top w:val="single" w:sz="4" w:space="0" w:color="auto"/>
              <w:left w:val="nil"/>
              <w:bottom w:val="nil"/>
              <w:right w:val="single" w:sz="4" w:space="0" w:color="auto"/>
            </w:tcBorders>
            <w:shd w:val="clear" w:color="auto" w:fill="FFFFFF"/>
            <w:noWrap/>
            <w:vAlign w:val="center"/>
            <w:hideMark/>
          </w:tcPr>
          <w:p w14:paraId="7D546A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66</w:t>
            </w:r>
          </w:p>
        </w:tc>
        <w:tc>
          <w:tcPr>
            <w:tcW w:w="1887" w:type="dxa"/>
            <w:tcBorders>
              <w:top w:val="single" w:sz="4" w:space="0" w:color="auto"/>
              <w:left w:val="nil"/>
              <w:bottom w:val="nil"/>
              <w:right w:val="single" w:sz="4" w:space="0" w:color="auto"/>
            </w:tcBorders>
            <w:shd w:val="clear" w:color="auto" w:fill="FFFFFF"/>
            <w:noWrap/>
            <w:vAlign w:val="center"/>
            <w:hideMark/>
          </w:tcPr>
          <w:p w14:paraId="2A7A7DEB"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- 20</w:t>
            </w:r>
          </w:p>
        </w:tc>
        <w:tc>
          <w:tcPr>
            <w:tcW w:w="1449" w:type="dxa"/>
            <w:tcBorders>
              <w:top w:val="single" w:sz="4" w:space="0" w:color="auto"/>
              <w:left w:val="nil"/>
              <w:bottom w:val="nil"/>
              <w:right w:val="single" w:sz="4" w:space="0" w:color="auto"/>
            </w:tcBorders>
            <w:shd w:val="clear" w:color="auto" w:fill="FFFFFF"/>
            <w:noWrap/>
            <w:vAlign w:val="center"/>
            <w:hideMark/>
          </w:tcPr>
          <w:p w14:paraId="383D6921"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- 23,2</w:t>
            </w:r>
          </w:p>
        </w:tc>
      </w:tr>
      <w:tr w:rsidR="0059042B" w:rsidRPr="0059042B" w14:paraId="7FDB867A" w14:textId="77777777" w:rsidTr="007A0E64">
        <w:tc>
          <w:tcPr>
            <w:tcW w:w="0" w:type="auto"/>
            <w:vMerge/>
            <w:tcBorders>
              <w:top w:val="single" w:sz="4" w:space="0" w:color="auto"/>
              <w:left w:val="single" w:sz="8" w:space="0" w:color="auto"/>
              <w:bottom w:val="nil"/>
              <w:right w:val="single" w:sz="4" w:space="0" w:color="auto"/>
            </w:tcBorders>
            <w:vAlign w:val="center"/>
            <w:hideMark/>
          </w:tcPr>
          <w:p w14:paraId="66E7103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nil"/>
              <w:right w:val="nil"/>
            </w:tcBorders>
            <w:noWrap/>
            <w:vAlign w:val="bottom"/>
            <w:hideMark/>
          </w:tcPr>
          <w:p w14:paraId="4965606D"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другие формы устройства</w:t>
            </w:r>
          </w:p>
        </w:tc>
        <w:tc>
          <w:tcPr>
            <w:tcW w:w="878" w:type="dxa"/>
            <w:tcBorders>
              <w:top w:val="single" w:sz="4" w:space="0" w:color="auto"/>
              <w:left w:val="single" w:sz="4" w:space="0" w:color="auto"/>
              <w:bottom w:val="nil"/>
              <w:right w:val="single" w:sz="4" w:space="0" w:color="auto"/>
            </w:tcBorders>
            <w:noWrap/>
            <w:vAlign w:val="center"/>
            <w:hideMark/>
          </w:tcPr>
          <w:p w14:paraId="5130FEA7"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870" w:type="dxa"/>
            <w:tcBorders>
              <w:top w:val="single" w:sz="4" w:space="0" w:color="auto"/>
              <w:left w:val="nil"/>
              <w:bottom w:val="single" w:sz="4" w:space="0" w:color="auto"/>
              <w:right w:val="single" w:sz="4" w:space="0" w:color="auto"/>
            </w:tcBorders>
            <w:shd w:val="clear" w:color="auto" w:fill="FFFFFF"/>
            <w:noWrap/>
            <w:vAlign w:val="center"/>
            <w:hideMark/>
          </w:tcPr>
          <w:p w14:paraId="5FA62A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1887" w:type="dxa"/>
            <w:tcBorders>
              <w:top w:val="single" w:sz="4" w:space="0" w:color="auto"/>
              <w:left w:val="nil"/>
              <w:bottom w:val="single" w:sz="4" w:space="0" w:color="auto"/>
              <w:right w:val="single" w:sz="4" w:space="0" w:color="auto"/>
            </w:tcBorders>
            <w:shd w:val="clear" w:color="auto" w:fill="FFFFFF"/>
            <w:noWrap/>
            <w:vAlign w:val="center"/>
            <w:hideMark/>
          </w:tcPr>
          <w:p w14:paraId="04B2B44F"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56BBDB5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- 8,7</w:t>
            </w:r>
          </w:p>
        </w:tc>
      </w:tr>
      <w:tr w:rsidR="0059042B" w:rsidRPr="0059042B" w14:paraId="798DBD48" w14:textId="77777777" w:rsidTr="007A0E64">
        <w:tc>
          <w:tcPr>
            <w:tcW w:w="0" w:type="auto"/>
            <w:vMerge/>
            <w:tcBorders>
              <w:top w:val="single" w:sz="4" w:space="0" w:color="auto"/>
              <w:left w:val="single" w:sz="8" w:space="0" w:color="auto"/>
              <w:bottom w:val="nil"/>
              <w:right w:val="single" w:sz="4" w:space="0" w:color="auto"/>
            </w:tcBorders>
            <w:vAlign w:val="center"/>
            <w:hideMark/>
          </w:tcPr>
          <w:p w14:paraId="23C2F4A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4424" w:type="dxa"/>
            <w:tcBorders>
              <w:top w:val="single" w:sz="4" w:space="0" w:color="auto"/>
              <w:left w:val="single" w:sz="4" w:space="0" w:color="auto"/>
              <w:bottom w:val="nil"/>
              <w:right w:val="nil"/>
            </w:tcBorders>
            <w:noWrap/>
            <w:vAlign w:val="bottom"/>
            <w:hideMark/>
          </w:tcPr>
          <w:p w14:paraId="093067BD"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остались неустроенными на конец года</w:t>
            </w:r>
          </w:p>
        </w:tc>
        <w:tc>
          <w:tcPr>
            <w:tcW w:w="878" w:type="dxa"/>
            <w:tcBorders>
              <w:top w:val="single" w:sz="4" w:space="0" w:color="auto"/>
              <w:left w:val="single" w:sz="4" w:space="0" w:color="auto"/>
              <w:bottom w:val="nil"/>
              <w:right w:val="single" w:sz="4" w:space="0" w:color="auto"/>
            </w:tcBorders>
            <w:noWrap/>
            <w:vAlign w:val="center"/>
            <w:hideMark/>
          </w:tcPr>
          <w:p w14:paraId="21087290"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870" w:type="dxa"/>
            <w:tcBorders>
              <w:top w:val="single" w:sz="4" w:space="0" w:color="auto"/>
              <w:left w:val="nil"/>
              <w:bottom w:val="single" w:sz="4" w:space="0" w:color="auto"/>
              <w:right w:val="single" w:sz="4" w:space="0" w:color="auto"/>
            </w:tcBorders>
            <w:shd w:val="clear" w:color="auto" w:fill="FFFFFF"/>
            <w:noWrap/>
            <w:vAlign w:val="center"/>
            <w:hideMark/>
          </w:tcPr>
          <w:p w14:paraId="5C1FBA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887" w:type="dxa"/>
            <w:tcBorders>
              <w:top w:val="single" w:sz="4" w:space="0" w:color="auto"/>
              <w:left w:val="nil"/>
              <w:bottom w:val="single" w:sz="4" w:space="0" w:color="auto"/>
              <w:right w:val="single" w:sz="4" w:space="0" w:color="auto"/>
            </w:tcBorders>
            <w:shd w:val="clear" w:color="auto" w:fill="FFFFFF"/>
            <w:noWrap/>
            <w:vAlign w:val="center"/>
            <w:hideMark/>
          </w:tcPr>
          <w:p w14:paraId="48531447"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+ 4</w:t>
            </w:r>
          </w:p>
        </w:tc>
        <w:tc>
          <w:tcPr>
            <w:tcW w:w="1449" w:type="dxa"/>
            <w:tcBorders>
              <w:top w:val="single" w:sz="4" w:space="0" w:color="auto"/>
              <w:left w:val="nil"/>
              <w:bottom w:val="single" w:sz="4" w:space="0" w:color="auto"/>
              <w:right w:val="single" w:sz="4" w:space="0" w:color="auto"/>
            </w:tcBorders>
            <w:shd w:val="clear" w:color="auto" w:fill="FFFFFF"/>
            <w:noWrap/>
            <w:vAlign w:val="center"/>
            <w:hideMark/>
          </w:tcPr>
          <w:p w14:paraId="363DBD23"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+ 66,7</w:t>
            </w:r>
          </w:p>
        </w:tc>
      </w:tr>
      <w:tr w:rsidR="0059042B" w:rsidRPr="0059042B" w14:paraId="2834A259" w14:textId="77777777" w:rsidTr="007A0E64">
        <w:tc>
          <w:tcPr>
            <w:tcW w:w="396" w:type="dxa"/>
            <w:tcBorders>
              <w:top w:val="single" w:sz="4" w:space="0" w:color="auto"/>
              <w:left w:val="single" w:sz="4" w:space="0" w:color="auto"/>
              <w:bottom w:val="single" w:sz="4" w:space="0" w:color="auto"/>
              <w:right w:val="single" w:sz="4" w:space="0" w:color="auto"/>
            </w:tcBorders>
            <w:noWrap/>
            <w:vAlign w:val="bottom"/>
            <w:hideMark/>
          </w:tcPr>
          <w:p w14:paraId="4DA35DA1" w14:textId="77777777" w:rsidR="0059042B" w:rsidRPr="0059042B" w:rsidRDefault="0059042B" w:rsidP="0059042B">
            <w:pPr>
              <w:spacing w:after="0" w:line="240" w:lineRule="auto"/>
              <w:jc w:val="both"/>
              <w:rPr>
                <w:rFonts w:ascii="Times New Roman" w:eastAsia="Calibri" w:hAnsi="Times New Roman" w:cs="Times New Roman"/>
                <w:sz w:val="24"/>
                <w:szCs w:val="24"/>
              </w:rPr>
            </w:pPr>
            <w:r w:rsidRPr="0059042B">
              <w:rPr>
                <w:rFonts w:ascii="Times New Roman" w:eastAsia="Times New Roman" w:hAnsi="Times New Roman" w:cs="Times New Roman"/>
                <w:sz w:val="24"/>
                <w:szCs w:val="24"/>
                <w:lang w:eastAsia="ru-RU"/>
              </w:rPr>
              <w:t>3.</w:t>
            </w:r>
          </w:p>
        </w:tc>
        <w:tc>
          <w:tcPr>
            <w:tcW w:w="4424" w:type="dxa"/>
            <w:tcBorders>
              <w:top w:val="single" w:sz="4" w:space="0" w:color="auto"/>
              <w:left w:val="single" w:sz="4" w:space="0" w:color="auto"/>
              <w:bottom w:val="single" w:sz="4" w:space="0" w:color="auto"/>
              <w:right w:val="nil"/>
            </w:tcBorders>
            <w:noWrap/>
            <w:vAlign w:val="bottom"/>
            <w:hideMark/>
          </w:tcPr>
          <w:p w14:paraId="0F4BC7A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Усыновлено за отчетный год</w:t>
            </w:r>
          </w:p>
        </w:tc>
        <w:tc>
          <w:tcPr>
            <w:tcW w:w="878" w:type="dxa"/>
            <w:tcBorders>
              <w:top w:val="single" w:sz="4" w:space="0" w:color="auto"/>
              <w:left w:val="single" w:sz="4" w:space="0" w:color="auto"/>
              <w:bottom w:val="single" w:sz="4" w:space="0" w:color="auto"/>
              <w:right w:val="single" w:sz="4" w:space="0" w:color="auto"/>
            </w:tcBorders>
            <w:noWrap/>
            <w:vAlign w:val="center"/>
            <w:hideMark/>
          </w:tcPr>
          <w:p w14:paraId="6937F7AF" w14:textId="77777777" w:rsidR="0059042B" w:rsidRPr="0059042B" w:rsidRDefault="0059042B" w:rsidP="0059042B">
            <w:pPr>
              <w:spacing w:after="0" w:line="240" w:lineRule="auto"/>
              <w:ind w:left="-108" w:right="-81"/>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19</w:t>
            </w:r>
          </w:p>
        </w:tc>
        <w:tc>
          <w:tcPr>
            <w:tcW w:w="870" w:type="dxa"/>
            <w:tcBorders>
              <w:top w:val="single" w:sz="4" w:space="0" w:color="auto"/>
              <w:left w:val="nil"/>
              <w:bottom w:val="single" w:sz="4" w:space="0" w:color="auto"/>
              <w:right w:val="single" w:sz="4" w:space="0" w:color="auto"/>
            </w:tcBorders>
            <w:noWrap/>
            <w:vAlign w:val="center"/>
            <w:hideMark/>
          </w:tcPr>
          <w:p w14:paraId="2325EB7D"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14</w:t>
            </w:r>
          </w:p>
        </w:tc>
        <w:tc>
          <w:tcPr>
            <w:tcW w:w="1887" w:type="dxa"/>
            <w:tcBorders>
              <w:top w:val="nil"/>
              <w:left w:val="nil"/>
              <w:bottom w:val="single" w:sz="4" w:space="0" w:color="auto"/>
              <w:right w:val="single" w:sz="4" w:space="0" w:color="auto"/>
            </w:tcBorders>
            <w:noWrap/>
            <w:vAlign w:val="center"/>
            <w:hideMark/>
          </w:tcPr>
          <w:p w14:paraId="00C7D801"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- 5</w:t>
            </w:r>
          </w:p>
        </w:tc>
        <w:tc>
          <w:tcPr>
            <w:tcW w:w="1449" w:type="dxa"/>
            <w:tcBorders>
              <w:top w:val="nil"/>
              <w:left w:val="nil"/>
              <w:bottom w:val="single" w:sz="4" w:space="0" w:color="auto"/>
              <w:right w:val="single" w:sz="4" w:space="0" w:color="auto"/>
            </w:tcBorders>
            <w:noWrap/>
            <w:vAlign w:val="center"/>
            <w:hideMark/>
          </w:tcPr>
          <w:p w14:paraId="0DB65DAE" w14:textId="77777777" w:rsidR="0059042B" w:rsidRPr="0059042B" w:rsidRDefault="0059042B" w:rsidP="0059042B">
            <w:pPr>
              <w:spacing w:after="0" w:line="240" w:lineRule="auto"/>
              <w:jc w:val="center"/>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- 26,3</w:t>
            </w:r>
          </w:p>
        </w:tc>
      </w:tr>
    </w:tbl>
    <w:p w14:paraId="0644EFEA" w14:textId="77777777" w:rsidR="0059042B" w:rsidRPr="0059042B" w:rsidRDefault="0059042B" w:rsidP="0059042B">
      <w:pPr>
        <w:spacing w:after="0" w:line="240" w:lineRule="auto"/>
        <w:ind w:firstLine="851"/>
        <w:jc w:val="center"/>
        <w:rPr>
          <w:rFonts w:ascii="Times New Roman" w:eastAsia="Calibri" w:hAnsi="Times New Roman" w:cs="Times New Roman"/>
          <w:sz w:val="28"/>
          <w:szCs w:val="28"/>
        </w:rPr>
      </w:pPr>
    </w:p>
    <w:p w14:paraId="1DB488FD"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Конституцией Приднестровской Молдавской Республики закреплено право каждого ребенка жить и воспитываться в семье, в связи с чем одним из приоритетных направлений деятельности в области опеки и попечительства является работа по усыновлению детей, семейному устройству детей, работа с гражданами, изъявившими желание установить опеку, усыновить ребенка.</w:t>
      </w:r>
    </w:p>
    <w:p w14:paraId="31F80AB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В 2025 году из категории детей-сирот и детей, оставшихся без попечения родителей, усыновлено 14 детей</w:t>
      </w:r>
      <w:r w:rsidRPr="0059042B">
        <w:rPr>
          <w:rFonts w:ascii="Times New Roman" w:eastAsia="Times New Roman" w:hAnsi="Times New Roman" w:cs="Times New Roman"/>
          <w:sz w:val="28"/>
          <w:szCs w:val="28"/>
          <w:lang w:eastAsia="ru-RU"/>
        </w:rPr>
        <w:t xml:space="preserve"> (в 2024 году – 19 детей)</w:t>
      </w:r>
      <w:r w:rsidRPr="0059042B">
        <w:rPr>
          <w:rFonts w:ascii="Times New Roman" w:eastAsia="Calibri" w:hAnsi="Times New Roman" w:cs="Times New Roman"/>
          <w:sz w:val="28"/>
          <w:szCs w:val="28"/>
          <w:lang w:eastAsia="ru-RU"/>
        </w:rPr>
        <w:t>.</w:t>
      </w:r>
    </w:p>
    <w:p w14:paraId="13C0FF65"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 xml:space="preserve">В рамках работы с кандидатами в опекуны и усыновители за 2025 год поставлено на учет 20 кандидатов (за 2024 год – 19), снято с учета по заявлению </w:t>
      </w:r>
      <w:r w:rsidRPr="0059042B">
        <w:rPr>
          <w:rFonts w:ascii="Times New Roman" w:eastAsia="Calibri" w:hAnsi="Times New Roman" w:cs="Times New Roman"/>
          <w:sz w:val="28"/>
          <w:szCs w:val="28"/>
          <w:lang w:eastAsia="ru-RU"/>
        </w:rPr>
        <w:lastRenderedPageBreak/>
        <w:t>– 76 кандидатов (за 2024 год – 18). По подбору детей проводилась работа с 25 кандидатами, в результате:</w:t>
      </w:r>
    </w:p>
    <w:p w14:paraId="6E1271C9"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а)</w:t>
      </w:r>
      <w:r w:rsidRPr="0059042B">
        <w:rPr>
          <w:rFonts w:ascii="Times New Roman" w:eastAsia="Calibri" w:hAnsi="Times New Roman" w:cs="Times New Roman"/>
          <w:sz w:val="28"/>
          <w:szCs w:val="28"/>
          <w:lang w:eastAsia="ru-RU"/>
        </w:rPr>
        <w:t xml:space="preserve"> оформили опеку, но не снялись с учета – 7 кандидатов; </w:t>
      </w:r>
    </w:p>
    <w:p w14:paraId="54A41508"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Times New Roman" w:hAnsi="Times New Roman" w:cs="Times New Roman"/>
          <w:sz w:val="28"/>
          <w:szCs w:val="28"/>
          <w:lang w:eastAsia="ru-RU"/>
        </w:rPr>
        <w:t>б)</w:t>
      </w:r>
      <w:r w:rsidRPr="0059042B">
        <w:rPr>
          <w:rFonts w:ascii="Times New Roman" w:eastAsia="Calibri" w:hAnsi="Times New Roman" w:cs="Times New Roman"/>
          <w:sz w:val="28"/>
          <w:szCs w:val="28"/>
          <w:lang w:eastAsia="ru-RU"/>
        </w:rPr>
        <w:t xml:space="preserve"> находятся в стадии подбора детей – 18 кандидатов.</w:t>
      </w:r>
    </w:p>
    <w:p w14:paraId="35C7B07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8C8C567" w14:textId="77777777" w:rsidR="0059042B" w:rsidRPr="0059042B" w:rsidRDefault="0059042B" w:rsidP="0059042B">
      <w:pPr>
        <w:shd w:val="clear" w:color="auto" w:fill="FFFFFF"/>
        <w:spacing w:after="0" w:line="240" w:lineRule="auto"/>
        <w:jc w:val="center"/>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25. Обеспечение детей-сирот</w:t>
      </w:r>
    </w:p>
    <w:p w14:paraId="5949DEE7"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детей, оставшихся без попечения родителей, жильем</w:t>
      </w:r>
    </w:p>
    <w:p w14:paraId="01F91FA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D3F49E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Очередь на жилье формируется государственными администрациями городов и районов Приднестровской Молдавской Республики. Возраст очередников на получение жилья составляет от 18 до 52 лет.</w:t>
      </w:r>
    </w:p>
    <w:p w14:paraId="10037B7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Порядок приобретения и передачи государственными администрациями городов (районов) Приднестровской Молдавской Республики в 2022 – 2027 годах жилых помещений (квартир) или жилых домов для детей-сирот, детей, оставшихся без попечения родителей, лиц из числа детей-сирот и детей, оставшихся без попечения родителей, утвержден Постановлением Правительства Приднестровской Молдавской Республики от 23 марта 2022 года № 97 (САЗ 22-11).</w:t>
      </w:r>
    </w:p>
    <w:p w14:paraId="70A44C7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состоянию на 1 января 2026 года на учете для получения благоустроенного жилья состоит 1 192 человека (на 1 января 2025 года – 1 174 человека; на 1 января 2024 года – 1 179 человек, на 1 января 2023 года – 1 231 человек) из категории детей-сирот и детей, оставшихся без попечения родителей, и лиц из их числа.</w:t>
      </w:r>
    </w:p>
    <w:p w14:paraId="6A16289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течение 2025 года:</w:t>
      </w:r>
    </w:p>
    <w:p w14:paraId="6F207EC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поставлены в очередь на получение благоустроенного жилья – 50 человек (в 2024 году – 36 человек);</w:t>
      </w:r>
    </w:p>
    <w:p w14:paraId="4CAC622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предоставлено временное жилье в общежитии – 50 человек (в 2024 году – 42 человека);</w:t>
      </w:r>
    </w:p>
    <w:p w14:paraId="0C3F0FB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предоставлен коммерческий наем жилых помещений – 22 человека (в 2024 году – 24 человека);</w:t>
      </w:r>
    </w:p>
    <w:p w14:paraId="6A4AE8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предоставлено благоустроенное жилье за счет средств республиканского бюджета – 23 человека (в 2024 году – 37 человек);</w:t>
      </w:r>
    </w:p>
    <w:p w14:paraId="56CA1ED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предоставлено благоустроенное жилье за счет средств местного бюджета – 10 человек (в 2024 году – 4 человека), из них по городам и районам республики:</w:t>
      </w:r>
    </w:p>
    <w:p w14:paraId="230E9944"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50</w:t>
      </w:r>
    </w:p>
    <w:p w14:paraId="021A9A2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w:t>
      </w: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2198"/>
        <w:gridCol w:w="1080"/>
        <w:gridCol w:w="1471"/>
        <w:gridCol w:w="820"/>
        <w:gridCol w:w="1062"/>
        <w:gridCol w:w="1314"/>
        <w:gridCol w:w="1237"/>
      </w:tblGrid>
      <w:tr w:rsidR="0059042B" w:rsidRPr="0059042B" w14:paraId="1C57AC93" w14:textId="77777777" w:rsidTr="007A0E64">
        <w:trPr>
          <w:trHeight w:val="1361"/>
        </w:trPr>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98727B"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rPr>
            </w:pPr>
            <w:r w:rsidRPr="0059042B">
              <w:rPr>
                <w:rFonts w:ascii="Times New Roman" w:eastAsia="Calibri" w:hAnsi="Times New Roman" w:cs="Times New Roman"/>
                <w:bCs/>
                <w:iCs/>
                <w:sz w:val="24"/>
                <w:szCs w:val="24"/>
                <w:lang w:eastAsia="ru-RU"/>
              </w:rPr>
              <w:t>№ п/п</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6CA7E2"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Наименование административно-территориальной единицы</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7179B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Состоит в очереди на 1 января 2026 год</w:t>
            </w:r>
          </w:p>
        </w:tc>
        <w:tc>
          <w:tcPr>
            <w:tcW w:w="1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761E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Поставлено в очередь в 2025году</w:t>
            </w:r>
          </w:p>
        </w:tc>
        <w:tc>
          <w:tcPr>
            <w:tcW w:w="18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53E7DB"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Предоставлено благоустроенное жилье в 2025 году за счет средств:</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F2B005"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Предоставлено в 2025 году:</w:t>
            </w:r>
          </w:p>
        </w:tc>
      </w:tr>
      <w:tr w:rsidR="0059042B" w:rsidRPr="0059042B" w14:paraId="23F413D8" w14:textId="77777777" w:rsidTr="007A0E64">
        <w:trPr>
          <w:trHeight w:val="419"/>
        </w:trPr>
        <w:tc>
          <w:tcPr>
            <w:tcW w:w="4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844783" w14:textId="77777777" w:rsidR="0059042B" w:rsidRPr="0059042B" w:rsidRDefault="0059042B" w:rsidP="0059042B">
            <w:pPr>
              <w:spacing w:after="0" w:line="240" w:lineRule="auto"/>
              <w:rPr>
                <w:rFonts w:ascii="Times New Roman" w:eastAsia="Calibri" w:hAnsi="Times New Roman" w:cs="Times New Roman"/>
                <w:bCs/>
                <w:iCs/>
                <w:sz w:val="24"/>
                <w:szCs w:val="24"/>
              </w:rPr>
            </w:pPr>
          </w:p>
        </w:tc>
        <w:tc>
          <w:tcPr>
            <w:tcW w:w="22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B84AB2" w14:textId="77777777" w:rsidR="0059042B" w:rsidRPr="0059042B" w:rsidRDefault="0059042B" w:rsidP="0059042B">
            <w:pPr>
              <w:spacing w:after="0" w:line="240" w:lineRule="auto"/>
              <w:rPr>
                <w:rFonts w:ascii="Times New Roman" w:eastAsia="Calibri" w:hAnsi="Times New Roman" w:cs="Times New Roman"/>
                <w:bCs/>
                <w:iCs/>
                <w:sz w:val="24"/>
                <w:szCs w:val="24"/>
              </w:rPr>
            </w:pPr>
          </w:p>
        </w:tc>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169444" w14:textId="77777777" w:rsidR="0059042B" w:rsidRPr="0059042B" w:rsidRDefault="0059042B" w:rsidP="0059042B">
            <w:pPr>
              <w:spacing w:after="0" w:line="240" w:lineRule="auto"/>
              <w:rPr>
                <w:rFonts w:ascii="Times New Roman" w:eastAsia="Calibri" w:hAnsi="Times New Roman" w:cs="Times New Roman"/>
                <w:bCs/>
                <w:iCs/>
                <w:sz w:val="24"/>
                <w:szCs w:val="24"/>
              </w:rPr>
            </w:pPr>
          </w:p>
        </w:tc>
        <w:tc>
          <w:tcPr>
            <w:tcW w:w="14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42A315" w14:textId="77777777" w:rsidR="0059042B" w:rsidRPr="0059042B" w:rsidRDefault="0059042B" w:rsidP="0059042B">
            <w:pPr>
              <w:spacing w:after="0" w:line="240" w:lineRule="auto"/>
              <w:rPr>
                <w:rFonts w:ascii="Times New Roman" w:eastAsia="Calibri" w:hAnsi="Times New Roman" w:cs="Times New Roman"/>
                <w:bCs/>
                <w:iCs/>
                <w:sz w:val="24"/>
                <w:szCs w:val="24"/>
              </w:rPr>
            </w:pP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7472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 xml:space="preserve">республиканского </w:t>
            </w:r>
            <w:r w:rsidRPr="0059042B">
              <w:rPr>
                <w:rFonts w:ascii="Times New Roman" w:eastAsia="Calibri" w:hAnsi="Times New Roman" w:cs="Times New Roman"/>
                <w:bCs/>
                <w:iCs/>
                <w:sz w:val="24"/>
                <w:szCs w:val="24"/>
                <w:lang w:eastAsia="ru-RU"/>
              </w:rPr>
              <w:lastRenderedPageBreak/>
              <w:t>бюджета</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26E6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lastRenderedPageBreak/>
              <w:t>местного бюджета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326CA"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временное жилье в общежитии</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3C90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коммерческий наем жилья</w:t>
            </w:r>
          </w:p>
        </w:tc>
      </w:tr>
      <w:tr w:rsidR="0059042B" w:rsidRPr="0059042B" w14:paraId="44B0AA0C"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65AA1A8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49C7F3A6"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Тирасполь</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16DAFBE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240</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69FE832A"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14</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63FACF9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062" w:type="dxa"/>
            <w:tcBorders>
              <w:top w:val="single" w:sz="4" w:space="0" w:color="auto"/>
              <w:left w:val="single" w:sz="4" w:space="0" w:color="auto"/>
              <w:bottom w:val="single" w:sz="4" w:space="0" w:color="auto"/>
              <w:right w:val="single" w:sz="4" w:space="0" w:color="auto"/>
            </w:tcBorders>
            <w:shd w:val="clear" w:color="auto" w:fill="auto"/>
            <w:hideMark/>
          </w:tcPr>
          <w:p w14:paraId="27FA3B22"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w:t>
            </w:r>
          </w:p>
        </w:tc>
        <w:tc>
          <w:tcPr>
            <w:tcW w:w="1314" w:type="dxa"/>
            <w:tcBorders>
              <w:top w:val="single" w:sz="4" w:space="0" w:color="auto"/>
              <w:left w:val="single" w:sz="4" w:space="0" w:color="auto"/>
              <w:bottom w:val="single" w:sz="4" w:space="0" w:color="auto"/>
              <w:right w:val="single" w:sz="4" w:space="0" w:color="auto"/>
            </w:tcBorders>
            <w:shd w:val="clear" w:color="auto" w:fill="auto"/>
            <w:hideMark/>
          </w:tcPr>
          <w:p w14:paraId="45BB3D1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B22E4CF"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0A0C4FF6"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487867D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4E33DED8"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Днестровск</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6F8F27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8</w:t>
            </w:r>
          </w:p>
        </w:tc>
        <w:tc>
          <w:tcPr>
            <w:tcW w:w="1471" w:type="dxa"/>
            <w:tcBorders>
              <w:top w:val="single" w:sz="4" w:space="0" w:color="auto"/>
              <w:left w:val="single" w:sz="4" w:space="0" w:color="auto"/>
              <w:bottom w:val="single" w:sz="4" w:space="0" w:color="auto"/>
              <w:right w:val="single" w:sz="4" w:space="0" w:color="auto"/>
            </w:tcBorders>
            <w:shd w:val="clear" w:color="auto" w:fill="auto"/>
          </w:tcPr>
          <w:p w14:paraId="077A8B96"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0349B07E"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3D0491B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shd w:val="clear" w:color="auto" w:fill="auto"/>
            <w:hideMark/>
          </w:tcPr>
          <w:p w14:paraId="7355E47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12A2CFA"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786E401C"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15643B61"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4146B5C1"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Бендеры</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0B78BD2"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129</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2C7BE7E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12</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287C8959"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8</w:t>
            </w:r>
          </w:p>
        </w:tc>
        <w:tc>
          <w:tcPr>
            <w:tcW w:w="1062" w:type="dxa"/>
            <w:tcBorders>
              <w:top w:val="single" w:sz="4" w:space="0" w:color="auto"/>
              <w:left w:val="single" w:sz="4" w:space="0" w:color="auto"/>
              <w:bottom w:val="single" w:sz="4" w:space="0" w:color="auto"/>
              <w:right w:val="single" w:sz="4" w:space="0" w:color="auto"/>
            </w:tcBorders>
            <w:shd w:val="clear" w:color="auto" w:fill="auto"/>
            <w:hideMark/>
          </w:tcPr>
          <w:p w14:paraId="4CADDB8C"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w:t>
            </w:r>
          </w:p>
        </w:tc>
        <w:tc>
          <w:tcPr>
            <w:tcW w:w="1314" w:type="dxa"/>
            <w:tcBorders>
              <w:top w:val="single" w:sz="4" w:space="0" w:color="auto"/>
              <w:left w:val="single" w:sz="4" w:space="0" w:color="auto"/>
              <w:bottom w:val="single" w:sz="4" w:space="0" w:color="auto"/>
              <w:right w:val="single" w:sz="4" w:space="0" w:color="auto"/>
            </w:tcBorders>
            <w:shd w:val="clear" w:color="auto" w:fill="auto"/>
            <w:hideMark/>
          </w:tcPr>
          <w:p w14:paraId="44CC56E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4</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E2E11D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71E234C8"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389E739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4.</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31C49C8E"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Слободзея</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EB6B85E"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343</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22CBE49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10</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030E152F"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7</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4E4F5DC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55CC790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shd w:val="clear" w:color="auto" w:fill="auto"/>
            <w:hideMark/>
          </w:tcPr>
          <w:p w14:paraId="204AD536"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22</w:t>
            </w:r>
          </w:p>
        </w:tc>
      </w:tr>
      <w:tr w:rsidR="0059042B" w:rsidRPr="0059042B" w14:paraId="387C1D77"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0E0FD76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5.</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10C6DF30"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Григориополь</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86CEF55"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110</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462660E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10</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495F58C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062" w:type="dxa"/>
            <w:tcBorders>
              <w:top w:val="single" w:sz="4" w:space="0" w:color="auto"/>
              <w:left w:val="single" w:sz="4" w:space="0" w:color="auto"/>
              <w:bottom w:val="single" w:sz="4" w:space="0" w:color="auto"/>
              <w:right w:val="single" w:sz="4" w:space="0" w:color="auto"/>
            </w:tcBorders>
            <w:shd w:val="clear" w:color="auto" w:fill="auto"/>
            <w:hideMark/>
          </w:tcPr>
          <w:p w14:paraId="69DD973E"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w:t>
            </w: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7500144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1F166061"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5E77FEC9"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0C8328D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6.</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1EC35677"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Дубоссары</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46D8E53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69</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09DDCACB"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1CB98B7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152907AA"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6217C2A6"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493357E"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62170F1F"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3C7640F5"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7.</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1FA6CBFA"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Рыбница</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5CEBE88C"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275</w:t>
            </w:r>
          </w:p>
        </w:tc>
        <w:tc>
          <w:tcPr>
            <w:tcW w:w="1471" w:type="dxa"/>
            <w:tcBorders>
              <w:top w:val="single" w:sz="4" w:space="0" w:color="auto"/>
              <w:left w:val="single" w:sz="4" w:space="0" w:color="auto"/>
              <w:bottom w:val="single" w:sz="4" w:space="0" w:color="auto"/>
              <w:right w:val="single" w:sz="4" w:space="0" w:color="auto"/>
            </w:tcBorders>
            <w:shd w:val="clear" w:color="auto" w:fill="auto"/>
          </w:tcPr>
          <w:p w14:paraId="61451B9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333FB2A4"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5</w:t>
            </w:r>
          </w:p>
        </w:tc>
        <w:tc>
          <w:tcPr>
            <w:tcW w:w="1062" w:type="dxa"/>
            <w:tcBorders>
              <w:top w:val="single" w:sz="4" w:space="0" w:color="auto"/>
              <w:left w:val="single" w:sz="4" w:space="0" w:color="auto"/>
              <w:bottom w:val="single" w:sz="4" w:space="0" w:color="auto"/>
              <w:right w:val="single" w:sz="4" w:space="0" w:color="auto"/>
            </w:tcBorders>
            <w:shd w:val="clear" w:color="auto" w:fill="auto"/>
            <w:hideMark/>
          </w:tcPr>
          <w:p w14:paraId="2DB5080F"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w:t>
            </w:r>
          </w:p>
        </w:tc>
        <w:tc>
          <w:tcPr>
            <w:tcW w:w="1314" w:type="dxa"/>
            <w:tcBorders>
              <w:top w:val="single" w:sz="4" w:space="0" w:color="auto"/>
              <w:left w:val="single" w:sz="4" w:space="0" w:color="auto"/>
              <w:bottom w:val="single" w:sz="4" w:space="0" w:color="auto"/>
              <w:right w:val="single" w:sz="4" w:space="0" w:color="auto"/>
            </w:tcBorders>
            <w:shd w:val="clear" w:color="auto" w:fill="auto"/>
            <w:hideMark/>
          </w:tcPr>
          <w:p w14:paraId="1502F00F"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16</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2CC0234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04515214"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hideMark/>
          </w:tcPr>
          <w:p w14:paraId="29AC0369"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8.</w:t>
            </w: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470BA33E" w14:textId="77777777" w:rsidR="0059042B" w:rsidRPr="0059042B" w:rsidRDefault="0059042B" w:rsidP="0059042B">
            <w:pPr>
              <w:spacing w:after="0" w:line="240" w:lineRule="auto"/>
              <w:ind w:left="-80" w:right="-68"/>
              <w:jc w:val="both"/>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Город Каменка</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2482620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18</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38F7A4F3"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0F7FC22A"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w:t>
            </w:r>
          </w:p>
        </w:tc>
        <w:tc>
          <w:tcPr>
            <w:tcW w:w="1062" w:type="dxa"/>
            <w:tcBorders>
              <w:top w:val="single" w:sz="4" w:space="0" w:color="auto"/>
              <w:left w:val="single" w:sz="4" w:space="0" w:color="auto"/>
              <w:bottom w:val="single" w:sz="4" w:space="0" w:color="auto"/>
              <w:right w:val="single" w:sz="4" w:space="0" w:color="auto"/>
            </w:tcBorders>
            <w:shd w:val="clear" w:color="auto" w:fill="auto"/>
          </w:tcPr>
          <w:p w14:paraId="33488E7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314" w:type="dxa"/>
            <w:tcBorders>
              <w:top w:val="single" w:sz="4" w:space="0" w:color="auto"/>
              <w:left w:val="single" w:sz="4" w:space="0" w:color="auto"/>
              <w:bottom w:val="single" w:sz="4" w:space="0" w:color="auto"/>
              <w:right w:val="single" w:sz="4" w:space="0" w:color="auto"/>
            </w:tcBorders>
            <w:shd w:val="clear" w:color="auto" w:fill="auto"/>
          </w:tcPr>
          <w:p w14:paraId="018E307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6E618C7"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r>
      <w:tr w:rsidR="0059042B" w:rsidRPr="0059042B" w14:paraId="6A811923" w14:textId="77777777" w:rsidTr="007A0E64">
        <w:tc>
          <w:tcPr>
            <w:tcW w:w="494" w:type="dxa"/>
            <w:tcBorders>
              <w:top w:val="single" w:sz="4" w:space="0" w:color="auto"/>
              <w:left w:val="single" w:sz="4" w:space="0" w:color="auto"/>
              <w:bottom w:val="single" w:sz="4" w:space="0" w:color="auto"/>
              <w:right w:val="single" w:sz="4" w:space="0" w:color="auto"/>
            </w:tcBorders>
            <w:shd w:val="clear" w:color="auto" w:fill="auto"/>
          </w:tcPr>
          <w:p w14:paraId="3EC688A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p>
        </w:tc>
        <w:tc>
          <w:tcPr>
            <w:tcW w:w="2200" w:type="dxa"/>
            <w:tcBorders>
              <w:top w:val="single" w:sz="4" w:space="0" w:color="auto"/>
              <w:left w:val="single" w:sz="4" w:space="0" w:color="auto"/>
              <w:bottom w:val="single" w:sz="4" w:space="0" w:color="auto"/>
              <w:right w:val="single" w:sz="4" w:space="0" w:color="auto"/>
            </w:tcBorders>
            <w:shd w:val="clear" w:color="auto" w:fill="auto"/>
            <w:hideMark/>
          </w:tcPr>
          <w:p w14:paraId="61756221"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Итого</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6F4288AB"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1 192</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14:paraId="6681EB8D"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50</w:t>
            </w:r>
          </w:p>
        </w:tc>
        <w:tc>
          <w:tcPr>
            <w:tcW w:w="820" w:type="dxa"/>
            <w:tcBorders>
              <w:top w:val="single" w:sz="4" w:space="0" w:color="auto"/>
              <w:left w:val="single" w:sz="4" w:space="0" w:color="auto"/>
              <w:bottom w:val="single" w:sz="4" w:space="0" w:color="auto"/>
              <w:right w:val="single" w:sz="4" w:space="0" w:color="auto"/>
            </w:tcBorders>
            <w:shd w:val="clear" w:color="auto" w:fill="auto"/>
            <w:hideMark/>
          </w:tcPr>
          <w:p w14:paraId="21365B9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23</w:t>
            </w:r>
          </w:p>
        </w:tc>
        <w:tc>
          <w:tcPr>
            <w:tcW w:w="1062" w:type="dxa"/>
            <w:tcBorders>
              <w:top w:val="single" w:sz="4" w:space="0" w:color="auto"/>
              <w:left w:val="single" w:sz="4" w:space="0" w:color="auto"/>
              <w:bottom w:val="single" w:sz="4" w:space="0" w:color="auto"/>
              <w:right w:val="single" w:sz="4" w:space="0" w:color="auto"/>
            </w:tcBorders>
            <w:shd w:val="clear" w:color="auto" w:fill="auto"/>
            <w:hideMark/>
          </w:tcPr>
          <w:p w14:paraId="3D6366E6"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10</w:t>
            </w:r>
          </w:p>
        </w:tc>
        <w:tc>
          <w:tcPr>
            <w:tcW w:w="1314" w:type="dxa"/>
            <w:tcBorders>
              <w:top w:val="single" w:sz="4" w:space="0" w:color="auto"/>
              <w:left w:val="single" w:sz="4" w:space="0" w:color="auto"/>
              <w:bottom w:val="single" w:sz="4" w:space="0" w:color="auto"/>
              <w:right w:val="single" w:sz="4" w:space="0" w:color="auto"/>
            </w:tcBorders>
            <w:shd w:val="clear" w:color="auto" w:fill="auto"/>
            <w:hideMark/>
          </w:tcPr>
          <w:p w14:paraId="296F5940"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31</w:t>
            </w:r>
          </w:p>
        </w:tc>
        <w:tc>
          <w:tcPr>
            <w:tcW w:w="1237" w:type="dxa"/>
            <w:tcBorders>
              <w:top w:val="single" w:sz="4" w:space="0" w:color="auto"/>
              <w:left w:val="single" w:sz="4" w:space="0" w:color="auto"/>
              <w:bottom w:val="single" w:sz="4" w:space="0" w:color="auto"/>
              <w:right w:val="single" w:sz="4" w:space="0" w:color="auto"/>
            </w:tcBorders>
            <w:shd w:val="clear" w:color="auto" w:fill="auto"/>
            <w:hideMark/>
          </w:tcPr>
          <w:p w14:paraId="2FBFC1F8" w14:textId="77777777" w:rsidR="0059042B" w:rsidRPr="0059042B" w:rsidRDefault="0059042B" w:rsidP="0059042B">
            <w:pPr>
              <w:spacing w:after="0" w:line="240" w:lineRule="auto"/>
              <w:ind w:left="-80" w:right="-68"/>
              <w:jc w:val="center"/>
              <w:rPr>
                <w:rFonts w:ascii="Times New Roman" w:eastAsia="Calibri" w:hAnsi="Times New Roman" w:cs="Times New Roman"/>
                <w:bCs/>
                <w:iCs/>
                <w:sz w:val="24"/>
                <w:szCs w:val="24"/>
                <w:lang w:eastAsia="ru-RU"/>
              </w:rPr>
            </w:pPr>
            <w:r w:rsidRPr="0059042B">
              <w:rPr>
                <w:rFonts w:ascii="Times New Roman" w:eastAsia="Calibri" w:hAnsi="Times New Roman" w:cs="Times New Roman"/>
                <w:bCs/>
                <w:iCs/>
                <w:sz w:val="24"/>
                <w:szCs w:val="24"/>
                <w:lang w:eastAsia="ru-RU"/>
              </w:rPr>
              <w:t>22</w:t>
            </w:r>
          </w:p>
        </w:tc>
      </w:tr>
    </w:tbl>
    <w:p w14:paraId="75AE4FF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3B3DD6E6"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lang w:eastAsia="ru-RU"/>
        </w:rPr>
        <w:t xml:space="preserve">Во исполнение Закона Приднестровской Молдавской Республики </w:t>
      </w:r>
      <w:r w:rsidRPr="0059042B">
        <w:rPr>
          <w:rFonts w:ascii="Times New Roman" w:eastAsia="Calibri" w:hAnsi="Times New Roman" w:cs="Times New Roman"/>
          <w:sz w:val="28"/>
          <w:szCs w:val="28"/>
          <w:lang w:eastAsia="ru-RU"/>
        </w:rPr>
        <w:br/>
        <w:t xml:space="preserve">от 27 апреля 2017 года № 89-З-VI «Об утверждении государственной целевой программы «Обеспечение жилыми помещениями (квартирами) или жилыми домами детей-сирот, детей, оставшихся без попечения родителей, лиц из числа детей-сирот и детей, оставшихся без попечения родителей, на период 2018–2027 годов» (САЗ 17-18) с внесенными в него изменениями и (или) дополнениями, в соответствии с Приложением № 2.18 к Закону Приднестровской Молдавской Республики от 28 декабря 2023 года № 436-З-VII «О республиканском бюджете на 2024 год» (САЗ 24-1) с внесенными в него изменениями и (или) дополнениями в 2024 году было запланировано приобретение 61 жилого помещения по следующим городам (районам) </w:t>
      </w:r>
      <w:r w:rsidRPr="0059042B">
        <w:rPr>
          <w:rFonts w:ascii="Times New Roman" w:eastAsia="Calibri" w:hAnsi="Times New Roman" w:cs="Times New Roman"/>
          <w:sz w:val="28"/>
          <w:szCs w:val="28"/>
          <w:lang w:eastAsia="ru-RU"/>
        </w:rPr>
        <w:br/>
        <w:t>на суммы:</w:t>
      </w:r>
    </w:p>
    <w:p w14:paraId="4E6A0341"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p w14:paraId="540BBC50"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614431E3"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103AAFBA"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36743961"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Таблица № 51</w:t>
      </w:r>
    </w:p>
    <w:p w14:paraId="23CA0AAB" w14:textId="77777777" w:rsidR="0059042B" w:rsidRPr="0059042B" w:rsidRDefault="0059042B" w:rsidP="0059042B">
      <w:pPr>
        <w:spacing w:after="0" w:line="240" w:lineRule="auto"/>
        <w:ind w:firstLine="709"/>
        <w:jc w:val="right"/>
        <w:rPr>
          <w:rFonts w:ascii="Times New Roman" w:eastAsia="Calibri" w:hAnsi="Times New Roman" w:cs="Times New Roman"/>
          <w:sz w:val="24"/>
          <w:szCs w:val="24"/>
          <w:lang w:eastAsia="ru-RU"/>
        </w:rPr>
      </w:pP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432"/>
        <w:gridCol w:w="2125"/>
        <w:gridCol w:w="4404"/>
      </w:tblGrid>
      <w:tr w:rsidR="0059042B" w:rsidRPr="0059042B" w14:paraId="3B3A2745"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19080017" w14:textId="77777777" w:rsidR="0059042B" w:rsidRPr="0059042B" w:rsidRDefault="0059042B" w:rsidP="0059042B">
            <w:pPr>
              <w:spacing w:after="0" w:line="240" w:lineRule="auto"/>
              <w:ind w:firstLine="29"/>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 п/п</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62F82E25" w14:textId="77777777" w:rsidR="0059042B" w:rsidRPr="0059042B" w:rsidRDefault="0059042B" w:rsidP="0059042B">
            <w:pPr>
              <w:spacing w:after="0" w:line="240" w:lineRule="auto"/>
              <w:jc w:val="center"/>
              <w:rPr>
                <w:rFonts w:ascii="Times New Roman" w:eastAsia="Calibri" w:hAnsi="Times New Roman" w:cs="Calibri"/>
                <w:sz w:val="24"/>
                <w:szCs w:val="24"/>
                <w:lang w:eastAsia="ru-RU"/>
              </w:rPr>
            </w:pPr>
            <w:r w:rsidRPr="0059042B">
              <w:rPr>
                <w:rFonts w:ascii="Times New Roman" w:eastAsia="Calibri" w:hAnsi="Times New Roman" w:cs="Calibri"/>
                <w:sz w:val="24"/>
                <w:szCs w:val="24"/>
                <w:lang w:eastAsia="ru-RU"/>
              </w:rPr>
              <w:t>Наименование административно-территориальной единицы</w:t>
            </w:r>
          </w:p>
        </w:tc>
        <w:tc>
          <w:tcPr>
            <w:tcW w:w="2125" w:type="dxa"/>
            <w:tcBorders>
              <w:top w:val="single" w:sz="4" w:space="0" w:color="auto"/>
              <w:left w:val="single" w:sz="4" w:space="0" w:color="auto"/>
              <w:bottom w:val="single" w:sz="4" w:space="0" w:color="auto"/>
              <w:right w:val="single" w:sz="4" w:space="0" w:color="auto"/>
            </w:tcBorders>
            <w:shd w:val="clear" w:color="auto" w:fill="auto"/>
            <w:hideMark/>
          </w:tcPr>
          <w:p w14:paraId="660F3FB2" w14:textId="77777777" w:rsidR="0059042B" w:rsidRPr="0059042B" w:rsidRDefault="0059042B" w:rsidP="0059042B">
            <w:pPr>
              <w:spacing w:after="0" w:line="240" w:lineRule="auto"/>
              <w:jc w:val="center"/>
              <w:rPr>
                <w:rFonts w:ascii="Times New Roman" w:eastAsia="Calibri" w:hAnsi="Times New Roman" w:cs="Calibri"/>
                <w:sz w:val="24"/>
                <w:szCs w:val="24"/>
                <w:lang w:eastAsia="ru-RU"/>
              </w:rPr>
            </w:pPr>
            <w:r w:rsidRPr="0059042B">
              <w:rPr>
                <w:rFonts w:ascii="Times New Roman" w:eastAsia="Calibri" w:hAnsi="Times New Roman" w:cs="Calibri"/>
                <w:sz w:val="24"/>
                <w:szCs w:val="24"/>
                <w:lang w:eastAsia="ru-RU"/>
              </w:rPr>
              <w:t>Количество жилых помещений</w:t>
            </w:r>
          </w:p>
        </w:tc>
        <w:tc>
          <w:tcPr>
            <w:tcW w:w="4404" w:type="dxa"/>
            <w:tcBorders>
              <w:top w:val="single" w:sz="4" w:space="0" w:color="auto"/>
              <w:left w:val="single" w:sz="4" w:space="0" w:color="auto"/>
              <w:bottom w:val="single" w:sz="4" w:space="0" w:color="auto"/>
              <w:right w:val="single" w:sz="4" w:space="0" w:color="auto"/>
            </w:tcBorders>
            <w:shd w:val="clear" w:color="auto" w:fill="auto"/>
            <w:hideMark/>
          </w:tcPr>
          <w:p w14:paraId="720B6BF9" w14:textId="77777777" w:rsidR="0059042B" w:rsidRPr="0059042B" w:rsidRDefault="0059042B" w:rsidP="0059042B">
            <w:pPr>
              <w:spacing w:after="0" w:line="240" w:lineRule="auto"/>
              <w:ind w:firstLine="20"/>
              <w:jc w:val="center"/>
              <w:rPr>
                <w:rFonts w:ascii="Times New Roman" w:eastAsia="Calibri" w:hAnsi="Times New Roman" w:cs="Calibri"/>
                <w:sz w:val="24"/>
                <w:szCs w:val="24"/>
                <w:lang w:eastAsia="ru-RU"/>
              </w:rPr>
            </w:pPr>
            <w:r w:rsidRPr="0059042B">
              <w:rPr>
                <w:rFonts w:ascii="Times New Roman" w:eastAsia="Calibri" w:hAnsi="Times New Roman" w:cs="Calibri"/>
                <w:sz w:val="24"/>
                <w:szCs w:val="24"/>
                <w:lang w:eastAsia="ru-RU"/>
              </w:rPr>
              <w:t>Сумма, выделенная из республиканского бюджета в 2022 году на обеспечение жильем детей-сирот и детей, оставшихся без попечения родителей (рублей)</w:t>
            </w:r>
          </w:p>
        </w:tc>
      </w:tr>
      <w:tr w:rsidR="0059042B" w:rsidRPr="0059042B" w14:paraId="14FBC250"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410146A0" w14:textId="77777777" w:rsidR="0059042B" w:rsidRPr="0059042B" w:rsidRDefault="0059042B" w:rsidP="0059042B">
            <w:pPr>
              <w:spacing w:after="0" w:line="240" w:lineRule="auto"/>
              <w:jc w:val="center"/>
              <w:rPr>
                <w:rFonts w:ascii="Times New Roman" w:eastAsia="Calibri" w:hAnsi="Times New Roman" w:cs="Calibri"/>
                <w:sz w:val="24"/>
                <w:szCs w:val="24"/>
                <w:lang w:eastAsia="ru-RU"/>
              </w:rPr>
            </w:pPr>
            <w:r w:rsidRPr="0059042B">
              <w:rPr>
                <w:rFonts w:ascii="Times New Roman" w:eastAsia="Calibri" w:hAnsi="Times New Roman" w:cs="Calibri"/>
                <w:sz w:val="24"/>
                <w:szCs w:val="24"/>
                <w:lang w:eastAsia="ru-RU"/>
              </w:rPr>
              <w:t>1.</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68FF49AE"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 xml:space="preserve">Тирасполь </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A8515"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16</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04D8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5 997 600</w:t>
            </w:r>
          </w:p>
        </w:tc>
      </w:tr>
      <w:tr w:rsidR="0059042B" w:rsidRPr="0059042B" w14:paraId="7B7B1E03"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195A315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2.</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34245609" w14:textId="77777777" w:rsidR="0059042B" w:rsidRPr="0059042B" w:rsidRDefault="0059042B" w:rsidP="0059042B">
            <w:pPr>
              <w:spacing w:after="0" w:line="240" w:lineRule="auto"/>
              <w:ind w:firstLine="56"/>
              <w:jc w:val="both"/>
              <w:rPr>
                <w:rFonts w:ascii="Times New Roman" w:eastAsia="Calibri" w:hAnsi="Times New Roman" w:cs="Calibri"/>
                <w:bCs/>
                <w:iCs/>
                <w:sz w:val="24"/>
                <w:szCs w:val="24"/>
                <w:lang w:eastAsia="ru-RU"/>
              </w:rPr>
            </w:pPr>
            <w:r w:rsidRPr="0059042B">
              <w:rPr>
                <w:rFonts w:ascii="Times New Roman" w:eastAsia="Calibri" w:hAnsi="Times New Roman" w:cs="Calibri"/>
                <w:bCs/>
                <w:iCs/>
                <w:sz w:val="24"/>
                <w:szCs w:val="24"/>
                <w:lang w:eastAsia="ru-RU"/>
              </w:rPr>
              <w:t>Город Днестровск</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57946"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A62BE"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132 000</w:t>
            </w:r>
          </w:p>
        </w:tc>
      </w:tr>
      <w:tr w:rsidR="0059042B" w:rsidRPr="0059042B" w14:paraId="1F4A23CD"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3D3B573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3.</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288CE79E"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Бендеры</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E52B1"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11</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73648"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3 510 750 </w:t>
            </w:r>
          </w:p>
        </w:tc>
      </w:tr>
      <w:tr w:rsidR="0059042B" w:rsidRPr="0059042B" w14:paraId="5B75D290"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7A4C396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4.</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5943EF26"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 xml:space="preserve">Слободзея </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A7C05"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12</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47EEB"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3 529 500</w:t>
            </w:r>
          </w:p>
        </w:tc>
      </w:tr>
      <w:tr w:rsidR="0059042B" w:rsidRPr="0059042B" w14:paraId="076FA5CD"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521BCC4E"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5.</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0F79BF0E"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Григориополь</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33315"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4</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B92E8"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775 500</w:t>
            </w:r>
          </w:p>
        </w:tc>
      </w:tr>
      <w:tr w:rsidR="0059042B" w:rsidRPr="0059042B" w14:paraId="1EE1439B"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613862F1" w14:textId="77777777" w:rsidR="0059042B" w:rsidRPr="0059042B" w:rsidRDefault="0059042B" w:rsidP="0059042B">
            <w:pPr>
              <w:spacing w:after="0" w:line="240" w:lineRule="auto"/>
              <w:ind w:firstLine="27"/>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6.</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4B389D9A"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 xml:space="preserve">Дубоссары </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305EB"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3</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6F491"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903 000</w:t>
            </w:r>
          </w:p>
        </w:tc>
      </w:tr>
      <w:tr w:rsidR="0059042B" w:rsidRPr="0059042B" w14:paraId="2234E55D"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42EB5E7C" w14:textId="77777777" w:rsidR="0059042B" w:rsidRPr="0059042B" w:rsidRDefault="0059042B" w:rsidP="0059042B">
            <w:pPr>
              <w:spacing w:after="0" w:line="240" w:lineRule="auto"/>
              <w:ind w:firstLine="27"/>
              <w:jc w:val="center"/>
              <w:rPr>
                <w:rFonts w:ascii="Times New Roman" w:eastAsia="Calibri" w:hAnsi="Times New Roman" w:cs="Times New Roman"/>
                <w:sz w:val="24"/>
                <w:szCs w:val="24"/>
                <w:lang w:eastAsia="ru-RU"/>
              </w:rPr>
            </w:pPr>
            <w:r w:rsidRPr="0059042B">
              <w:rPr>
                <w:rFonts w:ascii="Times New Roman" w:eastAsia="Calibri" w:hAnsi="Times New Roman" w:cs="Calibri"/>
                <w:sz w:val="24"/>
                <w:szCs w:val="24"/>
                <w:lang w:eastAsia="ru-RU"/>
              </w:rPr>
              <w:t>7.</w:t>
            </w: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5A949855"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 xml:space="preserve">Рыбница </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4D431"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13</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D111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2 925 000</w:t>
            </w:r>
          </w:p>
        </w:tc>
      </w:tr>
      <w:tr w:rsidR="0059042B" w:rsidRPr="0059042B" w14:paraId="70F9E89F"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tcPr>
          <w:p w14:paraId="624FE425" w14:textId="77777777" w:rsidR="0059042B" w:rsidRPr="0059042B" w:rsidRDefault="0059042B" w:rsidP="0059042B">
            <w:pPr>
              <w:spacing w:after="0" w:line="240" w:lineRule="auto"/>
              <w:ind w:firstLine="27"/>
              <w:jc w:val="center"/>
              <w:rPr>
                <w:rFonts w:ascii="Times New Roman" w:eastAsia="Calibri" w:hAnsi="Times New Roman" w:cs="Times New Roman"/>
                <w:sz w:val="24"/>
                <w:szCs w:val="24"/>
                <w:lang w:eastAsia="ru-RU"/>
              </w:rPr>
            </w:pP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2DF04499"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bCs/>
                <w:iCs/>
                <w:sz w:val="24"/>
                <w:szCs w:val="24"/>
                <w:lang w:eastAsia="ru-RU"/>
              </w:rPr>
              <w:t xml:space="preserve">Город </w:t>
            </w:r>
            <w:r w:rsidRPr="0059042B">
              <w:rPr>
                <w:rFonts w:ascii="Times New Roman" w:eastAsia="Calibri" w:hAnsi="Times New Roman" w:cs="Calibri"/>
                <w:sz w:val="24"/>
                <w:szCs w:val="24"/>
                <w:lang w:eastAsia="ru-RU"/>
              </w:rPr>
              <w:t>Каменка</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45D4C"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C23E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204 600</w:t>
            </w:r>
          </w:p>
        </w:tc>
      </w:tr>
      <w:tr w:rsidR="0059042B" w:rsidRPr="0059042B" w14:paraId="0D343DC1" w14:textId="77777777" w:rsidTr="007A0E64">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tcPr>
          <w:p w14:paraId="3E5E1346" w14:textId="77777777" w:rsidR="0059042B" w:rsidRPr="0059042B" w:rsidRDefault="0059042B" w:rsidP="0059042B">
            <w:pPr>
              <w:spacing w:after="0" w:line="240" w:lineRule="auto"/>
              <w:ind w:firstLine="709"/>
              <w:jc w:val="both"/>
              <w:rPr>
                <w:rFonts w:ascii="Times New Roman" w:eastAsia="Calibri" w:hAnsi="Times New Roman" w:cs="Times New Roman"/>
                <w:sz w:val="24"/>
                <w:szCs w:val="24"/>
                <w:lang w:eastAsia="ru-RU"/>
              </w:rPr>
            </w:pPr>
          </w:p>
        </w:tc>
        <w:tc>
          <w:tcPr>
            <w:tcW w:w="2432" w:type="dxa"/>
            <w:tcBorders>
              <w:top w:val="single" w:sz="4" w:space="0" w:color="auto"/>
              <w:left w:val="single" w:sz="4" w:space="0" w:color="auto"/>
              <w:bottom w:val="single" w:sz="4" w:space="0" w:color="auto"/>
              <w:right w:val="single" w:sz="4" w:space="0" w:color="auto"/>
            </w:tcBorders>
            <w:shd w:val="clear" w:color="auto" w:fill="auto"/>
            <w:hideMark/>
          </w:tcPr>
          <w:p w14:paraId="3A16337B" w14:textId="77777777" w:rsidR="0059042B" w:rsidRPr="0059042B" w:rsidRDefault="0059042B" w:rsidP="0059042B">
            <w:pPr>
              <w:spacing w:after="0" w:line="240" w:lineRule="auto"/>
              <w:ind w:firstLine="56"/>
              <w:jc w:val="both"/>
              <w:rPr>
                <w:rFonts w:ascii="Times New Roman" w:eastAsia="Calibri" w:hAnsi="Times New Roman" w:cs="Calibri"/>
                <w:sz w:val="24"/>
                <w:szCs w:val="24"/>
                <w:lang w:eastAsia="ru-RU"/>
              </w:rPr>
            </w:pPr>
            <w:r w:rsidRPr="0059042B">
              <w:rPr>
                <w:rFonts w:ascii="Times New Roman" w:eastAsia="Calibri" w:hAnsi="Times New Roman" w:cs="Calibri"/>
                <w:sz w:val="24"/>
                <w:szCs w:val="24"/>
                <w:lang w:eastAsia="ru-RU"/>
              </w:rPr>
              <w:t>Итого:</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1C15E"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61</w:t>
            </w:r>
          </w:p>
        </w:tc>
        <w:tc>
          <w:tcPr>
            <w:tcW w:w="4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3D1C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bCs/>
                <w:sz w:val="24"/>
                <w:szCs w:val="24"/>
                <w:lang w:eastAsia="ru-RU"/>
              </w:rPr>
              <w:t>17 977 950</w:t>
            </w:r>
          </w:p>
        </w:tc>
      </w:tr>
    </w:tbl>
    <w:p w14:paraId="2831CE66" w14:textId="77777777" w:rsidR="0059042B" w:rsidRPr="0059042B" w:rsidRDefault="0059042B" w:rsidP="0059042B">
      <w:pPr>
        <w:spacing w:after="0" w:line="240" w:lineRule="auto"/>
        <w:ind w:firstLine="709"/>
        <w:jc w:val="both"/>
        <w:rPr>
          <w:rFonts w:ascii="Times New Roman" w:eastAsia="Calibri" w:hAnsi="Times New Roman" w:cs="Times New Roman"/>
          <w:sz w:val="24"/>
          <w:szCs w:val="24"/>
        </w:rPr>
      </w:pPr>
    </w:p>
    <w:p w14:paraId="19C7E082"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 xml:space="preserve">В 2025 году вносились коррективы плановых показателей в части перераспределения количества приобретаемых жилых помещений и сумм финансирования в разрезе по государственным администрациям городов </w:t>
      </w:r>
      <w:r w:rsidRPr="0059042B">
        <w:rPr>
          <w:rFonts w:ascii="Times New Roman" w:eastAsia="Calibri" w:hAnsi="Times New Roman" w:cs="Times New Roman"/>
          <w:sz w:val="28"/>
          <w:szCs w:val="28"/>
          <w:lang w:eastAsia="ru-RU"/>
        </w:rPr>
        <w:lastRenderedPageBreak/>
        <w:t xml:space="preserve">(районов) в соответствии с Законом Приднестровской Молдавской Республики от 2 декабря 2025 года № 241-ЗИД-VII «О внесении изменений и дополнений </w:t>
      </w:r>
      <w:r w:rsidRPr="0059042B">
        <w:rPr>
          <w:rFonts w:ascii="Times New Roman" w:eastAsia="Calibri" w:hAnsi="Times New Roman" w:cs="Times New Roman"/>
          <w:sz w:val="28"/>
          <w:szCs w:val="28"/>
          <w:lang w:eastAsia="ru-RU"/>
        </w:rPr>
        <w:br/>
        <w:t>в Закон Приднестровской Молдавской Республики «О республиканском бюджете на 2025 год» (САЗ 25-48).</w:t>
      </w:r>
    </w:p>
    <w:p w14:paraId="23FC94F6"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Таким образом, были внесены изменения и запланировано по следующим городам (районам):</w:t>
      </w:r>
    </w:p>
    <w:p w14:paraId="2BEB6644"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Таблица № 52</w:t>
      </w:r>
    </w:p>
    <w:p w14:paraId="00BF0614" w14:textId="77777777" w:rsidR="0059042B" w:rsidRPr="0059042B" w:rsidRDefault="0059042B" w:rsidP="0059042B">
      <w:pPr>
        <w:spacing w:after="0" w:line="240" w:lineRule="auto"/>
        <w:jc w:val="right"/>
        <w:rPr>
          <w:rFonts w:ascii="Times New Roman" w:eastAsia="Calibri" w:hAnsi="Times New Roman" w:cs="Times New Roman"/>
          <w:sz w:val="24"/>
          <w:szCs w:val="24"/>
          <w:lang w:eastAsia="ru-RU"/>
        </w:rPr>
      </w:pPr>
    </w:p>
    <w:p w14:paraId="3B58CE0C" w14:textId="77777777" w:rsidR="0059042B" w:rsidRPr="0059042B" w:rsidRDefault="0059042B" w:rsidP="0059042B">
      <w:pPr>
        <w:spacing w:after="0" w:line="240" w:lineRule="auto"/>
        <w:jc w:val="right"/>
        <w:rPr>
          <w:rFonts w:ascii="Times New Roman" w:eastAsia="Calibri"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559"/>
        <w:gridCol w:w="1984"/>
      </w:tblGrid>
      <w:tr w:rsidR="0059042B" w:rsidRPr="0059042B" w14:paraId="3D6B6EDF"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58E57AF6" w14:textId="77777777" w:rsidR="0059042B" w:rsidRPr="0059042B" w:rsidRDefault="0059042B" w:rsidP="0059042B">
            <w:pPr>
              <w:shd w:val="clear" w:color="auto" w:fill="FFFFFF"/>
              <w:spacing w:after="0" w:line="240" w:lineRule="auto"/>
              <w:jc w:val="both"/>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Государственная администрация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AB1FD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жилых помещений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DF120DF"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Сумма</w:t>
            </w:r>
          </w:p>
          <w:p w14:paraId="4686D37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(рублей)</w:t>
            </w:r>
          </w:p>
        </w:tc>
      </w:tr>
      <w:tr w:rsidR="0059042B" w:rsidRPr="0059042B" w14:paraId="01CD489C"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5D893767"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города Тирасполя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1F54D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05AD1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374 850 </w:t>
            </w:r>
          </w:p>
        </w:tc>
      </w:tr>
      <w:tr w:rsidR="0059042B" w:rsidRPr="0059042B" w14:paraId="46E9D4B2"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3B673DA6"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города </w:t>
            </w:r>
            <w:proofErr w:type="spellStart"/>
            <w:r w:rsidRPr="0059042B">
              <w:rPr>
                <w:rFonts w:ascii="Times New Roman" w:eastAsia="Times New Roman" w:hAnsi="Times New Roman" w:cs="Times New Roman"/>
                <w:sz w:val="24"/>
                <w:szCs w:val="24"/>
                <w:lang w:eastAsia="ru-RU"/>
              </w:rPr>
              <w:t>Днестровска</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02B4CCE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253186" w14:textId="77777777" w:rsidR="0059042B" w:rsidRPr="0059042B" w:rsidRDefault="0059042B" w:rsidP="0059042B">
            <w:pPr>
              <w:shd w:val="clear" w:color="auto" w:fill="FFFFFF"/>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132 000</w:t>
            </w:r>
          </w:p>
        </w:tc>
      </w:tr>
      <w:tr w:rsidR="0059042B" w:rsidRPr="0059042B" w14:paraId="6257C383"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13919A8A" w14:textId="77777777" w:rsidR="0059042B" w:rsidRPr="0059042B" w:rsidRDefault="0059042B" w:rsidP="0059042B">
            <w:pPr>
              <w:shd w:val="clear" w:color="auto" w:fill="FFFFFF"/>
              <w:spacing w:after="0" w:line="240" w:lineRule="auto"/>
              <w:jc w:val="both"/>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города Бендеры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E26CDC"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1984" w:type="dxa"/>
            <w:tcBorders>
              <w:top w:val="nil"/>
              <w:left w:val="single" w:sz="4" w:space="0" w:color="auto"/>
              <w:bottom w:val="single" w:sz="4" w:space="0" w:color="auto"/>
              <w:right w:val="single" w:sz="4" w:space="0" w:color="auto"/>
            </w:tcBorders>
            <w:vAlign w:val="center"/>
            <w:hideMark/>
          </w:tcPr>
          <w:p w14:paraId="30770DC3"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2 744 532</w:t>
            </w:r>
          </w:p>
        </w:tc>
      </w:tr>
      <w:tr w:rsidR="0059042B" w:rsidRPr="0059042B" w14:paraId="0738E689"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5BF451FA"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Слободзейского района и города </w:t>
            </w:r>
            <w:proofErr w:type="spellStart"/>
            <w:r w:rsidRPr="0059042B">
              <w:rPr>
                <w:rFonts w:ascii="Times New Roman" w:eastAsia="Times New Roman" w:hAnsi="Times New Roman" w:cs="Times New Roman"/>
                <w:sz w:val="24"/>
                <w:szCs w:val="24"/>
                <w:lang w:eastAsia="ru-RU"/>
              </w:rPr>
              <w:t>Слободзеи</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46F9D86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984" w:type="dxa"/>
            <w:tcBorders>
              <w:top w:val="nil"/>
              <w:left w:val="single" w:sz="4" w:space="0" w:color="auto"/>
              <w:bottom w:val="single" w:sz="4" w:space="0" w:color="auto"/>
              <w:right w:val="single" w:sz="4" w:space="0" w:color="auto"/>
            </w:tcBorders>
            <w:vAlign w:val="center"/>
            <w:hideMark/>
          </w:tcPr>
          <w:p w14:paraId="79EFFFE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1 496 131</w:t>
            </w:r>
          </w:p>
        </w:tc>
      </w:tr>
      <w:tr w:rsidR="0059042B" w:rsidRPr="0059042B" w14:paraId="63A5754B"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2CF0D071"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Григориопольского района и города Григориополя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793B2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984" w:type="dxa"/>
            <w:tcBorders>
              <w:top w:val="nil"/>
              <w:left w:val="single" w:sz="4" w:space="0" w:color="auto"/>
              <w:bottom w:val="single" w:sz="4" w:space="0" w:color="auto"/>
              <w:right w:val="single" w:sz="4" w:space="0" w:color="auto"/>
            </w:tcBorders>
            <w:vAlign w:val="center"/>
            <w:hideMark/>
          </w:tcPr>
          <w:p w14:paraId="1EDEC7D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193 875</w:t>
            </w:r>
          </w:p>
        </w:tc>
      </w:tr>
      <w:tr w:rsidR="0059042B" w:rsidRPr="0059042B" w14:paraId="342BF931"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5D91B78E"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Дубоссарского района и города Дубоссары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3B9F59"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984" w:type="dxa"/>
            <w:tcBorders>
              <w:top w:val="nil"/>
              <w:left w:val="single" w:sz="4" w:space="0" w:color="auto"/>
              <w:bottom w:val="single" w:sz="4" w:space="0" w:color="auto"/>
              <w:right w:val="single" w:sz="4" w:space="0" w:color="auto"/>
            </w:tcBorders>
            <w:vAlign w:val="center"/>
            <w:hideMark/>
          </w:tcPr>
          <w:p w14:paraId="1C5CEE3A"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280 196</w:t>
            </w:r>
          </w:p>
        </w:tc>
      </w:tr>
      <w:tr w:rsidR="0059042B" w:rsidRPr="0059042B" w14:paraId="2B8824EA"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1603A9A4"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Рыбницкого района и города Рыбницы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8FAE14"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984" w:type="dxa"/>
            <w:tcBorders>
              <w:top w:val="nil"/>
              <w:left w:val="single" w:sz="4" w:space="0" w:color="auto"/>
              <w:bottom w:val="single" w:sz="4" w:space="0" w:color="auto"/>
              <w:right w:val="single" w:sz="4" w:space="0" w:color="auto"/>
            </w:tcBorders>
            <w:vAlign w:val="center"/>
            <w:hideMark/>
          </w:tcPr>
          <w:p w14:paraId="1416034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1 575 071</w:t>
            </w:r>
          </w:p>
        </w:tc>
      </w:tr>
      <w:tr w:rsidR="0059042B" w:rsidRPr="0059042B" w14:paraId="191C79C9" w14:textId="77777777" w:rsidTr="007A0E64">
        <w:tc>
          <w:tcPr>
            <w:tcW w:w="5670" w:type="dxa"/>
            <w:tcBorders>
              <w:top w:val="single" w:sz="4" w:space="0" w:color="auto"/>
              <w:left w:val="single" w:sz="4" w:space="0" w:color="auto"/>
              <w:bottom w:val="single" w:sz="4" w:space="0" w:color="auto"/>
              <w:right w:val="single" w:sz="4" w:space="0" w:color="auto"/>
            </w:tcBorders>
            <w:vAlign w:val="center"/>
            <w:hideMark/>
          </w:tcPr>
          <w:p w14:paraId="20FCFD5A"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Каменского района и города Каменки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901F18"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984" w:type="dxa"/>
            <w:tcBorders>
              <w:top w:val="nil"/>
              <w:left w:val="single" w:sz="4" w:space="0" w:color="auto"/>
              <w:bottom w:val="single" w:sz="4" w:space="0" w:color="auto"/>
              <w:right w:val="single" w:sz="4" w:space="0" w:color="auto"/>
            </w:tcBorders>
            <w:vAlign w:val="center"/>
            <w:hideMark/>
          </w:tcPr>
          <w:p w14:paraId="4805947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204 600</w:t>
            </w:r>
          </w:p>
        </w:tc>
      </w:tr>
      <w:tr w:rsidR="0059042B" w:rsidRPr="0059042B" w14:paraId="71A2497C" w14:textId="77777777" w:rsidTr="007A0E64">
        <w:tc>
          <w:tcPr>
            <w:tcW w:w="5670" w:type="dxa"/>
            <w:tcBorders>
              <w:top w:val="single" w:sz="4" w:space="0" w:color="auto"/>
              <w:left w:val="single" w:sz="4" w:space="0" w:color="auto"/>
              <w:bottom w:val="single" w:sz="4" w:space="0" w:color="auto"/>
              <w:right w:val="single" w:sz="4" w:space="0" w:color="auto"/>
            </w:tcBorders>
            <w:hideMark/>
          </w:tcPr>
          <w:p w14:paraId="7478D97A" w14:textId="77777777" w:rsidR="0059042B" w:rsidRPr="0059042B" w:rsidRDefault="0059042B" w:rsidP="0059042B">
            <w:pPr>
              <w:shd w:val="clear" w:color="auto" w:fill="FFFFFF"/>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3C05C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1984" w:type="dxa"/>
            <w:tcBorders>
              <w:top w:val="nil"/>
              <w:left w:val="single" w:sz="4" w:space="0" w:color="auto"/>
              <w:bottom w:val="single" w:sz="4" w:space="0" w:color="auto"/>
              <w:right w:val="single" w:sz="4" w:space="0" w:color="auto"/>
            </w:tcBorders>
            <w:vAlign w:val="center"/>
            <w:hideMark/>
          </w:tcPr>
          <w:p w14:paraId="28B63880"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7 001 255</w:t>
            </w:r>
          </w:p>
        </w:tc>
      </w:tr>
    </w:tbl>
    <w:p w14:paraId="79EA02B8" w14:textId="77777777" w:rsidR="0059042B" w:rsidRPr="0059042B" w:rsidRDefault="0059042B" w:rsidP="0059042B">
      <w:pPr>
        <w:spacing w:after="0" w:line="240" w:lineRule="auto"/>
        <w:rPr>
          <w:rFonts w:ascii="Times New Roman" w:eastAsia="Calibri" w:hAnsi="Times New Roman" w:cs="Times New Roman"/>
          <w:sz w:val="24"/>
          <w:szCs w:val="24"/>
        </w:rPr>
      </w:pPr>
    </w:p>
    <w:p w14:paraId="2177439B"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процессе реализации Программы в 2025 году фактически было приобретено 23 жилых помещения (квартир и жилых домов) (85,2% от общего количества запланированных к приобретению) жилых помещений (квартир </w:t>
      </w:r>
      <w:r w:rsidRPr="0059042B">
        <w:rPr>
          <w:rFonts w:ascii="Times New Roman" w:eastAsia="Calibri" w:hAnsi="Times New Roman" w:cs="Times New Roman"/>
          <w:sz w:val="28"/>
          <w:szCs w:val="24"/>
          <w:lang w:eastAsia="ru-RU"/>
        </w:rPr>
        <w:br/>
        <w:t xml:space="preserve">и жилых домов) и Программа фактически профинансирована на сумму </w:t>
      </w:r>
      <w:r w:rsidRPr="0059042B">
        <w:rPr>
          <w:rFonts w:ascii="Times New Roman" w:eastAsia="Calibri" w:hAnsi="Times New Roman" w:cs="Times New Roman"/>
          <w:sz w:val="28"/>
          <w:szCs w:val="24"/>
          <w:lang w:eastAsia="ru-RU"/>
        </w:rPr>
        <w:br/>
        <w:t>5 938 774</w:t>
      </w:r>
      <w:r w:rsidRPr="0059042B">
        <w:rPr>
          <w:rFonts w:ascii="Times New Roman" w:eastAsia="Calibri" w:hAnsi="Times New Roman" w:cs="Times New Roman"/>
          <w:color w:val="FF0000"/>
          <w:sz w:val="28"/>
          <w:szCs w:val="24"/>
          <w:lang w:eastAsia="ru-RU"/>
        </w:rPr>
        <w:t xml:space="preserve"> </w:t>
      </w:r>
      <w:r w:rsidRPr="0059042B">
        <w:rPr>
          <w:rFonts w:ascii="Times New Roman" w:eastAsia="Calibri" w:hAnsi="Times New Roman" w:cs="Times New Roman"/>
          <w:sz w:val="28"/>
          <w:szCs w:val="24"/>
          <w:lang w:eastAsia="ru-RU"/>
        </w:rPr>
        <w:t>рублей по следующим городам (районам):</w:t>
      </w:r>
    </w:p>
    <w:p w14:paraId="77696766"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21B0A8F2"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114E0D2E"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Таблица № 53</w:t>
      </w:r>
    </w:p>
    <w:p w14:paraId="7A5C5933"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9"/>
        <w:gridCol w:w="1417"/>
        <w:gridCol w:w="1559"/>
        <w:gridCol w:w="1560"/>
        <w:gridCol w:w="1700"/>
      </w:tblGrid>
      <w:tr w:rsidR="0059042B" w:rsidRPr="0059042B" w14:paraId="50843005" w14:textId="77777777" w:rsidTr="007A0E64">
        <w:trPr>
          <w:trHeight w:val="1699"/>
        </w:trPr>
        <w:tc>
          <w:tcPr>
            <w:tcW w:w="3261" w:type="dxa"/>
            <w:tcBorders>
              <w:top w:val="single" w:sz="4" w:space="0" w:color="auto"/>
              <w:left w:val="single" w:sz="4" w:space="0" w:color="auto"/>
              <w:bottom w:val="single" w:sz="4" w:space="0" w:color="auto"/>
              <w:right w:val="single" w:sz="4" w:space="0" w:color="auto"/>
            </w:tcBorders>
            <w:vAlign w:val="center"/>
            <w:hideMark/>
          </w:tcPr>
          <w:p w14:paraId="43D70246"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Государственная администрация</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7EFDF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Количество приобретенных жилых помещений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E0B71A"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Отклонение от запланированного количества</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DD554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Профинансировано в сумме</w:t>
            </w:r>
          </w:p>
          <w:p w14:paraId="151CA5A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w:t>
            </w:r>
            <w:r w:rsidRPr="0059042B">
              <w:rPr>
                <w:rFonts w:ascii="Times New Roman" w:eastAsia="Times New Roman" w:hAnsi="Times New Roman" w:cs="Times New Roman"/>
                <w:sz w:val="24"/>
                <w:szCs w:val="24"/>
                <w:lang w:eastAsia="ru-RU"/>
              </w:rPr>
              <w:t>рублей</w:t>
            </w:r>
            <w:r w:rsidRPr="0059042B">
              <w:rPr>
                <w:rFonts w:ascii="Times New Roman" w:eastAsia="Calibri"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0B1DD5"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Остаток средств по результатам исполнения программы (</w:t>
            </w:r>
            <w:r w:rsidRPr="0059042B">
              <w:rPr>
                <w:rFonts w:ascii="Times New Roman" w:eastAsia="Times New Roman" w:hAnsi="Times New Roman" w:cs="Times New Roman"/>
                <w:sz w:val="24"/>
                <w:szCs w:val="24"/>
                <w:lang w:eastAsia="ru-RU"/>
              </w:rPr>
              <w:t>рублей</w:t>
            </w:r>
            <w:r w:rsidRPr="0059042B">
              <w:rPr>
                <w:rFonts w:ascii="Times New Roman" w:eastAsia="Calibri" w:hAnsi="Times New Roman" w:cs="Times New Roman"/>
                <w:sz w:val="24"/>
                <w:szCs w:val="24"/>
                <w:lang w:eastAsia="ru-RU"/>
              </w:rPr>
              <w:t>)</w:t>
            </w:r>
          </w:p>
        </w:tc>
      </w:tr>
      <w:tr w:rsidR="0059042B" w:rsidRPr="0059042B" w14:paraId="10524DE0"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7A332021"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города Тирасполя</w:t>
            </w:r>
          </w:p>
        </w:tc>
        <w:tc>
          <w:tcPr>
            <w:tcW w:w="1417" w:type="dxa"/>
            <w:tcBorders>
              <w:top w:val="single" w:sz="4" w:space="0" w:color="auto"/>
              <w:left w:val="single" w:sz="4" w:space="0" w:color="auto"/>
              <w:bottom w:val="single" w:sz="4" w:space="0" w:color="auto"/>
              <w:right w:val="single" w:sz="4" w:space="0" w:color="auto"/>
            </w:tcBorders>
            <w:vAlign w:val="center"/>
          </w:tcPr>
          <w:p w14:paraId="16649CE9"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CE44121"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tcPr>
          <w:p w14:paraId="4BA3687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6EAFF55"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374 850</w:t>
            </w:r>
          </w:p>
        </w:tc>
      </w:tr>
      <w:tr w:rsidR="0059042B" w:rsidRPr="0059042B" w14:paraId="042614C4"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408256BA"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город </w:t>
            </w:r>
            <w:proofErr w:type="spellStart"/>
            <w:r w:rsidRPr="0059042B">
              <w:rPr>
                <w:rFonts w:ascii="Times New Roman" w:eastAsia="Calibri" w:hAnsi="Times New Roman" w:cs="Times New Roman"/>
                <w:sz w:val="24"/>
                <w:szCs w:val="24"/>
                <w:lang w:eastAsia="ru-RU"/>
              </w:rPr>
              <w:t>Днестровска</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6345FAEE"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0EB862BE"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52B0C42D"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132 000</w:t>
            </w:r>
          </w:p>
        </w:tc>
        <w:tc>
          <w:tcPr>
            <w:tcW w:w="1701" w:type="dxa"/>
            <w:tcBorders>
              <w:top w:val="single" w:sz="4" w:space="0" w:color="auto"/>
              <w:left w:val="single" w:sz="4" w:space="0" w:color="auto"/>
              <w:bottom w:val="single" w:sz="4" w:space="0" w:color="auto"/>
              <w:right w:val="single" w:sz="4" w:space="0" w:color="auto"/>
            </w:tcBorders>
            <w:vAlign w:val="center"/>
          </w:tcPr>
          <w:p w14:paraId="6262D22E" w14:textId="77777777" w:rsidR="0059042B" w:rsidRPr="0059042B" w:rsidRDefault="0059042B" w:rsidP="0059042B">
            <w:pPr>
              <w:spacing w:after="0" w:line="240" w:lineRule="auto"/>
              <w:ind w:firstLine="62"/>
              <w:jc w:val="center"/>
              <w:rPr>
                <w:rFonts w:ascii="Times New Roman" w:eastAsia="Times New Roman" w:hAnsi="Times New Roman" w:cs="Times New Roman"/>
                <w:sz w:val="24"/>
                <w:szCs w:val="24"/>
                <w:lang w:eastAsia="ru-RU"/>
              </w:rPr>
            </w:pPr>
          </w:p>
        </w:tc>
      </w:tr>
      <w:tr w:rsidR="0059042B" w:rsidRPr="0059042B" w14:paraId="25F3C732"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43F765D1"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города Бендеры</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09C8C3"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679F67"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95B25F6"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2 496 136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CC054A"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248 396</w:t>
            </w:r>
          </w:p>
        </w:tc>
      </w:tr>
      <w:tr w:rsidR="0059042B" w:rsidRPr="0059042B" w14:paraId="14B257D8" w14:textId="77777777" w:rsidTr="007A0E64">
        <w:trPr>
          <w:trHeight w:val="563"/>
        </w:trPr>
        <w:tc>
          <w:tcPr>
            <w:tcW w:w="3261" w:type="dxa"/>
            <w:tcBorders>
              <w:top w:val="single" w:sz="4" w:space="0" w:color="auto"/>
              <w:left w:val="single" w:sz="4" w:space="0" w:color="auto"/>
              <w:bottom w:val="single" w:sz="4" w:space="0" w:color="auto"/>
              <w:right w:val="single" w:sz="4" w:space="0" w:color="auto"/>
            </w:tcBorders>
            <w:vAlign w:val="center"/>
            <w:hideMark/>
          </w:tcPr>
          <w:p w14:paraId="142D7E71" w14:textId="77777777" w:rsidR="0059042B" w:rsidRPr="0059042B" w:rsidRDefault="0059042B" w:rsidP="0059042B">
            <w:pPr>
              <w:spacing w:after="0" w:line="240" w:lineRule="auto"/>
              <w:rPr>
                <w:rFonts w:ascii="Times New Roman" w:eastAsia="Calibri" w:hAnsi="Times New Roman" w:cs="Times New Roman"/>
                <w:sz w:val="24"/>
                <w:szCs w:val="24"/>
                <w:lang w:val="x-none" w:eastAsia="ru-RU"/>
              </w:rPr>
            </w:pPr>
            <w:r w:rsidRPr="0059042B">
              <w:rPr>
                <w:rFonts w:ascii="Times New Roman" w:eastAsia="Calibri" w:hAnsi="Times New Roman" w:cs="Times New Roman"/>
                <w:sz w:val="24"/>
                <w:szCs w:val="24"/>
                <w:lang w:val="x-none" w:eastAsia="ru-RU"/>
              </w:rPr>
              <w:t>Слободзейск</w:t>
            </w:r>
            <w:r w:rsidRPr="0059042B">
              <w:rPr>
                <w:rFonts w:ascii="Times New Roman" w:eastAsia="Calibri" w:hAnsi="Times New Roman" w:cs="Times New Roman"/>
                <w:sz w:val="24"/>
                <w:szCs w:val="24"/>
                <w:lang w:eastAsia="ru-RU"/>
              </w:rPr>
              <w:t xml:space="preserve">ого </w:t>
            </w:r>
            <w:r w:rsidRPr="0059042B">
              <w:rPr>
                <w:rFonts w:ascii="Times New Roman" w:eastAsia="Calibri" w:hAnsi="Times New Roman" w:cs="Times New Roman"/>
                <w:sz w:val="24"/>
                <w:szCs w:val="24"/>
                <w:lang w:val="x-none" w:eastAsia="ru-RU"/>
              </w:rPr>
              <w:t>район</w:t>
            </w:r>
            <w:r w:rsidRPr="0059042B">
              <w:rPr>
                <w:rFonts w:ascii="Times New Roman" w:eastAsia="Calibri" w:hAnsi="Times New Roman" w:cs="Times New Roman"/>
                <w:sz w:val="24"/>
                <w:szCs w:val="24"/>
                <w:lang w:eastAsia="ru-RU"/>
              </w:rPr>
              <w:t>а</w:t>
            </w:r>
            <w:r w:rsidRPr="0059042B">
              <w:rPr>
                <w:rFonts w:ascii="Times New Roman" w:eastAsia="Calibri" w:hAnsi="Times New Roman" w:cs="Times New Roman"/>
                <w:sz w:val="24"/>
                <w:szCs w:val="24"/>
                <w:lang w:val="x-none" w:eastAsia="ru-RU"/>
              </w:rPr>
              <w:t xml:space="preserve"> и </w:t>
            </w:r>
          </w:p>
          <w:p w14:paraId="30586E26"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города </w:t>
            </w:r>
            <w:proofErr w:type="spellStart"/>
            <w:r w:rsidRPr="0059042B">
              <w:rPr>
                <w:rFonts w:ascii="Times New Roman" w:eastAsia="Calibri" w:hAnsi="Times New Roman" w:cs="Times New Roman"/>
                <w:sz w:val="24"/>
                <w:szCs w:val="24"/>
                <w:lang w:val="x-none" w:eastAsia="ru-RU"/>
              </w:rPr>
              <w:t>Слободзе</w:t>
            </w:r>
            <w:r w:rsidRPr="0059042B">
              <w:rPr>
                <w:rFonts w:ascii="Times New Roman" w:eastAsia="Calibri" w:hAnsi="Times New Roman" w:cs="Times New Roman"/>
                <w:sz w:val="24"/>
                <w:szCs w:val="24"/>
                <w:lang w:eastAsia="ru-RU"/>
              </w:rPr>
              <w:t>и</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4B866B04"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14:paraId="7EC44FAB"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4C313D7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1 496 130</w:t>
            </w:r>
          </w:p>
        </w:tc>
        <w:tc>
          <w:tcPr>
            <w:tcW w:w="1701" w:type="dxa"/>
            <w:tcBorders>
              <w:top w:val="single" w:sz="4" w:space="0" w:color="auto"/>
              <w:left w:val="single" w:sz="4" w:space="0" w:color="auto"/>
              <w:bottom w:val="single" w:sz="4" w:space="0" w:color="auto"/>
              <w:right w:val="single" w:sz="4" w:space="0" w:color="auto"/>
            </w:tcBorders>
            <w:vAlign w:val="center"/>
          </w:tcPr>
          <w:p w14:paraId="180F0EAA"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p>
        </w:tc>
      </w:tr>
      <w:tr w:rsidR="0059042B" w:rsidRPr="0059042B" w14:paraId="6B992D79"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18E0A2E8"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val="x-none" w:eastAsia="ru-RU"/>
              </w:rPr>
              <w:t>Григориопольск</w:t>
            </w:r>
            <w:r w:rsidRPr="0059042B">
              <w:rPr>
                <w:rFonts w:ascii="Times New Roman" w:eastAsia="Calibri" w:hAnsi="Times New Roman" w:cs="Times New Roman"/>
                <w:sz w:val="24"/>
                <w:szCs w:val="24"/>
                <w:lang w:eastAsia="ru-RU"/>
              </w:rPr>
              <w:t xml:space="preserve">ого </w:t>
            </w:r>
            <w:r w:rsidRPr="0059042B">
              <w:rPr>
                <w:rFonts w:ascii="Times New Roman" w:eastAsia="Calibri" w:hAnsi="Times New Roman" w:cs="Times New Roman"/>
                <w:sz w:val="24"/>
                <w:szCs w:val="24"/>
                <w:lang w:val="x-none" w:eastAsia="ru-RU"/>
              </w:rPr>
              <w:t xml:space="preserve"> район</w:t>
            </w:r>
            <w:r w:rsidRPr="0059042B">
              <w:rPr>
                <w:rFonts w:ascii="Times New Roman" w:eastAsia="Calibri" w:hAnsi="Times New Roman" w:cs="Times New Roman"/>
                <w:sz w:val="24"/>
                <w:szCs w:val="24"/>
                <w:lang w:eastAsia="ru-RU"/>
              </w:rPr>
              <w:t>а</w:t>
            </w:r>
            <w:r w:rsidRPr="0059042B">
              <w:rPr>
                <w:rFonts w:ascii="Times New Roman" w:eastAsia="Calibri" w:hAnsi="Times New Roman" w:cs="Times New Roman"/>
                <w:sz w:val="24"/>
                <w:szCs w:val="24"/>
                <w:lang w:val="x-none" w:eastAsia="ru-RU"/>
              </w:rPr>
              <w:t xml:space="preserve"> и г</w:t>
            </w:r>
            <w:r w:rsidRPr="0059042B">
              <w:rPr>
                <w:rFonts w:ascii="Times New Roman" w:eastAsia="Calibri" w:hAnsi="Times New Roman" w:cs="Times New Roman"/>
                <w:sz w:val="24"/>
                <w:szCs w:val="24"/>
                <w:lang w:eastAsia="ru-RU"/>
              </w:rPr>
              <w:t>орода</w:t>
            </w:r>
            <w:r w:rsidRPr="0059042B">
              <w:rPr>
                <w:rFonts w:ascii="Times New Roman" w:eastAsia="Calibri" w:hAnsi="Times New Roman" w:cs="Times New Roman"/>
                <w:sz w:val="24"/>
                <w:szCs w:val="24"/>
                <w:lang w:val="x-none" w:eastAsia="ru-RU"/>
              </w:rPr>
              <w:t xml:space="preserve"> Григориопол</w:t>
            </w:r>
            <w:r w:rsidRPr="0059042B">
              <w:rPr>
                <w:rFonts w:ascii="Times New Roman" w:eastAsia="Calibri" w:hAnsi="Times New Roman" w:cs="Times New Roman"/>
                <w:sz w:val="24"/>
                <w:szCs w:val="24"/>
                <w:lang w:eastAsia="ru-RU"/>
              </w:rPr>
              <w:t>я</w:t>
            </w:r>
          </w:p>
        </w:tc>
        <w:tc>
          <w:tcPr>
            <w:tcW w:w="1417" w:type="dxa"/>
            <w:tcBorders>
              <w:top w:val="single" w:sz="4" w:space="0" w:color="auto"/>
              <w:left w:val="single" w:sz="4" w:space="0" w:color="auto"/>
              <w:bottom w:val="single" w:sz="4" w:space="0" w:color="auto"/>
              <w:right w:val="single" w:sz="4" w:space="0" w:color="auto"/>
            </w:tcBorders>
            <w:vAlign w:val="center"/>
          </w:tcPr>
          <w:p w14:paraId="7CD662EA"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79D9388"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tcPr>
          <w:p w14:paraId="0331B13C"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46902B2"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193 875</w:t>
            </w:r>
          </w:p>
        </w:tc>
      </w:tr>
      <w:tr w:rsidR="0059042B" w:rsidRPr="0059042B" w14:paraId="51463E36"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6E725E62" w14:textId="77777777" w:rsidR="0059042B" w:rsidRPr="0059042B" w:rsidRDefault="0059042B" w:rsidP="0059042B">
            <w:pPr>
              <w:spacing w:after="0" w:line="240" w:lineRule="auto"/>
              <w:rPr>
                <w:rFonts w:ascii="Times New Roman" w:eastAsia="Calibri" w:hAnsi="Times New Roman" w:cs="Times New Roman"/>
                <w:sz w:val="24"/>
                <w:szCs w:val="24"/>
                <w:lang w:val="x-none" w:eastAsia="ru-RU"/>
              </w:rPr>
            </w:pPr>
            <w:r w:rsidRPr="0059042B">
              <w:rPr>
                <w:rFonts w:ascii="Times New Roman" w:eastAsia="Calibri" w:hAnsi="Times New Roman" w:cs="Times New Roman"/>
                <w:sz w:val="24"/>
                <w:szCs w:val="24"/>
                <w:lang w:val="x-none" w:eastAsia="ru-RU"/>
              </w:rPr>
              <w:t xml:space="preserve">Дубоссарского района и </w:t>
            </w:r>
          </w:p>
          <w:p w14:paraId="349BD74E"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города </w:t>
            </w:r>
            <w:r w:rsidRPr="0059042B">
              <w:rPr>
                <w:rFonts w:ascii="Times New Roman" w:eastAsia="Calibri" w:hAnsi="Times New Roman" w:cs="Times New Roman"/>
                <w:sz w:val="24"/>
                <w:szCs w:val="24"/>
                <w:lang w:val="x-none" w:eastAsia="ru-RU"/>
              </w:rPr>
              <w:t>Дубоссары</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9F8EFF"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593DA74C"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2D48069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280 196</w:t>
            </w:r>
          </w:p>
        </w:tc>
        <w:tc>
          <w:tcPr>
            <w:tcW w:w="1701" w:type="dxa"/>
            <w:tcBorders>
              <w:top w:val="single" w:sz="4" w:space="0" w:color="auto"/>
              <w:left w:val="single" w:sz="4" w:space="0" w:color="auto"/>
              <w:bottom w:val="single" w:sz="4" w:space="0" w:color="auto"/>
              <w:right w:val="single" w:sz="4" w:space="0" w:color="auto"/>
            </w:tcBorders>
            <w:vAlign w:val="center"/>
          </w:tcPr>
          <w:p w14:paraId="3F30E176"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p>
        </w:tc>
      </w:tr>
      <w:tr w:rsidR="0059042B" w:rsidRPr="0059042B" w14:paraId="27DD9DD6"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0ECD8F5D" w14:textId="77777777" w:rsidR="0059042B" w:rsidRPr="0059042B" w:rsidRDefault="0059042B" w:rsidP="0059042B">
            <w:pPr>
              <w:spacing w:after="0" w:line="240" w:lineRule="auto"/>
              <w:rPr>
                <w:rFonts w:ascii="Times New Roman" w:eastAsia="Calibri" w:hAnsi="Times New Roman" w:cs="Times New Roman"/>
                <w:sz w:val="24"/>
                <w:szCs w:val="24"/>
                <w:lang w:val="x-none" w:eastAsia="ru-RU"/>
              </w:rPr>
            </w:pPr>
            <w:r w:rsidRPr="0059042B">
              <w:rPr>
                <w:rFonts w:ascii="Times New Roman" w:eastAsia="Calibri" w:hAnsi="Times New Roman" w:cs="Times New Roman"/>
                <w:sz w:val="24"/>
                <w:szCs w:val="24"/>
                <w:lang w:val="x-none" w:eastAsia="ru-RU"/>
              </w:rPr>
              <w:t xml:space="preserve">Рыбницкого района и </w:t>
            </w:r>
          </w:p>
          <w:p w14:paraId="7F018BEB"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val="x-none" w:eastAsia="ru-RU"/>
              </w:rPr>
              <w:t>г</w:t>
            </w:r>
            <w:r w:rsidRPr="0059042B">
              <w:rPr>
                <w:rFonts w:ascii="Times New Roman" w:eastAsia="Calibri" w:hAnsi="Times New Roman" w:cs="Times New Roman"/>
                <w:sz w:val="24"/>
                <w:szCs w:val="24"/>
                <w:lang w:eastAsia="ru-RU"/>
              </w:rPr>
              <w:t>орода</w:t>
            </w:r>
            <w:r w:rsidRPr="0059042B">
              <w:rPr>
                <w:rFonts w:ascii="Times New Roman" w:eastAsia="Calibri" w:hAnsi="Times New Roman" w:cs="Times New Roman"/>
                <w:sz w:val="24"/>
                <w:szCs w:val="24"/>
                <w:lang w:val="x-none" w:eastAsia="ru-RU"/>
              </w:rPr>
              <w:t xml:space="preserve"> Рыбниц</w:t>
            </w:r>
            <w:r w:rsidRPr="0059042B">
              <w:rPr>
                <w:rFonts w:ascii="Times New Roman" w:eastAsia="Calibri" w:hAnsi="Times New Roman" w:cs="Times New Roman"/>
                <w:sz w:val="24"/>
                <w:szCs w:val="24"/>
                <w:lang w:eastAsia="ru-RU"/>
              </w:rPr>
              <w:t>ы</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61ABDB"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0AE992"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4AF470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1 330 812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43B759"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244 259</w:t>
            </w:r>
          </w:p>
        </w:tc>
      </w:tr>
      <w:tr w:rsidR="0059042B" w:rsidRPr="0059042B" w14:paraId="18473441" w14:textId="77777777" w:rsidTr="007A0E64">
        <w:tc>
          <w:tcPr>
            <w:tcW w:w="3261" w:type="dxa"/>
            <w:tcBorders>
              <w:top w:val="single" w:sz="4" w:space="0" w:color="auto"/>
              <w:left w:val="single" w:sz="4" w:space="0" w:color="auto"/>
              <w:bottom w:val="single" w:sz="4" w:space="0" w:color="auto"/>
              <w:right w:val="single" w:sz="4" w:space="0" w:color="auto"/>
            </w:tcBorders>
            <w:vAlign w:val="center"/>
            <w:hideMark/>
          </w:tcPr>
          <w:p w14:paraId="7BFCDFAC" w14:textId="77777777" w:rsidR="0059042B" w:rsidRPr="0059042B" w:rsidRDefault="0059042B" w:rsidP="0059042B">
            <w:pPr>
              <w:spacing w:after="0" w:line="240" w:lineRule="auto"/>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lastRenderedPageBreak/>
              <w:t>Каменского района и города Каменки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1DCDE2"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25702F72"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5BD8E1CF"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203 500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5BA149"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1 100</w:t>
            </w:r>
          </w:p>
        </w:tc>
      </w:tr>
      <w:tr w:rsidR="0059042B" w:rsidRPr="0059042B" w14:paraId="447CF940" w14:textId="77777777" w:rsidTr="007A0E64">
        <w:tc>
          <w:tcPr>
            <w:tcW w:w="3261" w:type="dxa"/>
            <w:tcBorders>
              <w:top w:val="single" w:sz="4" w:space="0" w:color="auto"/>
              <w:left w:val="single" w:sz="4" w:space="0" w:color="auto"/>
              <w:bottom w:val="single" w:sz="4" w:space="0" w:color="auto"/>
              <w:right w:val="single" w:sz="4" w:space="0" w:color="auto"/>
            </w:tcBorders>
            <w:hideMark/>
          </w:tcPr>
          <w:p w14:paraId="7EAC6711" w14:textId="77777777" w:rsidR="0059042B" w:rsidRPr="0059042B" w:rsidRDefault="0059042B" w:rsidP="0059042B">
            <w:pPr>
              <w:spacing w:after="0" w:line="240" w:lineRule="auto"/>
              <w:ind w:firstLine="567"/>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ИТОГО</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FB05FD" w14:textId="77777777" w:rsidR="0059042B" w:rsidRPr="0059042B" w:rsidRDefault="0059042B" w:rsidP="0059042B">
            <w:pPr>
              <w:spacing w:after="0" w:line="240" w:lineRule="auto"/>
              <w:ind w:firstLine="567"/>
              <w:rPr>
                <w:rFonts w:ascii="Times New Roman" w:eastAsia="Calibri" w:hAnsi="Times New Roman" w:cs="Times New Roman"/>
                <w:bCs/>
                <w:sz w:val="24"/>
                <w:szCs w:val="24"/>
                <w:lang w:eastAsia="ru-RU"/>
              </w:rPr>
            </w:pPr>
            <w:r w:rsidRPr="0059042B">
              <w:rPr>
                <w:rFonts w:ascii="Times New Roman" w:eastAsia="Calibri" w:hAnsi="Times New Roman" w:cs="Times New Roman"/>
                <w:bCs/>
                <w:sz w:val="24"/>
                <w:szCs w:val="24"/>
                <w:lang w:eastAsia="ru-RU"/>
              </w:rPr>
              <w:t>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219CD7" w14:textId="77777777" w:rsidR="0059042B" w:rsidRPr="0059042B" w:rsidRDefault="0059042B" w:rsidP="0059042B">
            <w:pPr>
              <w:spacing w:after="0" w:line="240" w:lineRule="auto"/>
              <w:ind w:firstLine="567"/>
              <w:rPr>
                <w:rFonts w:ascii="Times New Roman" w:eastAsia="Calibri" w:hAnsi="Times New Roman" w:cs="Times New Roman"/>
                <w:bCs/>
                <w:sz w:val="24"/>
                <w:szCs w:val="24"/>
                <w:lang w:eastAsia="ru-RU"/>
              </w:rPr>
            </w:pPr>
            <w:r w:rsidRPr="0059042B">
              <w:rPr>
                <w:rFonts w:ascii="Times New Roman" w:eastAsia="Calibri" w:hAnsi="Times New Roman" w:cs="Times New Roman"/>
                <w:bCs/>
                <w:sz w:val="24"/>
                <w:szCs w:val="24"/>
                <w:lang w:eastAsia="ru-RU"/>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F8ACD7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5 938 774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F8C3D1" w14:textId="77777777" w:rsidR="0059042B" w:rsidRPr="0059042B" w:rsidRDefault="0059042B" w:rsidP="0059042B">
            <w:pPr>
              <w:spacing w:after="0" w:line="240" w:lineRule="auto"/>
              <w:ind w:firstLine="62"/>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1 062 480</w:t>
            </w:r>
          </w:p>
        </w:tc>
      </w:tr>
    </w:tbl>
    <w:p w14:paraId="0972DB4E" w14:textId="77777777" w:rsidR="0059042B" w:rsidRPr="0059042B" w:rsidRDefault="0059042B" w:rsidP="0059042B">
      <w:pPr>
        <w:spacing w:after="0" w:line="240" w:lineRule="auto"/>
        <w:jc w:val="center"/>
        <w:rPr>
          <w:rFonts w:ascii="Times New Roman" w:eastAsia="Calibri" w:hAnsi="Times New Roman" w:cs="Times New Roman"/>
          <w:bCs/>
          <w:sz w:val="24"/>
          <w:szCs w:val="24"/>
        </w:rPr>
      </w:pPr>
    </w:p>
    <w:p w14:paraId="1653E4A7"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shd w:val="clear" w:color="auto" w:fill="FFFFFF"/>
          <w:lang w:eastAsia="ru-RU"/>
        </w:rPr>
      </w:pPr>
      <w:r w:rsidRPr="0059042B">
        <w:rPr>
          <w:rFonts w:ascii="Times New Roman" w:eastAsia="Calibri" w:hAnsi="Times New Roman" w:cs="Times New Roman"/>
          <w:sz w:val="28"/>
          <w:szCs w:val="28"/>
          <w:shd w:val="clear" w:color="auto" w:fill="FFFFFF"/>
          <w:lang w:eastAsia="ru-RU"/>
        </w:rPr>
        <w:t>Причинами, повлекшими неисполнение Программы по количеству приобретенных жилых помещений в полном объеме, явились следующие объективные обстоятельства:</w:t>
      </w:r>
    </w:p>
    <w:p w14:paraId="2B779FA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shd w:val="clear" w:color="auto" w:fill="FFFFFF"/>
          <w:lang w:eastAsia="ru-RU"/>
        </w:rPr>
      </w:pPr>
      <w:r w:rsidRPr="0059042B">
        <w:rPr>
          <w:rFonts w:ascii="Times New Roman" w:eastAsia="Calibri" w:hAnsi="Times New Roman" w:cs="Times New Roman"/>
          <w:sz w:val="28"/>
          <w:szCs w:val="28"/>
          <w:shd w:val="clear" w:color="auto" w:fill="FFFFFF"/>
          <w:lang w:eastAsia="ru-RU"/>
        </w:rPr>
        <w:t xml:space="preserve">а) трудности с подбором жилья, пригодного для проживания </w:t>
      </w:r>
      <w:r w:rsidRPr="0059042B">
        <w:rPr>
          <w:rFonts w:ascii="Times New Roman" w:eastAsia="Calibri" w:hAnsi="Times New Roman" w:cs="Times New Roman"/>
          <w:sz w:val="28"/>
          <w:szCs w:val="28"/>
          <w:shd w:val="clear" w:color="auto" w:fill="FFFFFF"/>
          <w:lang w:eastAsia="ru-RU"/>
        </w:rPr>
        <w:br/>
        <w:t>и соответствующего техническим нормам и требованиям;</w:t>
      </w:r>
    </w:p>
    <w:p w14:paraId="273594DA"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shd w:val="clear" w:color="auto" w:fill="FFFFFF"/>
          <w:lang w:eastAsia="ru-RU"/>
        </w:rPr>
      </w:pPr>
      <w:r w:rsidRPr="0059042B">
        <w:rPr>
          <w:rFonts w:ascii="Times New Roman" w:eastAsia="Calibri" w:hAnsi="Times New Roman" w:cs="Times New Roman"/>
          <w:sz w:val="28"/>
          <w:szCs w:val="28"/>
          <w:shd w:val="clear" w:color="auto" w:fill="FFFFFF"/>
          <w:lang w:eastAsia="ru-RU"/>
        </w:rPr>
        <w:t xml:space="preserve">б) невозможность реализации Программы ввиду действовавших ограничений на принятие бюджетных обязательств; </w:t>
      </w:r>
    </w:p>
    <w:p w14:paraId="4D9C4357"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shd w:val="clear" w:color="auto" w:fill="FFFFFF"/>
          <w:lang w:eastAsia="ru-RU"/>
        </w:rPr>
      </w:pPr>
      <w:r w:rsidRPr="0059042B">
        <w:rPr>
          <w:rFonts w:ascii="Times New Roman" w:eastAsia="Calibri" w:hAnsi="Times New Roman" w:cs="Times New Roman"/>
          <w:sz w:val="28"/>
          <w:szCs w:val="28"/>
          <w:shd w:val="clear" w:color="auto" w:fill="FFFFFF"/>
          <w:lang w:eastAsia="ru-RU"/>
        </w:rPr>
        <w:t>б) расторжение заключенных договоров купли-продажи жилых помещений в одностороннем порядке продавцами в связи с невозможностью своевременного финансирования по данным договорам.</w:t>
      </w:r>
    </w:p>
    <w:p w14:paraId="7ED039C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продолжилась работа по совершенствованию условий обучения в организациях образования, подведомственных Министерству </w:t>
      </w:r>
      <w:r w:rsidRPr="0059042B">
        <w:rPr>
          <w:rFonts w:ascii="Times New Roman" w:eastAsia="Times New Roman" w:hAnsi="Times New Roman" w:cs="Times New Roman"/>
          <w:sz w:val="28"/>
          <w:szCs w:val="28"/>
          <w:lang w:eastAsia="ru-RU"/>
        </w:rPr>
        <w:br/>
        <w:t xml:space="preserve">по социальной защите и труду Приднестровской Молдавской Республики. </w:t>
      </w:r>
      <w:r w:rsidRPr="0059042B">
        <w:rPr>
          <w:rFonts w:ascii="Times New Roman" w:eastAsia="Times New Roman" w:hAnsi="Times New Roman" w:cs="Times New Roman"/>
          <w:sz w:val="28"/>
          <w:szCs w:val="28"/>
          <w:lang w:eastAsia="ru-RU"/>
        </w:rPr>
        <w:br/>
        <w:t xml:space="preserve">Из средств республиканского бюджета выделено 2 492 264,75 рубля </w:t>
      </w:r>
      <w:r w:rsidRPr="0059042B">
        <w:rPr>
          <w:rFonts w:ascii="Times New Roman" w:eastAsia="Times New Roman" w:hAnsi="Times New Roman" w:cs="Times New Roman"/>
          <w:sz w:val="28"/>
          <w:szCs w:val="28"/>
          <w:lang w:eastAsia="ru-RU"/>
        </w:rPr>
        <w:br/>
        <w:t>на проведение ремонтно-строительных работ, оснащение учреждений бытовой техникой, компьютерной техникой, пополнение библиотечного фонда:</w:t>
      </w:r>
    </w:p>
    <w:p w14:paraId="15451A41" w14:textId="77777777" w:rsidR="0059042B" w:rsidRPr="0059042B" w:rsidRDefault="0059042B" w:rsidP="0059042B">
      <w:pPr>
        <w:spacing w:after="0" w:line="240" w:lineRule="auto"/>
        <w:ind w:right="-185" w:firstLine="709"/>
        <w:contextualSpacing/>
        <w:jc w:val="both"/>
        <w:rPr>
          <w:rFonts w:ascii="Times New Roman" w:eastAsia="Calibri" w:hAnsi="Times New Roman" w:cs="Times New Roman"/>
          <w:sz w:val="28"/>
          <w:szCs w:val="28"/>
        </w:rPr>
      </w:pPr>
      <w:r w:rsidRPr="0059042B">
        <w:rPr>
          <w:rFonts w:ascii="Times New Roman" w:eastAsia="Calibri" w:hAnsi="Times New Roman" w:cs="Times New Roman"/>
          <w:sz w:val="28"/>
          <w:szCs w:val="28"/>
          <w:lang w:eastAsia="ru-RU"/>
        </w:rPr>
        <w:t>а) в ГОУ «</w:t>
      </w:r>
      <w:proofErr w:type="spellStart"/>
      <w:r w:rsidRPr="0059042B">
        <w:rPr>
          <w:rFonts w:ascii="Times New Roman" w:eastAsia="Calibri" w:hAnsi="Times New Roman" w:cs="Times New Roman"/>
          <w:sz w:val="28"/>
          <w:szCs w:val="28"/>
          <w:lang w:eastAsia="ru-RU"/>
        </w:rPr>
        <w:t>Попенкская</w:t>
      </w:r>
      <w:proofErr w:type="spellEnd"/>
      <w:r w:rsidRPr="0059042B">
        <w:rPr>
          <w:rFonts w:ascii="Times New Roman" w:eastAsia="Calibri" w:hAnsi="Times New Roman" w:cs="Times New Roman"/>
          <w:sz w:val="28"/>
          <w:szCs w:val="28"/>
          <w:lang w:eastAsia="ru-RU"/>
        </w:rPr>
        <w:t xml:space="preserve"> школа-интернат для детей-сирот и детей, оставшихся без попечения родителей»: произведена замена дверных и оконных блоков; приобретены строительные материалы для проведения ремонтно-строительных работ; выполнены ремонтно-восстановительные работы </w:t>
      </w:r>
      <w:r w:rsidRPr="0059042B">
        <w:rPr>
          <w:rFonts w:ascii="Times New Roman" w:eastAsia="Calibri" w:hAnsi="Times New Roman" w:cs="Times New Roman"/>
          <w:sz w:val="28"/>
          <w:szCs w:val="28"/>
          <w:lang w:eastAsia="ru-RU"/>
        </w:rPr>
        <w:br/>
        <w:t>по электроснабжению в учебном корпусе, спальных корпусах; приобретены электротовары; учебные пособия;</w:t>
      </w:r>
    </w:p>
    <w:p w14:paraId="170CE172" w14:textId="77777777" w:rsidR="0059042B" w:rsidRPr="0059042B" w:rsidRDefault="0059042B" w:rsidP="0059042B">
      <w:pPr>
        <w:spacing w:after="0" w:line="240" w:lineRule="auto"/>
        <w:ind w:firstLine="709"/>
        <w:contextualSpacing/>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б) в ГОУ «Парканская средняя общеобразовательная школа-интернат»: проведены промывка, ремонт, диагностика и освидетельствование газовых котлов; приобретены строительные материалы для проведения текущих ремонтно-строительных работ;</w:t>
      </w:r>
      <w:r w:rsidRPr="0059042B">
        <w:rPr>
          <w:rFonts w:ascii="Times New Roman" w:eastAsia="Times New Roman" w:hAnsi="Times New Roman" w:cs="Times New Roman"/>
          <w:sz w:val="24"/>
          <w:szCs w:val="24"/>
          <w:lang w:eastAsia="ru-RU"/>
        </w:rPr>
        <w:t xml:space="preserve"> </w:t>
      </w:r>
      <w:r w:rsidRPr="0059042B">
        <w:rPr>
          <w:rFonts w:ascii="Times New Roman" w:eastAsia="Calibri" w:hAnsi="Times New Roman" w:cs="Times New Roman"/>
          <w:sz w:val="28"/>
          <w:szCs w:val="28"/>
          <w:lang w:eastAsia="ru-RU"/>
        </w:rPr>
        <w:t>произведена промывка канализации; приобретена мебель (тумбочки, шкафы); произведен ремонт в учебных классах;</w:t>
      </w:r>
    </w:p>
    <w:p w14:paraId="64317DDF" w14:textId="77777777" w:rsidR="0059042B" w:rsidRPr="0059042B" w:rsidRDefault="0059042B" w:rsidP="0059042B">
      <w:pPr>
        <w:spacing w:after="0" w:line="240" w:lineRule="auto"/>
        <w:ind w:firstLine="709"/>
        <w:contextualSpacing/>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в) в ГОУ «Бендерская специализированная (коррекционная</w:t>
      </w:r>
      <w:r w:rsidRPr="0059042B">
        <w:rPr>
          <w:rFonts w:ascii="Times New Roman" w:eastAsia="Calibri" w:hAnsi="Times New Roman" w:cs="Times New Roman"/>
          <w:sz w:val="24"/>
          <w:szCs w:val="24"/>
          <w:lang w:eastAsia="ru-RU"/>
        </w:rPr>
        <w:t xml:space="preserve">) </w:t>
      </w:r>
      <w:r w:rsidRPr="0059042B">
        <w:rPr>
          <w:rFonts w:ascii="Times New Roman" w:eastAsia="Calibri" w:hAnsi="Times New Roman" w:cs="Times New Roman"/>
          <w:sz w:val="28"/>
          <w:szCs w:val="28"/>
          <w:lang w:eastAsia="ru-RU"/>
        </w:rPr>
        <w:t xml:space="preserve">общеобразовательная школа-интернат </w:t>
      </w:r>
      <w:r w:rsidRPr="0059042B">
        <w:rPr>
          <w:rFonts w:ascii="Times New Roman" w:eastAsia="Calibri" w:hAnsi="Times New Roman" w:cs="Times New Roman"/>
          <w:sz w:val="28"/>
          <w:szCs w:val="28"/>
          <w:lang w:val="en-US" w:eastAsia="ru-RU"/>
        </w:rPr>
        <w:t>III</w:t>
      </w:r>
      <w:r w:rsidRPr="0059042B">
        <w:rPr>
          <w:rFonts w:ascii="Times New Roman" w:eastAsia="Calibri" w:hAnsi="Times New Roman" w:cs="Times New Roman"/>
          <w:sz w:val="28"/>
          <w:szCs w:val="28"/>
          <w:lang w:eastAsia="ru-RU"/>
        </w:rPr>
        <w:t xml:space="preserve">, </w:t>
      </w:r>
      <w:r w:rsidRPr="0059042B">
        <w:rPr>
          <w:rFonts w:ascii="Times New Roman" w:eastAsia="Calibri" w:hAnsi="Times New Roman" w:cs="Times New Roman"/>
          <w:sz w:val="28"/>
          <w:szCs w:val="28"/>
          <w:lang w:val="en-US" w:eastAsia="ru-RU"/>
        </w:rPr>
        <w:t>IV</w:t>
      </w:r>
      <w:r w:rsidRPr="0059042B">
        <w:rPr>
          <w:rFonts w:ascii="Times New Roman" w:eastAsia="Calibri" w:hAnsi="Times New Roman" w:cs="Times New Roman"/>
          <w:sz w:val="28"/>
          <w:szCs w:val="28"/>
          <w:lang w:eastAsia="ru-RU"/>
        </w:rPr>
        <w:t xml:space="preserve">, </w:t>
      </w:r>
      <w:r w:rsidRPr="0059042B">
        <w:rPr>
          <w:rFonts w:ascii="Times New Roman" w:eastAsia="Calibri" w:hAnsi="Times New Roman" w:cs="Times New Roman"/>
          <w:sz w:val="28"/>
          <w:szCs w:val="28"/>
          <w:lang w:val="en-US" w:eastAsia="ru-RU"/>
        </w:rPr>
        <w:t>VII</w:t>
      </w:r>
      <w:r w:rsidRPr="0059042B">
        <w:rPr>
          <w:rFonts w:ascii="Times New Roman" w:eastAsia="Calibri" w:hAnsi="Times New Roman" w:cs="Times New Roman"/>
          <w:sz w:val="28"/>
          <w:szCs w:val="28"/>
          <w:lang w:eastAsia="ru-RU"/>
        </w:rPr>
        <w:t xml:space="preserve"> видов»: произведены капитальные работы на устройство механической вентиляции пищеблока; произведен аварийный ремонт канализации; произведены аварийные ремонтные работы систем отопления; приобретены материалы для проведения текущих ремонтно-строительных работ; произведен ремонт спортивной площадки; закуплены рабочие тетради и учебники; приобретены кондиционеры;</w:t>
      </w:r>
    </w:p>
    <w:p w14:paraId="59B6BB56" w14:textId="77777777" w:rsidR="0059042B" w:rsidRPr="0059042B" w:rsidRDefault="0059042B" w:rsidP="0059042B">
      <w:pPr>
        <w:spacing w:after="0" w:line="240" w:lineRule="auto"/>
        <w:ind w:firstLine="709"/>
        <w:contextualSpacing/>
        <w:jc w:val="both"/>
        <w:rPr>
          <w:rFonts w:ascii="Times New Roman" w:eastAsia="Times New Roman" w:hAnsi="Times New Roman" w:cs="Times New Roman"/>
          <w:sz w:val="28"/>
          <w:szCs w:val="28"/>
          <w:lang w:eastAsia="ru-RU"/>
        </w:rPr>
      </w:pPr>
      <w:r w:rsidRPr="0059042B">
        <w:rPr>
          <w:rFonts w:ascii="Times New Roman" w:eastAsia="Calibri" w:hAnsi="Times New Roman" w:cs="Times New Roman"/>
          <w:sz w:val="28"/>
          <w:szCs w:val="28"/>
          <w:lang w:eastAsia="ru-RU"/>
        </w:rPr>
        <w:t>г</w:t>
      </w:r>
      <w:r w:rsidRPr="0059042B">
        <w:rPr>
          <w:rFonts w:ascii="Times New Roman" w:eastAsia="Times New Roman" w:hAnsi="Times New Roman" w:cs="Times New Roman"/>
          <w:sz w:val="28"/>
          <w:szCs w:val="28"/>
          <w:lang w:eastAsia="ru-RU"/>
        </w:rPr>
        <w:t xml:space="preserve">) в ГОУ «Специализированная (коррекционная) общеобразовательная школа-интернат I-II, V видов» города Тирасполя: произведена покупка и монтаж сплит-системы на пищеблок; произведен текущий ремонт (частично 1 этажа спального корпуса); приобретены шкаф холодильный, сковорода электрическая, мясорубка, кондиционеры, бойлер; приобретены стройматериалы для ремонта столовой и спального корпуса; приобрели обувь и одежду, канцтовары, </w:t>
      </w:r>
      <w:r w:rsidRPr="0059042B">
        <w:rPr>
          <w:rFonts w:ascii="Times New Roman" w:eastAsia="Times New Roman" w:hAnsi="Times New Roman" w:cs="Times New Roman"/>
          <w:sz w:val="28"/>
          <w:szCs w:val="28"/>
          <w:lang w:eastAsia="ru-RU"/>
        </w:rPr>
        <w:lastRenderedPageBreak/>
        <w:t>медикаменты; приобрели инструменты; приобрели моющие, чистящие стиральный порошок; приобрели счетчик на холодную воду;</w:t>
      </w:r>
    </w:p>
    <w:p w14:paraId="523DBE96" w14:textId="77777777" w:rsidR="0059042B" w:rsidRPr="0059042B" w:rsidRDefault="0059042B" w:rsidP="0059042B">
      <w:pPr>
        <w:spacing w:after="0" w:line="240" w:lineRule="auto"/>
        <w:ind w:firstLine="709"/>
        <w:contextualSpacing/>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д</w:t>
      </w:r>
      <w:r w:rsidRPr="0059042B">
        <w:rPr>
          <w:rFonts w:ascii="Times New Roman" w:eastAsia="Calibri" w:hAnsi="Times New Roman" w:cs="Times New Roman"/>
          <w:sz w:val="28"/>
          <w:szCs w:val="28"/>
          <w:lang w:eastAsia="ru-RU"/>
        </w:rPr>
        <w:t>) в ГОУ «</w:t>
      </w:r>
      <w:proofErr w:type="spellStart"/>
      <w:r w:rsidRPr="0059042B">
        <w:rPr>
          <w:rFonts w:ascii="Times New Roman" w:eastAsia="Calibri" w:hAnsi="Times New Roman" w:cs="Times New Roman"/>
          <w:sz w:val="28"/>
          <w:szCs w:val="28"/>
          <w:lang w:eastAsia="ru-RU"/>
        </w:rPr>
        <w:t>Глинойская</w:t>
      </w:r>
      <w:proofErr w:type="spellEnd"/>
      <w:r w:rsidRPr="0059042B">
        <w:rPr>
          <w:rFonts w:ascii="Times New Roman" w:eastAsia="Calibri" w:hAnsi="Times New Roman" w:cs="Times New Roman"/>
          <w:sz w:val="28"/>
          <w:szCs w:val="28"/>
          <w:lang w:eastAsia="ru-RU"/>
        </w:rPr>
        <w:t xml:space="preserve"> специализированная (коррекционная) общеобразовательная школа-интернат для детей-сирот и детей, оставшихся без попечения родителей, </w:t>
      </w:r>
      <w:r w:rsidRPr="0059042B">
        <w:rPr>
          <w:rFonts w:ascii="Times New Roman" w:eastAsia="Calibri" w:hAnsi="Times New Roman" w:cs="Times New Roman"/>
          <w:sz w:val="28"/>
          <w:szCs w:val="28"/>
          <w:lang w:val="en-US" w:eastAsia="ru-RU"/>
        </w:rPr>
        <w:t>VIII</w:t>
      </w:r>
      <w:r w:rsidRPr="0059042B">
        <w:rPr>
          <w:rFonts w:ascii="Times New Roman" w:eastAsia="Calibri" w:hAnsi="Times New Roman" w:cs="Times New Roman"/>
          <w:sz w:val="28"/>
          <w:szCs w:val="28"/>
          <w:lang w:eastAsia="ru-RU"/>
        </w:rPr>
        <w:t xml:space="preserve"> вида»: закуплен цемент, песок для ремонта площадки перед входом в здание учебного корпуса; закуплены стройматериалы (краска эмаль, краска водоэмульсионная) для проведения текущего ремонта в корпусах;</w:t>
      </w:r>
    </w:p>
    <w:p w14:paraId="25C5735C"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 xml:space="preserve">е) в ГОУ «Бендерский детский дом для детей-сирот и детей, оставшихся без попечения родителей»: приобретены свитч, сплит-система (кондиционер) на пищеблок, 4 кондиционера на детские группы, сетевой коммутатор; проведены электротехнические испытания, ремонт затворной аппаратуры; приобретена корпусная мебель на вахту; </w:t>
      </w:r>
    </w:p>
    <w:p w14:paraId="22E7555C"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ж) в ГУ «Республиканский реабилитационный центр для детей-инвалидов»: приобретено оборудование (газонокосилка);</w:t>
      </w:r>
    </w:p>
    <w:p w14:paraId="1FC26219"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з) в ГУ «Республиканский специализированный Дом ребенка»: проведены ремонтно-восстановительные работы газовой котельной; приобретена электрическая плита; приобретен принтер.</w:t>
      </w:r>
    </w:p>
    <w:p w14:paraId="7F3A0AFB"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70C43E56"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54</w:t>
      </w:r>
    </w:p>
    <w:p w14:paraId="33984C86"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6803"/>
        <w:gridCol w:w="2126"/>
      </w:tblGrid>
      <w:tr w:rsidR="0059042B" w:rsidRPr="0059042B" w14:paraId="2E36D69D" w14:textId="77777777" w:rsidTr="007A0E64">
        <w:tc>
          <w:tcPr>
            <w:tcW w:w="567" w:type="dxa"/>
            <w:tcBorders>
              <w:top w:val="single" w:sz="4" w:space="0" w:color="auto"/>
              <w:left w:val="single" w:sz="4" w:space="0" w:color="auto"/>
              <w:bottom w:val="single" w:sz="4" w:space="0" w:color="auto"/>
              <w:right w:val="single" w:sz="4" w:space="0" w:color="auto"/>
            </w:tcBorders>
          </w:tcPr>
          <w:p w14:paraId="74BC7E1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7E3DB7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Организация образования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0B3D67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Расходы, рублей </w:t>
            </w:r>
          </w:p>
        </w:tc>
      </w:tr>
      <w:tr w:rsidR="0059042B" w:rsidRPr="0059042B" w14:paraId="061D4B74"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08D420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6804" w:type="dxa"/>
            <w:tcBorders>
              <w:top w:val="single" w:sz="4" w:space="0" w:color="auto"/>
              <w:left w:val="single" w:sz="4" w:space="0" w:color="auto"/>
              <w:bottom w:val="single" w:sz="4" w:space="0" w:color="auto"/>
              <w:right w:val="single" w:sz="4" w:space="0" w:color="auto"/>
            </w:tcBorders>
            <w:hideMark/>
          </w:tcPr>
          <w:p w14:paraId="4CFEE58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«Парканская СОШ-И»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B955C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503 757</w:t>
            </w:r>
          </w:p>
        </w:tc>
      </w:tr>
      <w:tr w:rsidR="0059042B" w:rsidRPr="0059042B" w14:paraId="438512B4"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2CE45A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6804" w:type="dxa"/>
            <w:tcBorders>
              <w:top w:val="single" w:sz="4" w:space="0" w:color="auto"/>
              <w:left w:val="single" w:sz="4" w:space="0" w:color="auto"/>
              <w:bottom w:val="single" w:sz="4" w:space="0" w:color="auto"/>
              <w:right w:val="single" w:sz="4" w:space="0" w:color="auto"/>
            </w:tcBorders>
            <w:hideMark/>
          </w:tcPr>
          <w:p w14:paraId="4F7218D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w:t>
            </w:r>
            <w:proofErr w:type="spellStart"/>
            <w:r w:rsidRPr="0059042B">
              <w:rPr>
                <w:rFonts w:ascii="Times New Roman" w:eastAsia="Times New Roman" w:hAnsi="Times New Roman" w:cs="Times New Roman"/>
                <w:sz w:val="24"/>
                <w:szCs w:val="24"/>
                <w:lang w:eastAsia="ru-RU"/>
              </w:rPr>
              <w:t>Попенкская</w:t>
            </w:r>
            <w:proofErr w:type="spellEnd"/>
            <w:r w:rsidRPr="0059042B">
              <w:rPr>
                <w:rFonts w:ascii="Times New Roman" w:eastAsia="Times New Roman" w:hAnsi="Times New Roman" w:cs="Times New Roman"/>
                <w:sz w:val="24"/>
                <w:szCs w:val="24"/>
                <w:lang w:eastAsia="ru-RU"/>
              </w:rPr>
              <w:t xml:space="preserve"> Ш-И для детей-сирот и детей, оставшихся без попечения родителей»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730504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382 395,55</w:t>
            </w:r>
          </w:p>
        </w:tc>
      </w:tr>
      <w:tr w:rsidR="0059042B" w:rsidRPr="0059042B" w14:paraId="459E3D4B"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632B6B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6804" w:type="dxa"/>
            <w:tcBorders>
              <w:top w:val="single" w:sz="4" w:space="0" w:color="auto"/>
              <w:left w:val="single" w:sz="4" w:space="0" w:color="auto"/>
              <w:bottom w:val="single" w:sz="4" w:space="0" w:color="auto"/>
              <w:right w:val="single" w:sz="4" w:space="0" w:color="auto"/>
            </w:tcBorders>
            <w:hideMark/>
          </w:tcPr>
          <w:p w14:paraId="13D4F8E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«С(К)ОШ-И I-II, V видов» г. Тирасполь</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5CF7E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1 222 667</w:t>
            </w:r>
          </w:p>
        </w:tc>
      </w:tr>
      <w:tr w:rsidR="0059042B" w:rsidRPr="0059042B" w14:paraId="1F011075"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62A235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6804" w:type="dxa"/>
            <w:tcBorders>
              <w:top w:val="single" w:sz="4" w:space="0" w:color="auto"/>
              <w:left w:val="single" w:sz="4" w:space="0" w:color="auto"/>
              <w:bottom w:val="single" w:sz="4" w:space="0" w:color="auto"/>
              <w:right w:val="single" w:sz="4" w:space="0" w:color="auto"/>
            </w:tcBorders>
            <w:hideMark/>
          </w:tcPr>
          <w:p w14:paraId="03FA6F4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«Бендерская С(К)ОШ-И III, IV, VII видов»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98ADB0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149 321</w:t>
            </w:r>
          </w:p>
        </w:tc>
      </w:tr>
      <w:tr w:rsidR="0059042B" w:rsidRPr="0059042B" w14:paraId="33B25BAC"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06E110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6804" w:type="dxa"/>
            <w:tcBorders>
              <w:top w:val="single" w:sz="4" w:space="0" w:color="auto"/>
              <w:left w:val="single" w:sz="4" w:space="0" w:color="auto"/>
              <w:bottom w:val="single" w:sz="4" w:space="0" w:color="auto"/>
              <w:right w:val="single" w:sz="4" w:space="0" w:color="auto"/>
            </w:tcBorders>
            <w:hideMark/>
          </w:tcPr>
          <w:p w14:paraId="0341E61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w:t>
            </w:r>
            <w:proofErr w:type="spellStart"/>
            <w:r w:rsidRPr="0059042B">
              <w:rPr>
                <w:rFonts w:ascii="Times New Roman" w:eastAsia="Times New Roman" w:hAnsi="Times New Roman" w:cs="Times New Roman"/>
                <w:sz w:val="24"/>
                <w:szCs w:val="24"/>
                <w:lang w:eastAsia="ru-RU"/>
              </w:rPr>
              <w:t>Глинойская</w:t>
            </w:r>
            <w:proofErr w:type="spellEnd"/>
            <w:r w:rsidRPr="0059042B">
              <w:rPr>
                <w:rFonts w:ascii="Times New Roman" w:eastAsia="Times New Roman" w:hAnsi="Times New Roman" w:cs="Times New Roman"/>
                <w:sz w:val="24"/>
                <w:szCs w:val="24"/>
                <w:lang w:eastAsia="ru-RU"/>
              </w:rPr>
              <w:t xml:space="preserve"> С(К)ОШ-И для детей-сирот и детей, оставшихся без попечения родителей, VIII вида»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225156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43 333</w:t>
            </w:r>
          </w:p>
        </w:tc>
      </w:tr>
      <w:tr w:rsidR="0059042B" w:rsidRPr="0059042B" w14:paraId="19C953A2"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5C73A4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6804" w:type="dxa"/>
            <w:tcBorders>
              <w:top w:val="single" w:sz="4" w:space="0" w:color="auto"/>
              <w:left w:val="single" w:sz="4" w:space="0" w:color="auto"/>
              <w:bottom w:val="single" w:sz="4" w:space="0" w:color="auto"/>
              <w:right w:val="single" w:sz="4" w:space="0" w:color="auto"/>
            </w:tcBorders>
            <w:hideMark/>
          </w:tcPr>
          <w:p w14:paraId="5B8487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ГОУ «Бендерский детский дом для детей-сирот и детей, оставшихся без попечения родителей»</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63E297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98 825</w:t>
            </w:r>
          </w:p>
        </w:tc>
      </w:tr>
      <w:tr w:rsidR="0059042B" w:rsidRPr="0059042B" w14:paraId="3F65EE0F"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5B9A37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6804" w:type="dxa"/>
            <w:tcBorders>
              <w:top w:val="single" w:sz="4" w:space="0" w:color="auto"/>
              <w:left w:val="single" w:sz="4" w:space="0" w:color="auto"/>
              <w:bottom w:val="single" w:sz="4" w:space="0" w:color="auto"/>
              <w:right w:val="single" w:sz="4" w:space="0" w:color="auto"/>
            </w:tcBorders>
            <w:hideMark/>
          </w:tcPr>
          <w:p w14:paraId="464D5F0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ГУ «Республиканский специализированный Дом ребенка»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43C19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89 590,2</w:t>
            </w:r>
          </w:p>
        </w:tc>
      </w:tr>
      <w:tr w:rsidR="0059042B" w:rsidRPr="0059042B" w14:paraId="0AEE199E" w14:textId="77777777" w:rsidTr="007A0E64">
        <w:tc>
          <w:tcPr>
            <w:tcW w:w="567" w:type="dxa"/>
            <w:tcBorders>
              <w:top w:val="single" w:sz="4" w:space="0" w:color="auto"/>
              <w:left w:val="single" w:sz="4" w:space="0" w:color="auto"/>
              <w:bottom w:val="single" w:sz="4" w:space="0" w:color="auto"/>
              <w:right w:val="single" w:sz="4" w:space="0" w:color="auto"/>
            </w:tcBorders>
            <w:hideMark/>
          </w:tcPr>
          <w:p w14:paraId="446A7E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6804" w:type="dxa"/>
            <w:tcBorders>
              <w:top w:val="single" w:sz="4" w:space="0" w:color="auto"/>
              <w:left w:val="single" w:sz="4" w:space="0" w:color="auto"/>
              <w:bottom w:val="single" w:sz="4" w:space="0" w:color="auto"/>
              <w:right w:val="single" w:sz="4" w:space="0" w:color="auto"/>
            </w:tcBorders>
            <w:hideMark/>
          </w:tcPr>
          <w:p w14:paraId="4475992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ГУ «Республиканский реабилитационный центр для детей-инвалидов»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81F70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2 375</w:t>
            </w:r>
          </w:p>
        </w:tc>
      </w:tr>
      <w:tr w:rsidR="0059042B" w:rsidRPr="0059042B" w14:paraId="36322508" w14:textId="77777777" w:rsidTr="007A0E64">
        <w:tc>
          <w:tcPr>
            <w:tcW w:w="567" w:type="dxa"/>
            <w:tcBorders>
              <w:top w:val="single" w:sz="4" w:space="0" w:color="auto"/>
              <w:left w:val="single" w:sz="4" w:space="0" w:color="auto"/>
              <w:bottom w:val="single" w:sz="4" w:space="0" w:color="auto"/>
              <w:right w:val="single" w:sz="4" w:space="0" w:color="auto"/>
            </w:tcBorders>
          </w:tcPr>
          <w:p w14:paraId="6B5968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6804" w:type="dxa"/>
            <w:tcBorders>
              <w:top w:val="single" w:sz="4" w:space="0" w:color="auto"/>
              <w:left w:val="single" w:sz="4" w:space="0" w:color="auto"/>
              <w:bottom w:val="single" w:sz="4" w:space="0" w:color="auto"/>
              <w:right w:val="single" w:sz="4" w:space="0" w:color="auto"/>
            </w:tcBorders>
            <w:hideMark/>
          </w:tcPr>
          <w:p w14:paraId="6011FAC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Всего: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CFAD25" w14:textId="77777777" w:rsidR="0059042B" w:rsidRPr="0059042B" w:rsidRDefault="0059042B" w:rsidP="0059042B">
            <w:pPr>
              <w:spacing w:after="0" w:line="240" w:lineRule="auto"/>
              <w:ind w:hanging="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2 492 264,75</w:t>
            </w:r>
          </w:p>
        </w:tc>
      </w:tr>
    </w:tbl>
    <w:p w14:paraId="3CC36D6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049364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26. Положение детей-инвалидов в Приднестровской Молдавской Республике </w:t>
      </w:r>
    </w:p>
    <w:p w14:paraId="03B31EAE" w14:textId="77777777" w:rsidR="0059042B" w:rsidRPr="0059042B" w:rsidRDefault="0059042B" w:rsidP="0059042B">
      <w:pPr>
        <w:spacing w:after="0" w:line="240" w:lineRule="auto"/>
        <w:jc w:val="center"/>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и меры по их социальной поддержке</w:t>
      </w:r>
    </w:p>
    <w:p w14:paraId="09AC9C2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DEE6A3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 по состоянию на 1 января 2026 года на учете в территориальных Центрах социального страхования и социальной защиты состоит 1 234 ребенка в возрасте до 18 лет, признанных инвалидами. Дети-инвалиды имеют право на пенсию по инвалидности, которая выплачивается за счет государственных бюджетных средств. Кроме того, законодательством Приднестровской Молдавской Республики предусмотрены меры социальной поддержки детей с инвалидностью и семей, воспитывающих ребенка-инвалида.</w:t>
      </w:r>
    </w:p>
    <w:p w14:paraId="7E6CA93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Государственная поддержка детей с инвалидностью осуществляется в соответствии с Законом Приднестровской Молдавской Республики от 26 июня 2006 года № 51-З-IV «О социальной защите инвалидов» (САЗ 06-27) </w:t>
      </w:r>
      <w:r w:rsidRPr="0059042B">
        <w:rPr>
          <w:rFonts w:ascii="Times New Roman" w:eastAsia="Calibri" w:hAnsi="Times New Roman" w:cs="Times New Roman"/>
          <w:sz w:val="28"/>
          <w:szCs w:val="28"/>
          <w:lang w:eastAsia="ru-RU"/>
        </w:rPr>
        <w:t>с внесенными в него изменениями и (или) дополнениями</w:t>
      </w:r>
      <w:r w:rsidRPr="0059042B">
        <w:rPr>
          <w:rFonts w:ascii="Times New Roman" w:eastAsia="Times New Roman" w:hAnsi="Times New Roman" w:cs="Times New Roman"/>
          <w:sz w:val="28"/>
          <w:szCs w:val="28"/>
          <w:lang w:eastAsia="ru-RU"/>
        </w:rPr>
        <w:t>. Согласно статье 15 указанного Закона детям-инвалидам в возрасте до 18 лет предоставляются следующие льготы и гарантии:</w:t>
      </w:r>
    </w:p>
    <w:p w14:paraId="29A4DE3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льготное налогообложение согласно законодательству Приднестровской Молдавской Республики;</w:t>
      </w:r>
    </w:p>
    <w:p w14:paraId="34EE2DE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пятидесятипроцентная скидка с платы за жилое помещение. Льготы предоставляются лицам, проживающим в жилых помещениях или в жилых домах всех форм собственности, в пределах социальных норм площади жилья, предусмотренных жилищным законодательством Приднестровской Молдавской Республики, а излишняя общая площадь жилья, до 15 квадратных метров, оплачивается в одинарном размере;</w:t>
      </w:r>
    </w:p>
    <w:p w14:paraId="3064317E"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пятидесятипроцентная скидка инвалиду с платы за коммунальные услуги, а проживающим в домах, не имеющих центрального отопления, – с оплаты топлива и транспортных услуг для доставки этого топлива. Указанные льготы предоставляются лицам, проживающим в жилых помещениях или в жилых домах всех форм собственности, в пределах социальных норм коммунальных услуг и норм продажи топлива населению, установленных законодательством Приднестровской Молдавской Республики;</w:t>
      </w:r>
    </w:p>
    <w:p w14:paraId="0ECB6D31"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внеочередное бесплатное обслуживание в государственных амбулаторно-поликлинических учреждениях, внеочередная бесплатная госпитализация и лечение в государственных стационарах;</w:t>
      </w:r>
    </w:p>
    <w:p w14:paraId="2D28B00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пятидесятипроцентная скидка с оплаты за протезирование и ремонт зубных протезов (за исключением протезов из драгоценных металлов, фарфора и металлокерамики) 1 раз в 5 лет в поликлиниках, а также бесплатное обеспечение другими протезами, протезно-ортопедическими изделиями и слуховыми аппаратами;</w:t>
      </w:r>
    </w:p>
    <w:p w14:paraId="0CF6552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бесплатное получение, при наличии медицинских показаний, инвалидного кресла-коляски сроком: дорожной – на 4 года, комнатной – на 5 лет без права продажи и передачи другим лицам;</w:t>
      </w:r>
    </w:p>
    <w:p w14:paraId="612DE474"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бесплатное обеспечение лекарствами по рецептам врачей согласно перечню и в порядке, установленными уполномоченным Правительством Приднестровской Молдавской Республики исполнительным органом государственной власти;</w:t>
      </w:r>
    </w:p>
    <w:p w14:paraId="38A218D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бесплатное обеспечение по медицинским показаниям путевками один раз в 2 года через органы, осуществляющие пенсионное обеспечение.</w:t>
      </w:r>
    </w:p>
    <w:p w14:paraId="3D9F129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 предоставлении вышеуказанной льготы ребенок-инвалид, нуждающийся в постоянном уходе при осуществлении санаторно-курортного лечения, имеет право на получение второй путевки для сопровождающего его лица;</w:t>
      </w:r>
    </w:p>
    <w:p w14:paraId="1A99370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 бесплатный проезд всеми видами городского пассажирского транспорта (кроме такси) и на автомобильном транспорте общего пользования (кроме такси) </w:t>
      </w:r>
      <w:r w:rsidRPr="0059042B">
        <w:rPr>
          <w:rFonts w:ascii="Times New Roman" w:eastAsia="Times New Roman" w:hAnsi="Times New Roman" w:cs="Times New Roman"/>
          <w:sz w:val="28"/>
          <w:szCs w:val="28"/>
          <w:lang w:eastAsia="ru-RU"/>
        </w:rPr>
        <w:lastRenderedPageBreak/>
        <w:t>в селе в пределах административно-территориальной единицы по месту жительства, независимо от формы собственности транспортного средства, бесплатный проезд в общественном транспорте от места жительства до города и обратно инвалидов, проживающих в населенных пунктах, находящихся в административном подчинении городов республиканского значения, но расположенных на территориях других административно-территориальных единиц;</w:t>
      </w:r>
    </w:p>
    <w:p w14:paraId="02E19B6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 бесплатный проезд (туда и обратно) на всех видах транспорта (кроме такси) на всей территории Приднестровской Молдавской Республики при следовании к месту лечения (медицинского обследования) по направлению или вызову медицинских учреждений в порядке, установленном уполномоченным Правительством Приднестровской Молдавской Республики исполнительным органом государственной власти.</w:t>
      </w:r>
    </w:p>
    <w:p w14:paraId="24149D2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Детям-инвалидам в возрасте до 18 лет, страдающим заболеваниями, перечень которых определен исполнительным органом государственной власти, в ведении которого находятся вопросы здравоохранения, выплачивается денежная компенсация расходов по проезду при следовании к месту лечения в пределах Приднестровской Молдавской Республики;</w:t>
      </w:r>
    </w:p>
    <w:p w14:paraId="45DDEB5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л) пятидесятипроцентная скидка по оплате за проезд по железной дороге в пределах стран СНГ (туда и обратно) при следовании к месту лечения (медицинского обследования) по направлению или вызову медицинских учреждений в порядке, установленном уполномоченным Правительством Приднестровской Молдавской Республики исполнительным органом государственной власти;</w:t>
      </w:r>
    </w:p>
    <w:p w14:paraId="6D9A30F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м) бесплатное обеспечение лекарственными средствами и специализированными продуктами лечебного питания граждан, страдающих жизнеугрожающими и хроническими прогрессирующими редкими (</w:t>
      </w:r>
      <w:proofErr w:type="spellStart"/>
      <w:r w:rsidRPr="0059042B">
        <w:rPr>
          <w:rFonts w:ascii="Times New Roman" w:eastAsia="Times New Roman" w:hAnsi="Times New Roman" w:cs="Times New Roman"/>
          <w:sz w:val="28"/>
          <w:szCs w:val="28"/>
          <w:lang w:eastAsia="ru-RU"/>
        </w:rPr>
        <w:t>орфанными</w:t>
      </w:r>
      <w:proofErr w:type="spellEnd"/>
      <w:r w:rsidRPr="0059042B">
        <w:rPr>
          <w:rFonts w:ascii="Times New Roman" w:eastAsia="Times New Roman" w:hAnsi="Times New Roman" w:cs="Times New Roman"/>
          <w:sz w:val="28"/>
          <w:szCs w:val="28"/>
          <w:lang w:eastAsia="ru-RU"/>
        </w:rPr>
        <w:t>) заболеваниями, приводящими к сокращению продолжительности жизни граждан или их инвалидности, согласно перечню и в порядке, установленными Правительством Приднестровской Молдавской Республики;</w:t>
      </w:r>
    </w:p>
    <w:p w14:paraId="4F561F3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 бесплатное обеспечение по медицинским показаниям 1 раз в 2 года очками для коррекции зрения;</w:t>
      </w:r>
    </w:p>
    <w:p w14:paraId="35F881E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 освобождение от платы за техническое обслуживание и ремонт лифтов.</w:t>
      </w:r>
    </w:p>
    <w:p w14:paraId="199D787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Детям-инвалидам, передвигающимся на инвалидных креслах-колясках, государственные администрации городов (районов) Приднестровской Молдавской Республики оказывают содействие в адаптации жилых помещений (квартир, комнат в общежитиях, комнат в коммунальных квартирах) посредством выплаты компенсации самостоятельно произведенных расходов на основные виды работ по адаптации жилых помещений (ликвидация межкомнатных порогов, монтаж поручней, расширение дверных и арочных проемов входных, межкомнатных и балконных дверей) в сумме, не превышающей 515 расчетных уровней минимальной заработной платы (далее – РУ МЗП). Право на получение указанной компенсации реализуется однократно.</w:t>
      </w:r>
    </w:p>
    <w:p w14:paraId="4922D0A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Вместе с тем льготы по оплате за жилое помещение и коммунальные услуги распространяются также на неработающего родителя (опекуна, попечителя), осуществляющего уход за ребенком-инвалидом, а также на одинокого родителя (опекуна, попечителя), осуществляющего уход за ребенком-инвалидом, независимо от факта его занятости.</w:t>
      </w:r>
    </w:p>
    <w:p w14:paraId="57AC9B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Кроме того, неработающий трудоспособный родитель (опекун, попечитель), осуществляющий уход за ребенком-инвалидом, имеет право на получение ежемесячной компенсационной выплаты в размере 100 РУ МЗП, в настоящее время составляющей 1 070 рублей. В 2025 году обозначенная выплата предоставлена 572 родителям (опекунам, попечителям), осуществляющим уход за 584 детьми-инвалидами, на сумму 7 630 779 рублей.</w:t>
      </w:r>
    </w:p>
    <w:p w14:paraId="13D818C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Дети-инвалиды, которые по состоянию здоровья не могут посещать организации образования либо центры дневного пребывания для детей с ограниченными возможностями жизнедеятельности, имеют право на получение ежемесячной компенсационной выплаты в размере 45 РУ МЗП (в настоящее время составляет 481,5 рубля). В 2025 году выплата ежемесячной компенсации детям-инвалидам в возрасте до 18 лет, которые по состоянию здоровья не могут посещать организации образования либо центры дневного пребывания для детей с ограниченными возможностями жизнедеятельности, осуществлялась на 250 детей-инвалидов в сумме 1 608 674 рубля. </w:t>
      </w:r>
    </w:p>
    <w:p w14:paraId="643AAE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Дети-инвалиды в возрасте до 18 лет по медицинским показаниям на основании справки врачебно-консультационной комиссии лечебно-профилактического учреждения имеют право на:</w:t>
      </w:r>
    </w:p>
    <w:p w14:paraId="3A4857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бесплатное обеспечение специальными средствами для ухода (противопролежневые матрасы, противопролежневые подушки, стулья с санитарным оснащением) 1 раз в 3 года; </w:t>
      </w:r>
    </w:p>
    <w:p w14:paraId="044D087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получение ежемесячной денежной выплаты на приобретение специальных средств для ухода (подгузники, одноразовые пеленки, мочеприемники, калоприемники).</w:t>
      </w:r>
    </w:p>
    <w:p w14:paraId="1A4BA4F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Размер ежемесячной денежной выплаты на приобретение специальных средств для ухода устанавливается в зависимости от степени расстройства функций организма инвалида. </w:t>
      </w:r>
    </w:p>
    <w:p w14:paraId="63044D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осуществлены следующие выплаты для детей-инвалидов:</w:t>
      </w:r>
    </w:p>
    <w:p w14:paraId="37195E2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на приобретение подгузников на сумму 1 551 178 рублей (в 2024 году – 1 498 082 рубля);</w:t>
      </w:r>
    </w:p>
    <w:p w14:paraId="633EB95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на приобретение одноразовых пеленок на сумму 204 838 рублей (в 2024 году – 204 401 рубль);</w:t>
      </w:r>
    </w:p>
    <w:p w14:paraId="7858318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на приобретение мочеприемников на сумму 2 568 рублей (в 2024 году – 3 992 рубля).</w:t>
      </w:r>
    </w:p>
    <w:p w14:paraId="6A706DA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семей, имеющих детей-инвалидов, предусмотрено первоочередное получение жилых помещений нуждающимися в улучшении жилищных условий и признанными таковыми в соответствии с действующим законодательством Приднестровской Молдавской Республики, бесплатное получение в пользование земельных участков в размерах, определяемых действующим законодательством </w:t>
      </w:r>
      <w:r w:rsidRPr="0059042B">
        <w:rPr>
          <w:rFonts w:ascii="Times New Roman" w:eastAsia="Times New Roman" w:hAnsi="Times New Roman" w:cs="Times New Roman"/>
          <w:sz w:val="28"/>
          <w:szCs w:val="28"/>
          <w:lang w:eastAsia="ru-RU"/>
        </w:rPr>
        <w:lastRenderedPageBreak/>
        <w:t>Приднестровской Молдавской Республики, для индивидуального жилищного строительства, садово-огороднического хозяйства, пятидесятипроцентная скидка с оплаты за установку и пользование телефоном (кроме междугородных и международных переговоров, услуг мобильной связи) и другие меры поддержки.</w:t>
      </w:r>
    </w:p>
    <w:p w14:paraId="762C155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Инвалиды, осваивающие образовательные программы по очной (дневной) и очно-заочной (вечерней) формам обучения (в том числе дети-инвалиды, посещающие организации дошкольного образования с учетом летнего периода, реабилитационные центры (отделения) дневного пребывания для детей-инвалидов), освобождаются от платы за питание в государственных (муниципальных) организациях дошкольного и специального (коррекционного) образования, реабилитационных центрах (отделениях) дневного пребывания для детей-инвалидов, за одноразовое горячее питание (обед) в организациях общего образования всех видов, организациях начального, среднего и высшего профессионального образования.</w:t>
      </w:r>
    </w:p>
    <w:p w14:paraId="143C34E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случае отсутствия возможности организации горячего питания в реабилитационных центрах (отделениях) дневного пребывания для детей-инвалидов, одноразового горячего питания (обеда) в организациях начального, среднего и высшего профессионального образования указанные лица обеспечиваются продуктовыми наборами либо им, в случае приобретения дееспособности в полном объеме, или их законным представителям производится выплата денежной компенсации взамен выдачи продуктового набора.</w:t>
      </w:r>
    </w:p>
    <w:p w14:paraId="64C64AA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Вместе с тем дети-инвалиды в возрасте до 18 лет имеют право на бесплатное обучение в государственных (муниципальных) организациях дополнительного образования художественно-эстетической направленности (детских музыкальных и детских художественных школах, детских школах искусств).</w:t>
      </w:r>
    </w:p>
    <w:p w14:paraId="262B90A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 этом нормой указанного Закона предусмотрено, что ребенок-инвалид до 18 лет посещает кинотеатры для просмотра кинофильмов бесплатно.</w:t>
      </w:r>
    </w:p>
    <w:p w14:paraId="7058831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Кроме того, в 2025 году дети-инвалиды обеспечивались протезно-ортопедическими изделиями и инвалидными креслами-колясками через ГУ «Республиканский центр по протезированию и ортопедии»:</w:t>
      </w:r>
    </w:p>
    <w:p w14:paraId="0EAB282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w:t>
      </w:r>
      <w:proofErr w:type="spellStart"/>
      <w:r w:rsidRPr="0059042B">
        <w:rPr>
          <w:rFonts w:ascii="Times New Roman" w:eastAsia="Times New Roman" w:hAnsi="Times New Roman" w:cs="Times New Roman"/>
          <w:sz w:val="28"/>
          <w:szCs w:val="28"/>
          <w:lang w:eastAsia="ru-RU"/>
        </w:rPr>
        <w:t>ортезными</w:t>
      </w:r>
      <w:proofErr w:type="spellEnd"/>
      <w:r w:rsidRPr="0059042B">
        <w:rPr>
          <w:rFonts w:ascii="Times New Roman" w:eastAsia="Times New Roman" w:hAnsi="Times New Roman" w:cs="Times New Roman"/>
          <w:sz w:val="28"/>
          <w:szCs w:val="28"/>
          <w:lang w:eastAsia="ru-RU"/>
        </w:rPr>
        <w:t xml:space="preserve"> системами – 13 человек;</w:t>
      </w:r>
    </w:p>
    <w:p w14:paraId="573075F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слуховыми аппаратами –5 человек;</w:t>
      </w:r>
    </w:p>
    <w:p w14:paraId="7929C8E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ходунками – 3 человека;</w:t>
      </w:r>
    </w:p>
    <w:p w14:paraId="530E7AF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костылями – 1 человек;</w:t>
      </w:r>
    </w:p>
    <w:p w14:paraId="6D908FE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противопролежневыми матрасами – 5 человек;</w:t>
      </w:r>
    </w:p>
    <w:p w14:paraId="5DEE5F6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стульями с санитарным оснащением – 3 человека;</w:t>
      </w:r>
    </w:p>
    <w:p w14:paraId="1CCE9FE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инвалидными креслами-колясками – 16 человек.</w:t>
      </w:r>
    </w:p>
    <w:p w14:paraId="3DD91E3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Реабилитация детей-инвалидов осуществляется в соответствии </w:t>
      </w:r>
      <w:r w:rsidRPr="0059042B">
        <w:rPr>
          <w:rFonts w:ascii="Times New Roman" w:eastAsia="Times New Roman" w:hAnsi="Times New Roman" w:cs="Times New Roman"/>
          <w:sz w:val="28"/>
          <w:szCs w:val="28"/>
          <w:lang w:eastAsia="ru-RU"/>
        </w:rPr>
        <w:br/>
        <w:t xml:space="preserve">с индивидуальной программой реабилитации, выдаваемой консилиумом врачебной экспертизы жизнеспособности (КВЭЖ) при проведении врачебной экспертизы жизнеспособности. В индивидуальной программе реабилитации </w:t>
      </w:r>
      <w:r w:rsidRPr="0059042B">
        <w:rPr>
          <w:rFonts w:ascii="Times New Roman" w:eastAsia="Times New Roman" w:hAnsi="Times New Roman" w:cs="Times New Roman"/>
          <w:sz w:val="28"/>
          <w:szCs w:val="28"/>
          <w:lang w:eastAsia="ru-RU"/>
        </w:rPr>
        <w:lastRenderedPageBreak/>
        <w:t xml:space="preserve">определяются объемы, виды и сроки проведения реабилитационных мер, </w:t>
      </w:r>
      <w:r w:rsidRPr="0059042B">
        <w:rPr>
          <w:rFonts w:ascii="Times New Roman" w:eastAsia="Times New Roman" w:hAnsi="Times New Roman" w:cs="Times New Roman"/>
          <w:sz w:val="28"/>
          <w:szCs w:val="28"/>
          <w:lang w:eastAsia="ru-RU"/>
        </w:rPr>
        <w:br/>
        <w:t xml:space="preserve">а также виды социальной помощи. </w:t>
      </w:r>
    </w:p>
    <w:p w14:paraId="4D68C76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детей-инвалидов в республике функционируют следующие дневные центры реабилитации: </w:t>
      </w:r>
    </w:p>
    <w:p w14:paraId="47B750D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центр дневного пребывания для детей с ограниченными возможностями здоровья при ГУ «Республиканский реабилитационный центр для детей-инвалидов» города Бендеры;</w:t>
      </w:r>
    </w:p>
    <w:p w14:paraId="5EA5942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отделение дневного пребывания для детей с ограниченными возможностями здоровья при ГУ «Республиканский специализированный Дом ребенка»;</w:t>
      </w:r>
    </w:p>
    <w:p w14:paraId="1130CD7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МУ «Центр социально-психологической реабилитации детей </w:t>
      </w:r>
      <w:r w:rsidRPr="0059042B">
        <w:rPr>
          <w:rFonts w:ascii="Times New Roman" w:eastAsia="Times New Roman" w:hAnsi="Times New Roman" w:cs="Times New Roman"/>
          <w:sz w:val="28"/>
          <w:szCs w:val="28"/>
          <w:lang w:eastAsia="ru-RU"/>
        </w:rPr>
        <w:br/>
        <w:t>с особыми потребностями жизнедеятельности» города Дубоссары;</w:t>
      </w:r>
    </w:p>
    <w:p w14:paraId="18483F4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МУ «Центр дневного пребывания для детей с ограниченными возможностями жизнедеятельности» села Чобручи Слободзейского района.</w:t>
      </w:r>
    </w:p>
    <w:p w14:paraId="26AF6A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Вместе с тем продолжают свою деятельность базовый центр реабилитации и консультирования НП «Базовый центр реабилитации и консультирования «ОСОРЦ». При МОУ ДО «Центр детского и юношеского творчества» города Рыбницы функционирует кабинет психологической и арт-терапевтической поддержки детей с ментальными нарушениями и их родителей.</w:t>
      </w:r>
    </w:p>
    <w:p w14:paraId="328F819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для детей-инвалидов проводились занятия по адаптивной физической культуре в спортивных клубах, ГУ «Республиканский реабилитационный центр для детей-инвалидов». В 2025 году ГУ «Республиканский спортивный реабилитационно-восстановительный центр инвалидов» было организовано 7 спортивных мероприятий среди детей и подростков с ограниченными возможностями различных коррекционных учреждений Приднестровской Молдавской Республики с охватом 372 человека (в 2024 году – 9 спортивных мероприятий среди детей и подростков с охватом 421 человек). </w:t>
      </w:r>
    </w:p>
    <w:p w14:paraId="466C677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ГУ «Республиканский реабилитационный центр для детей-инвалидов» проводилась работа на базе специализированных библиотек в городе Тирасполе, Бендеры и Рыбнице, направленная на социальную адаптацию и реабилитацию инвалидов, приобщению людей (инвалидов по зрению) к развитию интеллектуального творчества, участию в культурно-массовых мероприятий, конкурсах.</w:t>
      </w:r>
    </w:p>
    <w:p w14:paraId="47C9E44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отчетный период сотрудниками библиотек было проведено 139 культурно-массовых мероприятий, в которых приняли участие 320 детей (дети с ограниченными возможностями здоровья и дети спортсменов-инвалидов).</w:t>
      </w:r>
    </w:p>
    <w:p w14:paraId="2747131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продолжена работа по созданию для инвалидов, в том числе детей-инвалидов, беспрепятственного доступа к объектам социальной инфраструктуры и беспрепятственного пользования общественным транспортом. </w:t>
      </w:r>
    </w:p>
    <w:p w14:paraId="6CB3518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протяжении ряда лет со стороны государства осуществляется поддержка семей детей-инвалидов. В 2025 году приобретены 103 путевки в ГУП «Медико-курортный центр «Солнечный» города </w:t>
      </w:r>
      <w:proofErr w:type="spellStart"/>
      <w:r w:rsidRPr="0059042B">
        <w:rPr>
          <w:rFonts w:ascii="Times New Roman" w:eastAsia="Times New Roman" w:hAnsi="Times New Roman" w:cs="Times New Roman"/>
          <w:sz w:val="28"/>
          <w:szCs w:val="28"/>
          <w:lang w:eastAsia="ru-RU"/>
        </w:rPr>
        <w:t>Днестровска</w:t>
      </w:r>
      <w:proofErr w:type="spellEnd"/>
      <w:r w:rsidRPr="0059042B">
        <w:rPr>
          <w:rFonts w:ascii="Times New Roman" w:eastAsia="Times New Roman" w:hAnsi="Times New Roman" w:cs="Times New Roman"/>
          <w:sz w:val="28"/>
          <w:szCs w:val="28"/>
          <w:lang w:eastAsia="ru-RU"/>
        </w:rPr>
        <w:t xml:space="preserve"> для оздоровления </w:t>
      </w:r>
      <w:r w:rsidRPr="0059042B">
        <w:rPr>
          <w:rFonts w:ascii="Times New Roman" w:eastAsia="Times New Roman" w:hAnsi="Times New Roman" w:cs="Times New Roman"/>
          <w:sz w:val="28"/>
          <w:szCs w:val="28"/>
          <w:lang w:eastAsia="ru-RU"/>
        </w:rPr>
        <w:lastRenderedPageBreak/>
        <w:t xml:space="preserve">детей-инвалидов в возрасте до 18 лет, инвалидов с детства и сопровождающих лиц на сумму 329 600 рублей (49 детей-инвалидов и 3 инвалида I группы, 4 инвалида II группы и 47 сопровождающих лиц). </w:t>
      </w:r>
    </w:p>
    <w:p w14:paraId="364ADC5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Исполнительными органами государственной власти осуществляется также поддержка социокультурной реабилитации детей-инвалидов. Дети-инвалиды, обучающиеся в муниципальных учреждениях специального (коррекционного) образования, приняли участие в культурно-досуговых мероприятиях (конкурсах и фестивалях), организованных государственными администрациями городов и районов. Государственной администрацией Дубоссарского района и города Дубоссары проводится ежегодно Республиканский фестиваль творчества детей и молодых людей с ограниченными возможностями здоровья «Цветик-Семицветик».</w:t>
      </w:r>
    </w:p>
    <w:p w14:paraId="70F4CA9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городах и районах республики ведется работа по реализации специализированной транспортной услуги «Социальное такси». </w:t>
      </w:r>
    </w:p>
    <w:p w14:paraId="7A0D689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балансе государственных администраций городов и районов республики находится специализированный транспорт, выполняющий заказы по оказанию транспортных услуг для людей с инвалидностью.  </w:t>
      </w:r>
    </w:p>
    <w:p w14:paraId="6F72190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городе Григориополе и </w:t>
      </w:r>
      <w:proofErr w:type="spellStart"/>
      <w:r w:rsidRPr="0059042B">
        <w:rPr>
          <w:rFonts w:ascii="Times New Roman" w:eastAsia="Times New Roman" w:hAnsi="Times New Roman" w:cs="Times New Roman"/>
          <w:sz w:val="28"/>
          <w:szCs w:val="28"/>
          <w:lang w:eastAsia="ru-RU"/>
        </w:rPr>
        <w:t>Григориопольском</w:t>
      </w:r>
      <w:proofErr w:type="spellEnd"/>
      <w:r w:rsidRPr="0059042B">
        <w:rPr>
          <w:rFonts w:ascii="Times New Roman" w:eastAsia="Times New Roman" w:hAnsi="Times New Roman" w:cs="Times New Roman"/>
          <w:sz w:val="28"/>
          <w:szCs w:val="28"/>
          <w:lang w:eastAsia="ru-RU"/>
        </w:rPr>
        <w:t xml:space="preserve"> районе оказание транспортных услуг инвалидам и семьям, воспитывающим детей-инвалидов, обеспечивают: Государственная администрация Григориопольского района и города Григориополя, главы администраций сел и поселков, МУ «Григориопольское Управление народного образования», МУ «Служба социальной помощи Григориопольского района и города Григориополь». Услуга социального такси в городе осуществляется автобусом марки ГАЗ А 65 R 33-60, на 17 мест.</w:t>
      </w:r>
    </w:p>
    <w:p w14:paraId="0737405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Данный автобус осуществляет регулярную доставку детей с ограниченными возможностями здоровья в Реабилитационный центр города Дубоссары 5 раз в неделю. </w:t>
      </w:r>
    </w:p>
    <w:p w14:paraId="6DAB395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Также Государственная администрация Григориопольского района и города Григориополя сотрудничает с общественной организацией семей детей-инвалидов Григориопольского района «Сияние добра». По обращениям председателя общественной организации выделяется транспорт с ГСМ для организации экскурсий и других поездок.</w:t>
      </w:r>
    </w:p>
    <w:p w14:paraId="5CC4B2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На балансе ГУ «Республиканский реабилитационный центр для детей-инвалидов» в городе Бендеры, являющейся подведомственной организацией Министерства по социальной защите и труду Приднестровской Молдавской Республики, находится 2 специализированных транспортных средства, оснащенных подъемниками: </w:t>
      </w:r>
      <w:proofErr w:type="spellStart"/>
      <w:r w:rsidRPr="0059042B">
        <w:rPr>
          <w:rFonts w:ascii="Times New Roman" w:eastAsia="Times New Roman" w:hAnsi="Times New Roman" w:cs="Times New Roman"/>
          <w:sz w:val="28"/>
          <w:szCs w:val="28"/>
          <w:lang w:eastAsia="ru-RU"/>
        </w:rPr>
        <w:t>Mersedes</w:t>
      </w:r>
      <w:proofErr w:type="spellEnd"/>
      <w:r w:rsidRPr="0059042B">
        <w:rPr>
          <w:rFonts w:ascii="Times New Roman" w:eastAsia="Times New Roman" w:hAnsi="Times New Roman" w:cs="Times New Roman"/>
          <w:sz w:val="28"/>
          <w:szCs w:val="28"/>
          <w:lang w:eastAsia="ru-RU"/>
        </w:rPr>
        <w:t>-Benz Sprinter на 9 мест и автобус ГАЗ на 18 мест, который осуществляет доставку детей-инвалидов, посещающих Центр дневного пребывания для детей с ограниченными возможностями жизнедеятельности при ГУ «Республиканский реабилитационный центр для детей-инвалидов» города Бендеры.</w:t>
      </w:r>
    </w:p>
    <w:p w14:paraId="00F1591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5F4032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27. Анализ выполнения мер, предложенных Министерством по социальной защите и труду Приднестровской Молдавской Республики </w:t>
      </w:r>
    </w:p>
    <w:p w14:paraId="3D28C3C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государственном докладе о положении детей в 2025 году </w:t>
      </w:r>
    </w:p>
    <w:p w14:paraId="5FECB1B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реализации нормативных и правовых актов </w:t>
      </w:r>
    </w:p>
    <w:p w14:paraId="1669B6C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Приднестровской Молдавской Республики, принятых в интересах детей</w:t>
      </w:r>
    </w:p>
    <w:p w14:paraId="7096DF1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66F86E0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для реализации мер, предложенных в государственном докладе за 2024 год в области опеки и попечительства, охраны прав и социальной помощи семьям с детьми была проведена следующая работа.</w:t>
      </w:r>
    </w:p>
    <w:p w14:paraId="63A2279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соответствии с Постановлением Правительства Приднестровской Молдавской Республики от 7 декабря 2020 года № 432 «Об утверждении Положения о порядке организации межведомственного взаимодействия органов и учреждений по раннему выявлению и учету неблагополучных семей, семей, находящихся в социально опасном положении, имеющих детей, права и законные интересы которых нарушены, и профилактике социального сиротства» (САЗ 20-50) территориальными органами опеки и попечительства ведется работа совместно с субъектами системы профилактики по выявлению семей и детей в них, находящихся в социально опасном положении, и информированию Комиссий по защите прав несовершеннолетних при государственных администрациях городов и районов Приднестровской Молдавской Республики о таких семьях с целью принятия решения  Комиссиями по защите прав несовершеннолетних о необходимости постановки на учет таких семей, с которыми в случае их постановки на учет проводится соответствующая работа по оказанию помощи выхода из кризисной ситуации. </w:t>
      </w:r>
    </w:p>
    <w:p w14:paraId="5ED66B6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Наиболее важными задачами государственной политики в сфере социальной защиты населения являются совершенствование мер социальной поддержки различных категорий граждан; создание доступной среды для лиц с ограниченными возможностями; повышение эффективности системы социальной защиты и социального обслуживания населения, в первую очередь пожилого возраста и инвалидов, обеспечение социальными услугами всех нуждающихся в помощи со стороны государства за счет расширения сети учреждений и увеличения объема и перечня оказываемых ими услуг.</w:t>
      </w:r>
    </w:p>
    <w:p w14:paraId="62E43A0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обозначенных задач, в ближайшей и среднесрочной перспективе планируется реализация ряда мероприятий:</w:t>
      </w:r>
    </w:p>
    <w:p w14:paraId="6893A51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запланированных в рамках государственной целевой программы «Равные возможности» на период 2026-2028 годы;</w:t>
      </w:r>
    </w:p>
    <w:p w14:paraId="03314F2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продолжение строительства нового корпуса на территории ГУ «Тираспольский психоневрологический дом-интернат»;</w:t>
      </w:r>
    </w:p>
    <w:p w14:paraId="15B759C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продолжение строительства стационарного учреждения социального обслуживания в здании сельской врачебной амбулатории села </w:t>
      </w:r>
      <w:proofErr w:type="spellStart"/>
      <w:r w:rsidRPr="0059042B">
        <w:rPr>
          <w:rFonts w:ascii="Times New Roman" w:eastAsia="Times New Roman" w:hAnsi="Times New Roman" w:cs="Times New Roman"/>
          <w:sz w:val="28"/>
          <w:szCs w:val="28"/>
          <w:lang w:eastAsia="ru-RU"/>
        </w:rPr>
        <w:t>Дойбаны</w:t>
      </w:r>
      <w:proofErr w:type="spellEnd"/>
      <w:r w:rsidRPr="0059042B">
        <w:rPr>
          <w:rFonts w:ascii="Times New Roman" w:eastAsia="Times New Roman" w:hAnsi="Times New Roman" w:cs="Times New Roman"/>
          <w:sz w:val="28"/>
          <w:szCs w:val="28"/>
          <w:lang w:eastAsia="ru-RU"/>
        </w:rPr>
        <w:t>;</w:t>
      </w:r>
    </w:p>
    <w:p w14:paraId="35FCC8E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проектирование и строительство учреждения социального обслуживания смешанного типа (соединяющего стационарную и полустационарную формы обслуживания) для лиц с ограниченными </w:t>
      </w:r>
      <w:r w:rsidRPr="0059042B">
        <w:rPr>
          <w:rFonts w:ascii="Times New Roman" w:eastAsia="Times New Roman" w:hAnsi="Times New Roman" w:cs="Times New Roman"/>
          <w:sz w:val="28"/>
          <w:szCs w:val="28"/>
          <w:lang w:eastAsia="ru-RU"/>
        </w:rPr>
        <w:lastRenderedPageBreak/>
        <w:t xml:space="preserve">возможностями здоровья по месту нахождения бывшей школы в селе </w:t>
      </w:r>
      <w:proofErr w:type="spellStart"/>
      <w:r w:rsidRPr="0059042B">
        <w:rPr>
          <w:rFonts w:ascii="Times New Roman" w:eastAsia="Times New Roman" w:hAnsi="Times New Roman" w:cs="Times New Roman"/>
          <w:sz w:val="28"/>
          <w:szCs w:val="28"/>
          <w:lang w:eastAsia="ru-RU"/>
        </w:rPr>
        <w:t>Суклея</w:t>
      </w:r>
      <w:proofErr w:type="spellEnd"/>
      <w:r w:rsidRPr="0059042B">
        <w:rPr>
          <w:rFonts w:ascii="Times New Roman" w:eastAsia="Times New Roman" w:hAnsi="Times New Roman" w:cs="Times New Roman"/>
          <w:sz w:val="28"/>
          <w:szCs w:val="28"/>
          <w:lang w:eastAsia="ru-RU"/>
        </w:rPr>
        <w:t xml:space="preserve"> Слободзейского района;</w:t>
      </w:r>
    </w:p>
    <w:p w14:paraId="3DB3C53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расширение территории и инфраструктуры ГУ «Реабилитационный центр для детей-инвалидов» в городе Бендеры.</w:t>
      </w:r>
    </w:p>
    <w:p w14:paraId="34A2C36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632E0A45"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28. Информация о достигнутых результатах улучшения показателей </w:t>
      </w:r>
    </w:p>
    <w:p w14:paraId="784CF572"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положения детей в Приднестровской Молдавской Республике в 2025 году, имеющихся трудностях и намеченных мерах по их решению</w:t>
      </w:r>
    </w:p>
    <w:p w14:paraId="3B71045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9C01CB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продолжена работа по совершенствованию системы функционирования органов опеки и попечительства, охраны прав детства и материнства, социальной помощи семьям с детьми, а также органов в сфере социальной защиты.</w:t>
      </w:r>
    </w:p>
    <w:p w14:paraId="5A19E77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установления дополнительных мер государственной поддержки граждан, имеющих детей, в 2025 году в части предоставления приоритетного доступа к профессиональному образованию детям из многодетных семей, снижения финансовой нагрузки на семьи, воспитывающие троих и более детей, и расширения возможности для получения образования, многодетным семьям (их членам) предоставляется право на прием детей из многодетных семей в организации профессионального образования (начального профессионального образования, среднего профессионального образования), учредителем которых является Приднестровская Молдавская Республика, вне конкурса для получения одного среднего профессионального образования и (или) одного начального профессионального образования либо двух начальных профессиональных образований, а также в организации высшего профессионального образования, учредителем которых является Приднестровская Молдавская Республика, на конкурсной основе при равном количестве набранных баллов для получения одного высшего профессионального образования первого и (или) второго уровня – за счет средств республиканского бюджета в пределах установленных для организации образования контрольных цифр приема абитуриентов.</w:t>
      </w:r>
    </w:p>
    <w:p w14:paraId="2ED2154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Усыновление (удочерение) является наиболее предпочтительной формой устройства детей-сирот и детей, оставшихся без попечения родителей. За 2025 год усыновлено 14 детей из категории детей-сирот и детей, оставшихся без попечения родителей.</w:t>
      </w:r>
    </w:p>
    <w:p w14:paraId="4C8621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стимулирования граждан к усыновлению (удочерению) детей-инвалидов, детей в возрасте старше 7 лет, а также детей, являющихся братьями и (или) сестрами, с 1 января 2025 года нормами Закона Приднестровской Молдавской Республики от 8 октября 2024 года № 245-ЗИ-VII «О внесении изменений в Закон Приднестровской Молдавской Республики «О государственных пособиях гражданам, имеющим детей» (САЗ 24-41) увеличена выплата при их усыновлении (удочерении) в размере 2 500 РУ МЗП (26 750 рублей), на каждого такого ребенка, вместо ранее выплачиваемой суммы в размере 242 РУ МЗП (2589,40 рубля). Этой выплатой в 2025 году воспользовались 4 семьи, которыми были усыновлены (удочерены) 10 детей.</w:t>
      </w:r>
    </w:p>
    <w:p w14:paraId="50C3D34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Также в целях повышения уровня жизни детей-сирот и детей, оставшихся без попечения родителей, лиц из их числа, находящихся под опекой (попечительством) физических лиц, воспитывающихся в организациях, обеспечивающих содержание, образование и воспитание детей-сирот и детей, оставшихся без попечения родителей, обучающихся в организациях профессионального образования, подготовлены изменения и дополнения в Закон </w:t>
      </w:r>
      <w:r w:rsidRPr="0059042B">
        <w:rPr>
          <w:rFonts w:ascii="Times New Roman" w:eastAsia="Calibri" w:hAnsi="Times New Roman" w:cs="Times New Roman"/>
          <w:sz w:val="28"/>
          <w:szCs w:val="28"/>
          <w:lang w:eastAsia="ru-RU"/>
        </w:rPr>
        <w:t xml:space="preserve">Приднестровской Молдавской Республики </w:t>
      </w:r>
      <w:hyperlink r:id="rId8" w:tooltip="(ВСТУПИЛ В СИЛУ 01.01.2011) О дополнительных гарантиях по социальной защите детей-сирот и детей, оставшихся без попечения родителей" w:history="1">
        <w:r w:rsidRPr="0059042B">
          <w:rPr>
            <w:rFonts w:ascii="Times New Roman" w:eastAsia="Times New Roman" w:hAnsi="Times New Roman" w:cs="Times New Roman"/>
            <w:sz w:val="28"/>
            <w:szCs w:val="28"/>
            <w:bdr w:val="none" w:sz="0" w:space="0" w:color="auto" w:frame="1"/>
            <w:shd w:val="clear" w:color="auto" w:fill="FFFFFF"/>
            <w:lang w:eastAsia="ru-RU"/>
          </w:rPr>
          <w:t xml:space="preserve">от 27 июля 2010 года </w:t>
        </w:r>
        <w:r w:rsidRPr="0059042B">
          <w:rPr>
            <w:rFonts w:ascii="Times New Roman" w:eastAsia="Times New Roman" w:hAnsi="Times New Roman" w:cs="Times New Roman"/>
            <w:sz w:val="28"/>
            <w:szCs w:val="28"/>
            <w:bdr w:val="none" w:sz="0" w:space="0" w:color="auto" w:frame="1"/>
            <w:shd w:val="clear" w:color="auto" w:fill="FFFFFF"/>
            <w:lang w:eastAsia="ru-RU"/>
          </w:rPr>
          <w:br/>
          <w:t>№ 159-З-IV</w:t>
        </w:r>
      </w:hyperlink>
      <w:r w:rsidRPr="0059042B">
        <w:rPr>
          <w:rFonts w:ascii="Times New Roman" w:eastAsia="Times New Roman" w:hAnsi="Times New Roman" w:cs="Times New Roman"/>
          <w:sz w:val="28"/>
          <w:szCs w:val="28"/>
          <w:lang w:eastAsia="ru-RU"/>
        </w:rPr>
        <w:t xml:space="preserve"> «О дополнительных гарантиях по социальной защите детей-сирот и детей, оставшихся без попечения родителей» (САЗ 10-30) в части увеличения пособий в среднем на 10%. </w:t>
      </w:r>
    </w:p>
    <w:p w14:paraId="038C5B4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целью защиты жилищных прав детей-сирот и детей, оставшихся без попечения родителей, в 2025 году продолжилась работа Государственной межведомственной комиссии по обеспечению жильем детей-сирот и детей, оставшихся без попечения родителей, Приднестровской Молдавской Республики, функции и порядок работы которой утверждены Постановлением Правительства Приднестровской Молдавской Республики от 30 сентября 2024 года № 422 «О государственной межведомственной комиссии по обеспечению жильем детей-сирот и детей, оставшихся без попечения родителей, а также лиц из числа детей-сирот, детей, оставшихся без попечения родителей» </w:t>
      </w:r>
      <w:r w:rsidRPr="0059042B">
        <w:rPr>
          <w:rFonts w:ascii="Times New Roman" w:eastAsia="Times New Roman" w:hAnsi="Times New Roman" w:cs="Times New Roman"/>
          <w:sz w:val="28"/>
          <w:szCs w:val="28"/>
          <w:lang w:eastAsia="ru-RU"/>
        </w:rPr>
        <w:br/>
        <w:t>(САЗ 24-40). В рамках работы вышеуказанной комиссии были утверждены потребности в денежных средствах в соответствии с механизмом планирования расходов, предусмотренном Постановлением Правительства Приднестровской Молдавской Республики от 22 января 2015 года № 8 «Об утверждении Положения о порядке предоставления жилых помещений и дополнительных гарантиях жилищных прав детей-сирот и детей, оставшихся без попечения родителей, в Приднестровской Молдавской Республике» (САЗ 15-4).</w:t>
      </w:r>
    </w:p>
    <w:p w14:paraId="3A97680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Согласно Положению о порядке предоставления учебных принадлежностей на каждого учащегося из многодетных семей и семей одиноких родителей в возрасте до 18 лет, получающего начальное общее образование, основное общее образование, среднее (полное) общее образование, утвержденному Постановлением Правительства Приднестровской Молдавской Республики от 27 октября 2020 года № 380 (САЗ 20-44), по состоянию на 31 декабря 2025 года количество учебных наборов, выданных в 2025 году, составляет 6 093 штуки на сумму 1 418 450,40 рубля.</w:t>
      </w:r>
    </w:p>
    <w:p w14:paraId="5D7E79D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соответствии с Постановлением Правительства Приднестровской Молдавской Республики от 27 июня 2022 года № 242 «Об утверждении Положения о порядке предоставления школьно-письменных принадлежностей на каждого учащегося из семей иностранных граждан и лиц без гражданства, прибывающего с территории Украины и временно находящегося на территории Приднестровской Молдавской Республики, обучающегося в государственной или муниципальной организации общего образования в возрасте до 18 (восемнадцати) лет» (САЗ 22-25) в 2025 году выданы учащимся из семей беженцев из Украины всего 308 штук на сумму 71 702,40 рубля.</w:t>
      </w:r>
    </w:p>
    <w:p w14:paraId="5815B1E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 2025 году состоялось 12 (в 2024 году – 13) заседаний Республиканской психолого-медико-педагогической комиссии, на которых осуществлялась диагностика физических и (или) психических особенностей детей в возрасте до 18 лет, установление их прав на специальное образование, давались рекомендации к направлению в специальные (коррекционные) образовательные учреждения, осуществлялось консультирование родителей (лиц, их заменяющих) по вопросам физических и (или) психических особенностей детей.</w:t>
      </w:r>
    </w:p>
    <w:p w14:paraId="5357DC7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Всего в 2025 году на Республиканской психолого-медико-педагогической комиссии было обследовано 187 детей (в 2024 году – 209 детей). </w:t>
      </w:r>
    </w:p>
    <w:p w14:paraId="6CB195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107 детей из числа обследованных на комиссии детей были направлены в учреждения, подведомственные Министерству по социальной защите и труду Приднестровской Молдавской Республики (в 2024 году – это количество составило 123 ребенка). </w:t>
      </w:r>
    </w:p>
    <w:p w14:paraId="73BC5D09"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Таблица № 55</w:t>
      </w:r>
    </w:p>
    <w:p w14:paraId="1C4A2878"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lang w:eastAsia="ru-RU"/>
        </w:rPr>
      </w:pPr>
    </w:p>
    <w:tbl>
      <w:tblPr>
        <w:tblW w:w="9105" w:type="dxa"/>
        <w:tblInd w:w="108" w:type="dxa"/>
        <w:tblLayout w:type="fixed"/>
        <w:tblLook w:val="04A0" w:firstRow="1" w:lastRow="0" w:firstColumn="1" w:lastColumn="0" w:noHBand="0" w:noVBand="1"/>
      </w:tblPr>
      <w:tblGrid>
        <w:gridCol w:w="596"/>
        <w:gridCol w:w="5389"/>
        <w:gridCol w:w="1560"/>
        <w:gridCol w:w="1560"/>
      </w:tblGrid>
      <w:tr w:rsidR="0059042B" w:rsidRPr="0059042B" w14:paraId="4D227AE8" w14:textId="77777777" w:rsidTr="007A0E64">
        <w:trPr>
          <w:trHeight w:val="267"/>
        </w:trPr>
        <w:tc>
          <w:tcPr>
            <w:tcW w:w="596" w:type="dxa"/>
            <w:tcBorders>
              <w:top w:val="single" w:sz="4" w:space="0" w:color="auto"/>
              <w:left w:val="single" w:sz="4" w:space="0" w:color="auto"/>
              <w:bottom w:val="single" w:sz="4" w:space="0" w:color="auto"/>
              <w:right w:val="single" w:sz="4" w:space="0" w:color="auto"/>
            </w:tcBorders>
            <w:vAlign w:val="center"/>
            <w:hideMark/>
          </w:tcPr>
          <w:p w14:paraId="63FF435B" w14:textId="77777777" w:rsidR="0059042B" w:rsidRPr="0059042B" w:rsidRDefault="0059042B" w:rsidP="0059042B">
            <w:pPr>
              <w:spacing w:after="0" w:line="240" w:lineRule="auto"/>
              <w:ind w:firstLine="567"/>
              <w:jc w:val="both"/>
              <w:rPr>
                <w:rFonts w:ascii="Times New Roman" w:eastAsia="Times New Roman" w:hAnsi="Times New Roman" w:cs="Times New Roman"/>
                <w:b/>
                <w:sz w:val="24"/>
                <w:szCs w:val="24"/>
                <w:lang w:eastAsia="ru-RU"/>
              </w:rPr>
            </w:pPr>
            <w:r w:rsidRPr="0059042B">
              <w:rPr>
                <w:rFonts w:ascii="Times New Roman" w:eastAsia="Times New Roman" w:hAnsi="Times New Roman" w:cs="Times New Roman"/>
                <w:b/>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vAlign w:val="center"/>
            <w:hideMark/>
          </w:tcPr>
          <w:p w14:paraId="52C7EA00" w14:textId="77777777" w:rsidR="0059042B" w:rsidRPr="0059042B" w:rsidRDefault="0059042B" w:rsidP="0059042B">
            <w:pPr>
              <w:spacing w:after="0" w:line="240" w:lineRule="auto"/>
              <w:ind w:firstLine="62"/>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68EA13" w14:textId="77777777" w:rsidR="0059042B" w:rsidRPr="0059042B" w:rsidRDefault="0059042B" w:rsidP="0059042B">
            <w:pPr>
              <w:spacing w:after="0" w:line="240" w:lineRule="auto"/>
              <w:ind w:firstLine="20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E8C036" w14:textId="77777777" w:rsidR="0059042B" w:rsidRPr="0059042B" w:rsidRDefault="0059042B" w:rsidP="0059042B">
            <w:pPr>
              <w:spacing w:after="0" w:line="240" w:lineRule="auto"/>
              <w:ind w:firstLine="204"/>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3083E66F" w14:textId="77777777" w:rsidTr="007A0E64">
        <w:trPr>
          <w:trHeight w:val="256"/>
        </w:trPr>
        <w:tc>
          <w:tcPr>
            <w:tcW w:w="596" w:type="dxa"/>
            <w:tcBorders>
              <w:top w:val="single" w:sz="4" w:space="0" w:color="auto"/>
              <w:left w:val="single" w:sz="4" w:space="0" w:color="auto"/>
              <w:bottom w:val="single" w:sz="4" w:space="0" w:color="auto"/>
              <w:right w:val="single" w:sz="4" w:space="0" w:color="auto"/>
            </w:tcBorders>
            <w:hideMark/>
          </w:tcPr>
          <w:p w14:paraId="3ED20553" w14:textId="77777777" w:rsidR="0059042B" w:rsidRPr="0059042B" w:rsidRDefault="0059042B" w:rsidP="0059042B">
            <w:pPr>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hideMark/>
          </w:tcPr>
          <w:p w14:paraId="1A23225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обследованных детей, из них:</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E90745"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8CD97"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187</w:t>
            </w:r>
          </w:p>
        </w:tc>
      </w:tr>
      <w:tr w:rsidR="0059042B" w:rsidRPr="0059042B" w14:paraId="74C3065A" w14:textId="77777777" w:rsidTr="007A0E64">
        <w:tc>
          <w:tcPr>
            <w:tcW w:w="596" w:type="dxa"/>
            <w:tcBorders>
              <w:top w:val="single" w:sz="4" w:space="0" w:color="auto"/>
              <w:left w:val="single" w:sz="4" w:space="0" w:color="auto"/>
              <w:bottom w:val="single" w:sz="4" w:space="0" w:color="auto"/>
              <w:right w:val="single" w:sz="4" w:space="0" w:color="auto"/>
            </w:tcBorders>
            <w:hideMark/>
          </w:tcPr>
          <w:p w14:paraId="4F2BFC3A" w14:textId="77777777" w:rsidR="0059042B" w:rsidRPr="0059042B" w:rsidRDefault="0059042B" w:rsidP="0059042B">
            <w:pPr>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5387" w:type="dxa"/>
            <w:tcBorders>
              <w:top w:val="single" w:sz="4" w:space="0" w:color="auto"/>
              <w:left w:val="single" w:sz="4" w:space="0" w:color="auto"/>
              <w:bottom w:val="single" w:sz="4" w:space="0" w:color="auto"/>
              <w:right w:val="single" w:sz="4" w:space="0" w:color="auto"/>
            </w:tcBorders>
            <w:hideMark/>
          </w:tcPr>
          <w:p w14:paraId="657816F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Количество детей, направленных в учреждения, подведомственные Министерству по социальной защите и труду </w:t>
            </w:r>
            <w:r w:rsidRPr="0059042B">
              <w:rPr>
                <w:rFonts w:ascii="Times New Roman" w:eastAsia="Times New Roman" w:hAnsi="Times New Roman" w:cs="Times New Roman"/>
                <w:sz w:val="24"/>
                <w:szCs w:val="28"/>
                <w:lang w:eastAsia="ru-RU"/>
              </w:rPr>
              <w:t>Приднестровской Молдавской Республики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169A30"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25F8B5"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107</w:t>
            </w:r>
          </w:p>
        </w:tc>
      </w:tr>
      <w:tr w:rsidR="0059042B" w:rsidRPr="0059042B" w14:paraId="468A2BA7" w14:textId="77777777" w:rsidTr="007A0E64">
        <w:tc>
          <w:tcPr>
            <w:tcW w:w="596" w:type="dxa"/>
            <w:tcBorders>
              <w:top w:val="single" w:sz="4" w:space="0" w:color="auto"/>
              <w:left w:val="single" w:sz="4" w:space="0" w:color="auto"/>
              <w:bottom w:val="single" w:sz="4" w:space="0" w:color="auto"/>
              <w:right w:val="single" w:sz="4" w:space="0" w:color="auto"/>
            </w:tcBorders>
            <w:hideMark/>
          </w:tcPr>
          <w:p w14:paraId="78D79949" w14:textId="77777777" w:rsidR="0059042B" w:rsidRPr="0059042B" w:rsidRDefault="0059042B" w:rsidP="0059042B">
            <w:pPr>
              <w:tabs>
                <w:tab w:val="left" w:pos="63"/>
              </w:tabs>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5387" w:type="dxa"/>
            <w:tcBorders>
              <w:top w:val="single" w:sz="4" w:space="0" w:color="auto"/>
              <w:left w:val="single" w:sz="4" w:space="0" w:color="auto"/>
              <w:bottom w:val="single" w:sz="4" w:space="0" w:color="auto"/>
              <w:right w:val="single" w:sz="4" w:space="0" w:color="auto"/>
            </w:tcBorders>
            <w:hideMark/>
          </w:tcPr>
          <w:p w14:paraId="0220899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Количество детей, направленных на обучение по программе </w:t>
            </w:r>
            <w:r w:rsidRPr="0059042B">
              <w:rPr>
                <w:rFonts w:ascii="Times New Roman" w:eastAsia="Times New Roman" w:hAnsi="Times New Roman" w:cs="Times New Roman"/>
                <w:sz w:val="24"/>
                <w:szCs w:val="24"/>
                <w:lang w:val="en-US" w:eastAsia="ru-RU"/>
              </w:rPr>
              <w:t>VIII</w:t>
            </w:r>
            <w:r w:rsidRPr="0059042B">
              <w:rPr>
                <w:rFonts w:ascii="Times New Roman" w:eastAsia="Times New Roman" w:hAnsi="Times New Roman" w:cs="Times New Roman"/>
                <w:sz w:val="24"/>
                <w:szCs w:val="24"/>
                <w:lang w:eastAsia="ru-RU"/>
              </w:rPr>
              <w:t xml:space="preserve"> вида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4C553B"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6E8251"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r>
      <w:tr w:rsidR="0059042B" w:rsidRPr="0059042B" w14:paraId="2A348C76" w14:textId="77777777" w:rsidTr="007A0E64">
        <w:tc>
          <w:tcPr>
            <w:tcW w:w="596" w:type="dxa"/>
            <w:tcBorders>
              <w:top w:val="single" w:sz="4" w:space="0" w:color="auto"/>
              <w:left w:val="single" w:sz="4" w:space="0" w:color="auto"/>
              <w:bottom w:val="single" w:sz="4" w:space="0" w:color="auto"/>
              <w:right w:val="single" w:sz="4" w:space="0" w:color="auto"/>
            </w:tcBorders>
            <w:hideMark/>
          </w:tcPr>
          <w:p w14:paraId="3DB9716C" w14:textId="77777777" w:rsidR="0059042B" w:rsidRPr="0059042B" w:rsidRDefault="0059042B" w:rsidP="0059042B">
            <w:pPr>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5387" w:type="dxa"/>
            <w:tcBorders>
              <w:top w:val="single" w:sz="4" w:space="0" w:color="auto"/>
              <w:left w:val="single" w:sz="4" w:space="0" w:color="auto"/>
              <w:bottom w:val="single" w:sz="4" w:space="0" w:color="auto"/>
              <w:right w:val="single" w:sz="4" w:space="0" w:color="auto"/>
            </w:tcBorders>
            <w:hideMark/>
          </w:tcPr>
          <w:p w14:paraId="0E41083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детей, направленных в специализированные группы в детских садах</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FE4E07F"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856305"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r>
      <w:tr w:rsidR="0059042B" w:rsidRPr="0059042B" w14:paraId="2E129DC7" w14:textId="77777777" w:rsidTr="007A0E64">
        <w:tc>
          <w:tcPr>
            <w:tcW w:w="596" w:type="dxa"/>
            <w:tcBorders>
              <w:top w:val="single" w:sz="4" w:space="0" w:color="auto"/>
              <w:left w:val="single" w:sz="4" w:space="0" w:color="auto"/>
              <w:bottom w:val="single" w:sz="4" w:space="0" w:color="auto"/>
              <w:right w:val="single" w:sz="4" w:space="0" w:color="auto"/>
            </w:tcBorders>
            <w:hideMark/>
          </w:tcPr>
          <w:p w14:paraId="3CFD55F2" w14:textId="77777777" w:rsidR="0059042B" w:rsidRPr="0059042B" w:rsidRDefault="0059042B" w:rsidP="0059042B">
            <w:pPr>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5387" w:type="dxa"/>
            <w:tcBorders>
              <w:top w:val="single" w:sz="4" w:space="0" w:color="auto"/>
              <w:left w:val="single" w:sz="4" w:space="0" w:color="auto"/>
              <w:bottom w:val="single" w:sz="4" w:space="0" w:color="auto"/>
              <w:right w:val="single" w:sz="4" w:space="0" w:color="auto"/>
            </w:tcBorders>
            <w:hideMark/>
          </w:tcPr>
          <w:p w14:paraId="5DD6FEE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детей, которым рекомендовано продление пребывания в МДОУ, МОУ, ГОУ, ГУ</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FDC387"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42E330"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r>
      <w:tr w:rsidR="0059042B" w:rsidRPr="0059042B" w14:paraId="07484E24" w14:textId="77777777" w:rsidTr="007A0E64">
        <w:tc>
          <w:tcPr>
            <w:tcW w:w="596" w:type="dxa"/>
            <w:tcBorders>
              <w:top w:val="single" w:sz="4" w:space="0" w:color="auto"/>
              <w:left w:val="single" w:sz="4" w:space="0" w:color="auto"/>
              <w:bottom w:val="single" w:sz="4" w:space="0" w:color="auto"/>
              <w:right w:val="single" w:sz="4" w:space="0" w:color="auto"/>
            </w:tcBorders>
            <w:hideMark/>
          </w:tcPr>
          <w:p w14:paraId="1B3BA028" w14:textId="77777777" w:rsidR="0059042B" w:rsidRPr="0059042B" w:rsidRDefault="0059042B" w:rsidP="0059042B">
            <w:pPr>
              <w:spacing w:after="0" w:line="240" w:lineRule="auto"/>
              <w:ind w:left="-505" w:right="4" w:firstLine="425"/>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5387" w:type="dxa"/>
            <w:tcBorders>
              <w:top w:val="single" w:sz="4" w:space="0" w:color="auto"/>
              <w:left w:val="single" w:sz="4" w:space="0" w:color="auto"/>
              <w:bottom w:val="single" w:sz="4" w:space="0" w:color="auto"/>
              <w:right w:val="single" w:sz="4" w:space="0" w:color="auto"/>
            </w:tcBorders>
            <w:hideMark/>
          </w:tcPr>
          <w:p w14:paraId="597BCF3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Другие рекомендации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CA0D2E"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689C7D" w14:textId="77777777" w:rsidR="0059042B" w:rsidRPr="0059042B" w:rsidRDefault="0059042B" w:rsidP="0059042B">
            <w:pPr>
              <w:spacing w:after="0" w:line="240" w:lineRule="auto"/>
              <w:ind w:firstLine="567"/>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r>
    </w:tbl>
    <w:p w14:paraId="7BEA6FAD" w14:textId="77777777" w:rsidR="0059042B" w:rsidRPr="0059042B" w:rsidRDefault="0059042B" w:rsidP="0059042B">
      <w:pPr>
        <w:spacing w:after="0" w:line="240" w:lineRule="auto"/>
        <w:jc w:val="both"/>
        <w:rPr>
          <w:rFonts w:ascii="Times New Roman" w:eastAsia="Times New Roman" w:hAnsi="Times New Roman" w:cs="Times New Roman"/>
          <w:sz w:val="28"/>
          <w:szCs w:val="28"/>
        </w:rPr>
      </w:pPr>
    </w:p>
    <w:p w14:paraId="6BCB2D5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29. Профилактическая работа с несовершеннолетними,</w:t>
      </w:r>
    </w:p>
    <w:p w14:paraId="6C9664C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оказавшимися в трудной жизненной ситуации</w:t>
      </w:r>
    </w:p>
    <w:p w14:paraId="60A5E75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или социально опасном положении</w:t>
      </w:r>
    </w:p>
    <w:p w14:paraId="57A99AF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20AC1C0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Республиканский межведомственный совет по профилактике безнадзорности и правонарушений среди несовершеннолетних осуществляет координацию деятельности </w:t>
      </w:r>
      <w:r w:rsidRPr="0059042B">
        <w:rPr>
          <w:rFonts w:ascii="Times New Roman" w:eastAsia="Times New Roman" w:hAnsi="Times New Roman" w:cs="Times New Roman"/>
          <w:sz w:val="28"/>
          <w:szCs w:val="28"/>
          <w:shd w:val="clear" w:color="auto" w:fill="FFFFFF"/>
          <w:lang w:eastAsia="ru-RU"/>
        </w:rPr>
        <w:t xml:space="preserve">системы профилактики, в которую входят комиссии по защите прав несовершеннолетних, органы управления социальной защитой населения, органы управления образованием, органы опеки и попечительства, органы управления молодежной политикой, органы управления здравоохранением, органы службы занятости, органы внутренних дел. </w:t>
      </w:r>
    </w:p>
    <w:p w14:paraId="05BC07E5" w14:textId="77777777" w:rsidR="0059042B" w:rsidRPr="0059042B" w:rsidRDefault="0059042B" w:rsidP="0059042B">
      <w:pPr>
        <w:spacing w:after="0" w:line="240" w:lineRule="auto"/>
        <w:ind w:firstLine="709"/>
        <w:jc w:val="both"/>
        <w:rPr>
          <w:rFonts w:ascii="Times New Roman" w:eastAsia="Times New Roman" w:hAnsi="Times New Roman" w:cs="Times New Roman"/>
          <w:bCs/>
          <w:sz w:val="28"/>
          <w:szCs w:val="28"/>
          <w:lang w:eastAsia="ru-RU"/>
        </w:rPr>
      </w:pPr>
      <w:r w:rsidRPr="0059042B">
        <w:rPr>
          <w:rFonts w:ascii="Times New Roman" w:eastAsia="Calibri" w:hAnsi="Times New Roman" w:cs="Times New Roman"/>
          <w:sz w:val="28"/>
          <w:szCs w:val="28"/>
          <w:lang w:eastAsia="ru-RU"/>
        </w:rPr>
        <w:t xml:space="preserve">В 2025 году особое внимание было уделено анализу качественных показателей работы субъектов профилактики безнадзорности и правонарушений несовершеннолетних с неблагополучными семьями и семьями, находящимися в социально опасном положении, в рамках Постановления Правительства </w:t>
      </w:r>
      <w:r w:rsidRPr="0059042B">
        <w:rPr>
          <w:rFonts w:ascii="Times New Roman" w:eastAsia="Times New Roman" w:hAnsi="Times New Roman" w:cs="Times New Roman"/>
          <w:sz w:val="28"/>
          <w:szCs w:val="28"/>
          <w:lang w:eastAsia="ru-RU"/>
        </w:rPr>
        <w:t>Приднестровской Молдавской Республики</w:t>
      </w:r>
      <w:r w:rsidRPr="0059042B">
        <w:rPr>
          <w:rFonts w:ascii="Times New Roman" w:eastAsia="Calibri" w:hAnsi="Times New Roman" w:cs="Times New Roman"/>
          <w:sz w:val="28"/>
          <w:szCs w:val="28"/>
          <w:lang w:eastAsia="ru-RU"/>
        </w:rPr>
        <w:t xml:space="preserve"> от 7 декабря 2020 года № 432 «Об утверждении Положения о порядке организации межведомственного </w:t>
      </w:r>
      <w:r w:rsidRPr="0059042B">
        <w:rPr>
          <w:rFonts w:ascii="Times New Roman" w:eastAsia="Calibri" w:hAnsi="Times New Roman" w:cs="Times New Roman"/>
          <w:sz w:val="28"/>
          <w:szCs w:val="28"/>
          <w:lang w:eastAsia="ru-RU"/>
        </w:rPr>
        <w:lastRenderedPageBreak/>
        <w:t xml:space="preserve">взаимодействия органов и учреждений по раннему выявлению и учету неблагополучных семей, семей, находящихся в социально опасном положении, имеющих детей, права и законные интересы которых нарушены, и профилактике социального сиротства» (САЗ 20-50). </w:t>
      </w:r>
      <w:r w:rsidRPr="0059042B">
        <w:rPr>
          <w:rFonts w:ascii="Times New Roman" w:eastAsia="Times New Roman" w:hAnsi="Times New Roman" w:cs="Times New Roman"/>
          <w:sz w:val="28"/>
          <w:szCs w:val="28"/>
          <w:lang w:eastAsia="ru-RU"/>
        </w:rPr>
        <w:t>На площадке Комиссии по защите прав несовершеннолетних города Тирасполя проведено совещание представителей Республиканского межведомственного совета по профилактике безнадзорности и правонарушений среди несовершеннолетних с целью обсуждения отчетности и критериев оценки эффективности деятельности органов и учреждений по выявлению и учету семей, находящихся в социально опасном положении, имеющих детей, права и законные интересы которых нарушены, и профилактике социального сиротства.</w:t>
      </w:r>
    </w:p>
    <w:p w14:paraId="19879D62" w14:textId="77777777" w:rsidR="0059042B" w:rsidRPr="0059042B" w:rsidRDefault="0059042B" w:rsidP="0059042B">
      <w:pPr>
        <w:spacing w:after="0" w:line="240" w:lineRule="auto"/>
        <w:ind w:firstLine="709"/>
        <w:jc w:val="both"/>
        <w:rPr>
          <w:rFonts w:ascii="Times New Roman" w:eastAsia="Times New Roman" w:hAnsi="Times New Roman" w:cs="Times New Roman"/>
          <w:b/>
          <w:sz w:val="28"/>
          <w:szCs w:val="28"/>
          <w:lang w:eastAsia="ru-RU"/>
        </w:rPr>
      </w:pPr>
      <w:r w:rsidRPr="0059042B">
        <w:rPr>
          <w:rFonts w:ascii="Times New Roman" w:eastAsia="Times New Roman" w:hAnsi="Times New Roman" w:cs="Times New Roman"/>
          <w:bCs/>
          <w:sz w:val="28"/>
          <w:szCs w:val="28"/>
          <w:lang w:eastAsia="ru-RU"/>
        </w:rPr>
        <w:t>В 2025 году по поручению</w:t>
      </w:r>
      <w:r w:rsidRPr="0059042B">
        <w:rPr>
          <w:rFonts w:ascii="Times New Roman" w:eastAsia="Times New Roman" w:hAnsi="Times New Roman" w:cs="Times New Roman"/>
          <w:b/>
          <w:sz w:val="28"/>
          <w:szCs w:val="28"/>
          <w:lang w:eastAsia="ru-RU"/>
        </w:rPr>
        <w:t xml:space="preserve"> </w:t>
      </w:r>
      <w:r w:rsidRPr="0059042B">
        <w:rPr>
          <w:rFonts w:ascii="Times New Roman" w:eastAsia="Times New Roman" w:hAnsi="Times New Roman" w:cs="Times New Roman"/>
          <w:sz w:val="28"/>
          <w:szCs w:val="28"/>
          <w:lang w:eastAsia="ru-RU"/>
        </w:rPr>
        <w:t>Республиканского межведомственного совета по профилактике безнадзорности и правонарушений среди несовершеннолетних</w:t>
      </w:r>
      <w:r w:rsidRPr="0059042B">
        <w:rPr>
          <w:rFonts w:ascii="Times New Roman" w:eastAsia="Times New Roman" w:hAnsi="Times New Roman" w:cs="Times New Roman"/>
          <w:b/>
          <w:sz w:val="28"/>
          <w:szCs w:val="28"/>
          <w:lang w:eastAsia="ru-RU"/>
        </w:rPr>
        <w:t xml:space="preserve"> </w:t>
      </w:r>
      <w:r w:rsidRPr="0059042B">
        <w:rPr>
          <w:rFonts w:ascii="Times New Roman" w:eastAsia="Times New Roman" w:hAnsi="Times New Roman" w:cs="Times New Roman"/>
          <w:bCs/>
          <w:sz w:val="28"/>
          <w:szCs w:val="28"/>
          <w:lang w:eastAsia="ru-RU"/>
        </w:rPr>
        <w:t xml:space="preserve">Министерством внутренних дел Приднестровской Молдавской Республики </w:t>
      </w:r>
      <w:r w:rsidRPr="0059042B">
        <w:rPr>
          <w:rFonts w:ascii="Times New Roman" w:eastAsia="Times New Roman" w:hAnsi="Times New Roman" w:cs="Times New Roman"/>
          <w:sz w:val="28"/>
          <w:szCs w:val="28"/>
          <w:lang w:eastAsia="ru-RU"/>
        </w:rPr>
        <w:t>ведется работа</w:t>
      </w:r>
      <w:r w:rsidRPr="0059042B">
        <w:rPr>
          <w:rFonts w:ascii="Times New Roman" w:eastAsia="Times New Roman" w:hAnsi="Times New Roman" w:cs="Times New Roman"/>
          <w:b/>
          <w:sz w:val="28"/>
          <w:szCs w:val="28"/>
          <w:lang w:eastAsia="ru-RU"/>
        </w:rPr>
        <w:t xml:space="preserve"> </w:t>
      </w:r>
      <w:r w:rsidRPr="0059042B">
        <w:rPr>
          <w:rFonts w:ascii="Times New Roman" w:eastAsia="Times New Roman" w:hAnsi="Times New Roman" w:cs="Times New Roman"/>
          <w:bCs/>
          <w:sz w:val="28"/>
          <w:szCs w:val="28"/>
          <w:lang w:eastAsia="ru-RU"/>
        </w:rPr>
        <w:t>по созданию информационной системы «Учет», включающей единую базу данных семей и несовершеннолетних детей, находящихся в социально опасном положении или трудной жизненной ситуации, а также данные о совершенных действиях насильственного характера и девиантном поведении обучающихся организаций общего образования.</w:t>
      </w:r>
    </w:p>
    <w:p w14:paraId="02AD6D2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Министерством просвещения </w:t>
      </w:r>
      <w:r w:rsidRPr="0059042B">
        <w:rPr>
          <w:rFonts w:ascii="Times New Roman" w:eastAsia="Times New Roman" w:hAnsi="Times New Roman" w:cs="Times New Roman"/>
          <w:bCs/>
          <w:sz w:val="28"/>
          <w:szCs w:val="28"/>
          <w:lang w:eastAsia="ru-RU"/>
        </w:rPr>
        <w:t>Приднестровской Молдавской Республики</w:t>
      </w:r>
      <w:r w:rsidRPr="0059042B">
        <w:rPr>
          <w:rFonts w:ascii="Times New Roman" w:eastAsia="Times New Roman" w:hAnsi="Times New Roman" w:cs="Times New Roman"/>
          <w:sz w:val="28"/>
          <w:szCs w:val="28"/>
          <w:lang w:eastAsia="ru-RU"/>
        </w:rPr>
        <w:t xml:space="preserve"> совместно с Министерством по социальной защите и труду Приднестровской Молдавской Республики изучен вопрос и представлены предложения об организации деятельности института наставничества для несовершеннолетних, находящихся в трудной жизненной ситуации, на основании опыта Российской Федерации (Федеральный закон от 8 августа 2024 года № 322-ФЗ «О внесении изменений в отдельные законодательные акты Российской Федерации»).</w:t>
      </w:r>
    </w:p>
    <w:p w14:paraId="52404B2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основании анализа деятельности</w:t>
      </w:r>
      <w:r w:rsidRPr="0059042B">
        <w:rPr>
          <w:rFonts w:ascii="Times New Roman" w:eastAsia="Calibri" w:hAnsi="Times New Roman" w:cs="Times New Roman"/>
          <w:sz w:val="28"/>
          <w:szCs w:val="28"/>
          <w:lang w:eastAsia="ru-RU"/>
        </w:rPr>
        <w:t xml:space="preserve"> субъектов профилактики безнадзорности и правонарушений несовершеннолетних с неблагополучными семьями и семьями, находящимися в социально опасном положении, за период 2025 года был сделан вывод </w:t>
      </w:r>
      <w:r w:rsidRPr="0059042B">
        <w:rPr>
          <w:rFonts w:ascii="Times New Roman" w:eastAsia="Times New Roman" w:hAnsi="Times New Roman" w:cs="Times New Roman"/>
          <w:sz w:val="28"/>
          <w:szCs w:val="28"/>
          <w:lang w:eastAsia="ru-RU"/>
        </w:rPr>
        <w:t>о достаточном уровне профессиональной компетентности и глубокой проработке проблематики органами и организациями, осуществляющими деятельность с неблагополучными семьями, семьями, находящимися в социально опасном положении, а также о положительной динамике профилактической работы в указанной сфере.</w:t>
      </w:r>
    </w:p>
    <w:p w14:paraId="078EF70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Муниципальное специализированное учреждение «Центр социально-воспитательной работы» </w:t>
      </w:r>
      <w:r w:rsidRPr="0059042B">
        <w:rPr>
          <w:rFonts w:ascii="Times New Roman" w:eastAsia="Times New Roman" w:hAnsi="Times New Roman" w:cs="Times New Roman"/>
          <w:sz w:val="28"/>
          <w:szCs w:val="28"/>
          <w:shd w:val="clear" w:color="auto" w:fill="FEFEFE"/>
          <w:lang w:eastAsia="ru-RU"/>
        </w:rPr>
        <w:t xml:space="preserve">города </w:t>
      </w:r>
      <w:r w:rsidRPr="0059042B">
        <w:rPr>
          <w:rFonts w:ascii="Times New Roman" w:eastAsia="Times New Roman" w:hAnsi="Times New Roman" w:cs="Times New Roman"/>
          <w:sz w:val="28"/>
          <w:szCs w:val="28"/>
          <w:lang w:eastAsia="ru-RU"/>
        </w:rPr>
        <w:t xml:space="preserve">Тирасполя (далее – ЦСВР) – единственное в республике учреждение, приоритетной задачей которого является ведение социально-педагогической профилактической работы по защите прав и законных интересов детей и семей, оказавшихся в трудной жизненной ситуации или социально опасном положении. Учреждение осуществляет деятельность по выявлению, учету, наблюдению и оказанию социально-педагогической поддержки таким семьям, а также содействует в получении детьми из таковых семей основного общего, дополнительного и профессионального образования, </w:t>
      </w:r>
      <w:r w:rsidRPr="0059042B">
        <w:rPr>
          <w:rFonts w:ascii="Times New Roman" w:eastAsia="Times New Roman" w:hAnsi="Times New Roman" w:cs="Times New Roman"/>
          <w:sz w:val="28"/>
          <w:szCs w:val="28"/>
          <w:lang w:eastAsia="ru-RU"/>
        </w:rPr>
        <w:lastRenderedPageBreak/>
        <w:t>профориентационного самоопределения, обеспечения занятости и досуга и гармонического развития личности.</w:t>
      </w:r>
    </w:p>
    <w:p w14:paraId="12A871D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своей деятельности педагоги ЦСВР осуществляют мероприятия, направленные на успешную социальную интеграцию в общество несовершеннолетних (от рождения до 18 лет), оказавшихся в трудной жизненной ситуации или социально опасном положении, и членов их семей, путем решения их социальных, психологических, юридических, медицинских и других проблем. </w:t>
      </w:r>
    </w:p>
    <w:p w14:paraId="6323D67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учреждении, начиная с 1999 года, создана и успешно работает социально-воспитательная система, в которой задействованы директор, заместители директора, социальные педагоги, педагоги-психологи и педагоги-организаторы. На конец 2025 года коллектив ЦСВР состоит из 25 сотрудников, 20 из которых педагогические работники. В настоящее время социально-воспитательная работа осуществляется не только в самом учреждении, но и в его структурных подразделениях, в городских школах и детских садах, и непосредственно по месту проживания семей во всех микрорайонах города. Каждый социальный педагог осуществляет социально-педагогические мероприятия на местах в отдельном микрорайоне (около 10-12 тысяч населения).</w:t>
      </w:r>
    </w:p>
    <w:p w14:paraId="70E858A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упорядочения социально-воспитательной деятельности педагогического коллектива за весь период существования учреждения разработано, принято и введено в действие 66 локальных актов и дополнительная образовательная программа социально-педагогической направленности «Школа ответственного родителя», ориентированная на обучение молодых родителей навыкам воспитания детей и повышения их родительской компетентности. </w:t>
      </w:r>
    </w:p>
    <w:p w14:paraId="1C9D869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состоянию на 31 декабря 2025 года на профилактическом учете ЦСВР состояло 78 (на 31 декабря 2024 года – 78) несовершеннолетних девиантного и </w:t>
      </w:r>
      <w:proofErr w:type="spellStart"/>
      <w:r w:rsidRPr="0059042B">
        <w:rPr>
          <w:rFonts w:ascii="Times New Roman" w:eastAsia="Times New Roman" w:hAnsi="Times New Roman" w:cs="Times New Roman"/>
          <w:sz w:val="28"/>
          <w:szCs w:val="28"/>
          <w:lang w:eastAsia="ru-RU"/>
        </w:rPr>
        <w:t>делинквентного</w:t>
      </w:r>
      <w:proofErr w:type="spellEnd"/>
      <w:r w:rsidRPr="0059042B">
        <w:rPr>
          <w:rFonts w:ascii="Times New Roman" w:eastAsia="Times New Roman" w:hAnsi="Times New Roman" w:cs="Times New Roman"/>
          <w:sz w:val="28"/>
          <w:szCs w:val="28"/>
          <w:lang w:eastAsia="ru-RU"/>
        </w:rPr>
        <w:t xml:space="preserve"> поведения, состоящих на учете в Инспекции по защите прав несовершеннолетних (далее – ИДН) и КЗПН.</w:t>
      </w:r>
    </w:p>
    <w:p w14:paraId="6241F26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профилактическом учете в ЦСВР состояло 156 (в 2024 году – 160) неблагополучных семей, в которых воспитывается 305 детей (в 2024 году – 300).</w:t>
      </w:r>
    </w:p>
    <w:p w14:paraId="16FD2A3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списках «группы ранней профилактики» числится 6 (в 2024 году – 10) несовершеннолетних, не состоящих на каких-либо видах учета, но имеющих единичные случаи девиантного поведения, а также 62 (в 2024 году – 49) семьи, в которых воспитывается 129 (в 2024 году – 104) детей, нуждающаяся в наблюдении и оказании консультативного социально-педагогического сопровождения. При работе с данной категорией детей педагогами применяется система превентивных педагогических, социальных, правовых и иных мер, направленных на выявление и своевременное устранение причин и условий, способствующих безнадзорности, беспризорности, правонарушениям и антиобщественным действиям со стороны несовершеннолетних.</w:t>
      </w:r>
    </w:p>
    <w:p w14:paraId="09486C4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на заседаниях Советов по профилактике ЦСВР рассмотрено 146 случаев, связанных с различными социально-педагогическими проблемами детей и подростков.</w:t>
      </w:r>
    </w:p>
    <w:p w14:paraId="3A6F78E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течение года поставлено на профилактический учет 30 (в 2024 году – 31) несовершеннолетних, снято с учета 30 (в 2024 году – 32), в том числе 6 (в 2024 </w:t>
      </w:r>
      <w:r w:rsidRPr="0059042B">
        <w:rPr>
          <w:rFonts w:ascii="Times New Roman" w:eastAsia="Times New Roman" w:hAnsi="Times New Roman" w:cs="Times New Roman"/>
          <w:sz w:val="28"/>
          <w:szCs w:val="28"/>
          <w:lang w:eastAsia="ru-RU"/>
        </w:rPr>
        <w:lastRenderedPageBreak/>
        <w:t>году – 6)</w:t>
      </w:r>
      <w:r w:rsidRPr="0059042B">
        <w:rPr>
          <w:rFonts w:ascii="Times New Roman" w:eastAsia="Times New Roman" w:hAnsi="Times New Roman" w:cs="Times New Roman"/>
          <w:sz w:val="24"/>
          <w:szCs w:val="24"/>
          <w:lang w:eastAsia="ru-RU"/>
        </w:rPr>
        <w:t xml:space="preserve"> </w:t>
      </w:r>
      <w:r w:rsidRPr="0059042B">
        <w:rPr>
          <w:rFonts w:ascii="Times New Roman" w:eastAsia="Times New Roman" w:hAnsi="Times New Roman" w:cs="Times New Roman"/>
          <w:sz w:val="28"/>
          <w:szCs w:val="28"/>
          <w:lang w:eastAsia="ru-RU"/>
        </w:rPr>
        <w:t xml:space="preserve">в связи с исправлением. Причины девиантного поведения ребенка почти всегда кроются в семье, поэтому при выявлении подростков со стойкой девиацией и при постановке их на профилактический учет в обязательном порядке проводится комплексная диагностика и оценка семейной ситуации. В случае выявления семейного неблагополучия на учет ставится семья ребенка с девиантным поведением. При работе с семьей социальные педагоги направляют свои усилия на воспитательные беседы с родителями, корректируют их взгляды на способы социализации детей, повышают уровень родительских компетенций, прививают общепринятые семейные ценности, контролируют выполнение родительских обязанностей, помогают решать социально-бытовые проблемы. </w:t>
      </w:r>
    </w:p>
    <w:p w14:paraId="617EE35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Основными причинами постановки на учет семей, признанных неблагополучными, по-прежнему остаются семьи, в которых наблюдается злоупотребление алкоголем, педагогическая несостоятельность родителей, бесконтрольность и невыполнение своих обязанностей в должной мере по отношению к детям, нестабильная психологическая обстановка в семье, конфликтные взаимоотношения членов семьи, случаи жестокого обращения с детьми или женщинами. </w:t>
      </w:r>
    </w:p>
    <w:p w14:paraId="5BE4E9E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течение 2025 года на профилактический учет по причине неблагополучия поставлено 41 (в 2024 году – 44) семья, снято с учета 46 (в 2024 году – 49):</w:t>
      </w:r>
    </w:p>
    <w:p w14:paraId="77EF416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13 семей (в 2024 году – 11) снято с учета в связи с исправлением семейной ситуации;</w:t>
      </w:r>
    </w:p>
    <w:p w14:paraId="30ADD70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26 семей (в 2024 году – 27) снято с учета по причине миграции или достижения всеми детьми совершеннолетия;</w:t>
      </w:r>
    </w:p>
    <w:p w14:paraId="181E042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7 семей (в 2024 году – 11) – по следующим причинам:</w:t>
      </w:r>
    </w:p>
    <w:p w14:paraId="5291136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родители из 5 (в 2024 году – 6) семей лишены родительских прав;</w:t>
      </w:r>
    </w:p>
    <w:p w14:paraId="22A1E6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дети из 2 (в 2024 году – 3) семей по причине смерти единственного родителя (законного представителя) определены в государственные учреждения или под опеку.</w:t>
      </w:r>
    </w:p>
    <w:p w14:paraId="380FE52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Продолжено взаимодействие с государственными администрациями городов (районов) Приднестровской Молдавской Республики, МУ «Управление народного образования г. Тирасполь», Тираспольским и </w:t>
      </w:r>
      <w:proofErr w:type="spellStart"/>
      <w:r w:rsidRPr="0059042B">
        <w:rPr>
          <w:rFonts w:ascii="Times New Roman" w:eastAsia="Times New Roman" w:hAnsi="Times New Roman" w:cs="Times New Roman"/>
          <w:sz w:val="28"/>
          <w:szCs w:val="28"/>
          <w:lang w:eastAsia="ru-RU"/>
        </w:rPr>
        <w:t>Слободзейским</w:t>
      </w:r>
      <w:proofErr w:type="spellEnd"/>
      <w:r w:rsidRPr="0059042B">
        <w:rPr>
          <w:rFonts w:ascii="Times New Roman" w:eastAsia="Times New Roman" w:hAnsi="Times New Roman" w:cs="Times New Roman"/>
          <w:sz w:val="28"/>
          <w:szCs w:val="28"/>
          <w:lang w:eastAsia="ru-RU"/>
        </w:rPr>
        <w:t xml:space="preserve"> отделами охраны прав семьи, опеки и попечительства, помощи семьям в группе риска, органами внутренних дел Министерства внутренних дел Приднестровской Молдавской Республики, Аппаратом Уполномоченного по правам человека в Приднестровской Молдавской Республике, Прокуратурой Приднестровской Молдавской Республики, республиканскими отделениями ЗАГС, медицинскими учреждениями различного уровня, коммунально-бытовыми службами города Тирасполя, Управлением по делам миграции Приднестровской Молдавской Республики, государственными предприятиями, различными неправительственными организациями. Это способствует повышению эффективности и результативности деятельности учреждения в целом и его педагогов в частности. </w:t>
      </w:r>
    </w:p>
    <w:p w14:paraId="54D7528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Основными партнерами ЦСВР при ведении профилактической работы по-прежнему являются КЗПН, ИДН и организации образования</w:t>
      </w:r>
      <w:r w:rsidRPr="0059042B">
        <w:rPr>
          <w:rFonts w:ascii="Times New Roman" w:eastAsia="Times New Roman" w:hAnsi="Times New Roman" w:cs="Times New Roman"/>
          <w:sz w:val="28"/>
          <w:szCs w:val="28"/>
          <w:shd w:val="clear" w:color="auto" w:fill="FEFEFE"/>
          <w:lang w:eastAsia="ru-RU"/>
        </w:rPr>
        <w:t xml:space="preserve"> города </w:t>
      </w:r>
      <w:r w:rsidRPr="0059042B">
        <w:rPr>
          <w:rFonts w:ascii="Times New Roman" w:eastAsia="Times New Roman" w:hAnsi="Times New Roman" w:cs="Times New Roman"/>
          <w:sz w:val="28"/>
          <w:szCs w:val="28"/>
          <w:lang w:eastAsia="ru-RU"/>
        </w:rPr>
        <w:t>Тирасполя. В практике ежедневной работы социальных педагогов ЦСВР по выявлению социально-неблагополучных категорий детей и семей широко используются анализ материалов КЗПН, рейды, проводимые совместно с ИДН, анализ приводов в ИДН, обращения из различных структур, ведомств, от граждан.</w:t>
      </w:r>
    </w:p>
    <w:p w14:paraId="6384D4F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наблюдается снижение количества обращений в ЦСВР – 198 (в 2024 году – 199). Из них 80 (в 2024 году – 45) обращений произведено в телефонном режиме от неравнодушных жителей, представителей различных структур и ведомств. </w:t>
      </w:r>
    </w:p>
    <w:p w14:paraId="79EAC0B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сотрудниками учреждения в различные инстанции для оказания помощи семьям и подросткам в трудной жизненной ситуации направлено 404 (в 2024 году – 387) документа.</w:t>
      </w:r>
    </w:p>
    <w:p w14:paraId="3DF1685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Социальными педагогами в рамках межведомственного взаимодействия:</w:t>
      </w:r>
    </w:p>
    <w:p w14:paraId="713D466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проработано 166 (в 2024 году – 172) приводов несовершеннолетних в ИДН;</w:t>
      </w:r>
    </w:p>
    <w:p w14:paraId="56C27AA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принято участие в 78 (в 2024 году – 92) Советах по профилактике в организациях общего образования, где рассмотрено 363 (в 2024 году – 458) случаев подростковой девиации или семейного неблагополучия;</w:t>
      </w:r>
    </w:p>
    <w:p w14:paraId="7DE7B96B"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оказано содействие в определении 67 (в 2024 году – 52) детей в государственные учреждения, из них: в Дом ребенка – 2 (в 2024 году – 0); в Детский дом – 16 (в 2024 году – 4); в организации дошкольного образования – 16 (в 2024 году – 10); в организации общего образования – 14 (в 2024 году – 10); в РУВК им. А.С. Макаренко – 2 (в 2024 году – 3); в организации среднего профессионального образования или на профессиональные курсы – 17 (в 2024 году – 25) несовершеннолетних;</w:t>
      </w:r>
    </w:p>
    <w:p w14:paraId="3DC147E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совместно с органами опеки составлено 4 (в 2024 году – 3) актов обследования жилищно-бытовых условий семей и несовершеннолетних;</w:t>
      </w:r>
    </w:p>
    <w:p w14:paraId="3AEFBFC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осуществлен 181 (в 2024 году – 170) рейд и составлено 290 (в 2024 году – 265) актов обследования жилищно-бытовых условий совместно с ИДН;</w:t>
      </w:r>
    </w:p>
    <w:p w14:paraId="1A9D403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е) отработано 655 (в 2024 году – 618) протоколов КЗПН; </w:t>
      </w:r>
    </w:p>
    <w:p w14:paraId="1DB5285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проработано 332 (в 2024 году – 374) материала по итогам заседаний КЗПН;</w:t>
      </w:r>
    </w:p>
    <w:p w14:paraId="49D876F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 родителям и детям оказана помощь в оформлении личных документов, всех видов государственных выплат, оформлении льгот, в решении иных социальных проблем в 28 (в 2024 году – 24) случаях; </w:t>
      </w:r>
    </w:p>
    <w:p w14:paraId="10584C1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оказана помощь родителям или детям от 16 лет в трудоустройстве в 16 (в 2024 году – 16) случаях;</w:t>
      </w:r>
    </w:p>
    <w:p w14:paraId="266B622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 определено на временное проживание в Детский центр «Петрушка» 5 (в 2024 году – 7) детей, оказавшихся в социально опасном положении; </w:t>
      </w:r>
    </w:p>
    <w:p w14:paraId="00A11F3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л) организовано 37 (в 2024 году – 129) консультаций со специалистами других учреждений для родителей, обратившихся за помощью;</w:t>
      </w:r>
    </w:p>
    <w:p w14:paraId="4036C7B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 проведено 198 (в 2024 году – 233) консультаций педагогом-психологом учреждения и социальным педагогом по работе с семьей; </w:t>
      </w:r>
    </w:p>
    <w:p w14:paraId="109959D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н) привлечено к досуговой деятельности 31 (в 2024 году – 44) несовершеннолетних, состоящих на профилактическом учете. Из них 23 (в 2024 году – 37) занимаются в структурных подразделениях ЦСВР и 8 (в 2024 году – 7) подростка при содействии социальных педагогов учреждения определены в кружки и секции организаций дополнительного образования. </w:t>
      </w:r>
    </w:p>
    <w:p w14:paraId="6617F9D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течение 2025 года социальные педагоги, защищая и представляя интересы несовершеннолетних, приняли участие в 29 (в 2024 году – 20) заседаниях суда и 66 (в 2024 году – 35) допросах несовершеннолетних.</w:t>
      </w:r>
    </w:p>
    <w:p w14:paraId="40D8DFE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Одним из критериев результативности социально-педагогической деятельности педагогов ЦСВР является социализация подростков-выпускников, состоящих на различных видах профилактического учета. </w:t>
      </w:r>
    </w:p>
    <w:p w14:paraId="5B11CA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Из 25 выпускников 2024-2025 учебного года:</w:t>
      </w:r>
    </w:p>
    <w:p w14:paraId="5482271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4 продолжили обучение в организациях общего образования;</w:t>
      </w:r>
    </w:p>
    <w:p w14:paraId="2022CF0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11 поступили в организации среднего профессионального образования;</w:t>
      </w:r>
    </w:p>
    <w:p w14:paraId="726C734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5 окончили профессиональные курсы;</w:t>
      </w:r>
    </w:p>
    <w:p w14:paraId="458ED4F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1 трудоустроен;</w:t>
      </w:r>
    </w:p>
    <w:p w14:paraId="138DCD4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2 не учатся, не работают (беременность, рождение ребенка).</w:t>
      </w:r>
    </w:p>
    <w:p w14:paraId="420998D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несовершеннолетними, состоящими на профилактическом учете, не получившими по различным причинам основного общего или профессионального образования, в начале каждого учебного года специалистами ЦСВР проводится разъяснительная и мотивационная профориентационная работа о необходимости получения профессии.  </w:t>
      </w:r>
    </w:p>
    <w:p w14:paraId="0539BE8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2025-2026 учебном году для получения курсовой подготовки от ЦСВР в городской учебно-профориентационный центр было направлено 10 (в 2024 году – 10) молодых людей, состоящих на </w:t>
      </w:r>
      <w:proofErr w:type="spellStart"/>
      <w:r w:rsidRPr="0059042B">
        <w:rPr>
          <w:rFonts w:ascii="Times New Roman" w:eastAsia="Times New Roman" w:hAnsi="Times New Roman" w:cs="Times New Roman"/>
          <w:sz w:val="28"/>
          <w:szCs w:val="28"/>
          <w:lang w:eastAsia="ru-RU"/>
        </w:rPr>
        <w:t>профучете</w:t>
      </w:r>
      <w:proofErr w:type="spellEnd"/>
      <w:r w:rsidRPr="0059042B">
        <w:rPr>
          <w:rFonts w:ascii="Times New Roman" w:eastAsia="Times New Roman" w:hAnsi="Times New Roman" w:cs="Times New Roman"/>
          <w:sz w:val="28"/>
          <w:szCs w:val="28"/>
          <w:lang w:eastAsia="ru-RU"/>
        </w:rPr>
        <w:t xml:space="preserve"> учреждения и нуждающихся в приобретении профессии.</w:t>
      </w:r>
    </w:p>
    <w:p w14:paraId="134F515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организовано 4 экскурсии для выпускников учетной категории на рабочие предприятия. Для 16 родителей из учетных семей через центры занятости населения организована курсовая профессиональная подготовка по обучению рабочим специальностям, оказана помощь в официальном трудоустройстве. </w:t>
      </w:r>
    </w:p>
    <w:p w14:paraId="64F0E3C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укрепления межведомственного взаимодействия и реализации социально-педагогических задач сотрудники ЦСВР принимают участие в республиканской профилактической операции «Подросток». Рейдовые мероприятия, проводимые совместно с сотрудниками милиции и педагогами школ города, способствуют выявлению семей с детьми, находящихся в трудной жизненной ситуации или социально опасном положении, для оказания им своевременной помощи. </w:t>
      </w:r>
    </w:p>
    <w:p w14:paraId="085E38D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Весной и осенью 2025 года в целях активизации работы по профилактике правонарушений среди несовершеннолетних и воспитания молодого поколения в духе соблюдения законности и правопорядка в ЦСВР проводилась муниципальная акция «Подросток и Закон», которая включала в себя тематические интегрированные занятия по формированию правовых знаний, навыков здорового образа жизни и информационной безопасности в глобальной </w:t>
      </w:r>
      <w:r w:rsidRPr="0059042B">
        <w:rPr>
          <w:rFonts w:ascii="Times New Roman" w:eastAsia="Times New Roman" w:hAnsi="Times New Roman" w:cs="Times New Roman"/>
          <w:sz w:val="28"/>
          <w:szCs w:val="28"/>
          <w:lang w:eastAsia="ru-RU"/>
        </w:rPr>
        <w:lastRenderedPageBreak/>
        <w:t>сети Интернет. Мероприятия проходили на базе ЦСВР, в ГОУ «Республиканский учебно-воспитательный комплекс имени А.С. Макаренко» Министерства внутренних дел Приднестровской Молдавской Республики, ГОУ «Тираспольское Суворовское военное училище» и школах города Тирасполя. В 11 мероприятиях приняло участие более 430 подростков.</w:t>
      </w:r>
    </w:p>
    <w:p w14:paraId="21B7156D"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структурном подразделении ЦСВР для детей, проживающих в Кировском и Октябрьском микрорайонах города Тирасполя, организована досуговая деятельность. Это помогает отвлечь детей «группы риска» от негативных воздействий улицы, от попадания в критические ситуации под воздействием нежелательных факторов. Проводимые в подразделении мероприятия включают в себя конкурсно-игровые и развлекательные программы для детей, спортивные соревнования, турниры, квесты, встречи с интересными людьми и так далее. Всего в 2025 году педагогами-организаторами проведено 277 мероприятий, в которых охвачено 2 205 детей и подростков. В целях расширения спектра предлагаемых видов досуговой деятельности на общественных началах привлекаются неравнодушные граждане, увлеченные каким-либо творчеством или спортом, а также специалисты других учреждений дополнительного образования. В настоящий момент функционируют 10 детских объединений, которые работают на бесплатной основе, что позволяет привлечь детей из социально неблагополучных и малообеспеченных семей. </w:t>
      </w:r>
    </w:p>
    <w:p w14:paraId="07BDCC7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летний период 2025 года занятость детей из учетного контингента ЦСВР обеспечивалась в форме организации детского досуга на бесплатной основе в виде двух отрядов (50 детей) при городских школьных площадках. Для 20 детей среднего и старшего школьного возраста, состоящих на учете ЦСВР и КЗПН или проживающих в неблагополучных семьях, при содействии ЦСВР было организовано льготное оздоровление в МУ «Спортивно-оздоровительный лагерь «Спартак».</w:t>
      </w:r>
    </w:p>
    <w:p w14:paraId="1759D13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семьях, состоящих на профилактическом учете ЦСВР, часто наблюдается низкий материальный доход или отсутствие средств к существованию, что не позволяет оперативно решать социально-бытовые проблемы, связанные с обеспечением базовых потребностей детей. При реализации комплексного индивидуального плана выхода семьи из кризисной ситуации осуществляется тесное сотрудничество не только с государственными структурами и ведомствами, но и с социально ориентированными общественными организациями города и республики, зарегистрированными в порядке, установленном законодательством Приднестровской Молдавской Республики. Благодаря такому взаимодействию изыскивается возможность оказания экстренной помощи семьям в виде:</w:t>
      </w:r>
    </w:p>
    <w:p w14:paraId="6BBBF89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оплаты оформления необходимых документов; </w:t>
      </w:r>
    </w:p>
    <w:p w14:paraId="253D330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улучшения жилищно-бытовых и санитарных условий проживания;</w:t>
      </w:r>
    </w:p>
    <w:p w14:paraId="37DBF3A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проведения медицинского обследования, лечения и оздоровления детей; </w:t>
      </w:r>
    </w:p>
    <w:p w14:paraId="0C1F328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поддержки продуктовыми пакетами, школьными принадлежностями, одеждой и обувью. </w:t>
      </w:r>
    </w:p>
    <w:p w14:paraId="23E204E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 результате такого сотрудничества удается улучшить благосостояние ребенка в семье. </w:t>
      </w:r>
    </w:p>
    <w:p w14:paraId="30E259DF" w14:textId="77777777" w:rsidR="0059042B" w:rsidRPr="0059042B" w:rsidRDefault="0059042B" w:rsidP="0059042B">
      <w:pPr>
        <w:spacing w:after="0" w:line="240" w:lineRule="auto"/>
        <w:ind w:firstLine="709"/>
        <w:jc w:val="both"/>
        <w:rPr>
          <w:rFonts w:ascii="Times New Roman" w:eastAsia="Times New Roman" w:hAnsi="Times New Roman" w:cs="Times New Roman"/>
          <w:strike/>
          <w:color w:val="FF0000"/>
          <w:sz w:val="28"/>
          <w:szCs w:val="28"/>
          <w:lang w:eastAsia="ru-RU"/>
        </w:rPr>
      </w:pPr>
      <w:r w:rsidRPr="0059042B">
        <w:rPr>
          <w:rFonts w:ascii="Times New Roman" w:eastAsia="Times New Roman" w:hAnsi="Times New Roman" w:cs="Times New Roman"/>
          <w:sz w:val="28"/>
          <w:szCs w:val="28"/>
          <w:lang w:eastAsia="ru-RU"/>
        </w:rPr>
        <w:t xml:space="preserve">В течение 2025 года 88 семей из учетного контингента ЦСВР были включены в длительные </w:t>
      </w:r>
      <w:proofErr w:type="spellStart"/>
      <w:r w:rsidRPr="0059042B">
        <w:rPr>
          <w:rFonts w:ascii="Times New Roman" w:eastAsia="Times New Roman" w:hAnsi="Times New Roman" w:cs="Times New Roman"/>
          <w:sz w:val="28"/>
          <w:szCs w:val="28"/>
          <w:lang w:eastAsia="ru-RU"/>
        </w:rPr>
        <w:t>реинтеграционные</w:t>
      </w:r>
      <w:proofErr w:type="spellEnd"/>
      <w:r w:rsidRPr="0059042B">
        <w:rPr>
          <w:rFonts w:ascii="Times New Roman" w:eastAsia="Times New Roman" w:hAnsi="Times New Roman" w:cs="Times New Roman"/>
          <w:sz w:val="28"/>
          <w:szCs w:val="28"/>
          <w:lang w:eastAsia="ru-RU"/>
        </w:rPr>
        <w:t xml:space="preserve"> программы по социально-юридической поддержке неправительственных организаций, где им оказывалась комплексная социальная, юридическая и психологическая помощь.</w:t>
      </w:r>
      <w:r w:rsidRPr="0059042B">
        <w:rPr>
          <w:rFonts w:ascii="Times New Roman" w:eastAsia="Times New Roman" w:hAnsi="Times New Roman" w:cs="Times New Roman"/>
          <w:strike/>
          <w:sz w:val="28"/>
          <w:szCs w:val="28"/>
          <w:lang w:eastAsia="ru-RU"/>
        </w:rPr>
        <w:t xml:space="preserve"> </w:t>
      </w:r>
    </w:p>
    <w:p w14:paraId="769E9EF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ходатайству ЦСВР 75 ребенка-школьника из малообеспеченных семей, не имеющих утвержденных государством льгот, были обеспечены бесплатным школьным питанием. </w:t>
      </w:r>
    </w:p>
    <w:p w14:paraId="3E4489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течение ряда лет сотрудниками ведется добровольческая работа по сбору и выдаче гуманитарной помощи для семей, испытывающих крайнюю нужду в самых необходимых предметах обихода. </w:t>
      </w:r>
    </w:p>
    <w:p w14:paraId="664B6BC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начале 2025-2026 учебного года традиционно проведена Акция по подготовке к школе детей из неблагополучных семей. Активное участие в сборе средств приняли МОУ «Тираспольская гуманитарно-математическая гимназия» и МОУ «Тираспольский общеобразовательный теоретический лицей». Благодаря этой помощи 34 ребенка из семей учетной категории получили наборы канцелярских товаров, книги, средства гигиены.</w:t>
      </w:r>
    </w:p>
    <w:p w14:paraId="76719A6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весь период 2025 года более 250 семьям оказана разовая гуманитарная помощь от частных лиц, городских школ, неправительственных общественных организаций в виде одежды и обуви, бывших в употреблении, постельных принадлежностей, канцтоваров, средств гигиены, предметов посуды и быта.</w:t>
      </w:r>
    </w:p>
    <w:p w14:paraId="7F3CA8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Во время проведения новогодних мероприятий 240 детей из неблагополучных семей получили сладкие новогодние подарки от администрации города.</w:t>
      </w:r>
    </w:p>
    <w:p w14:paraId="551AE1F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35AC7B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30. Профилактика безнадзорности несовершеннолетних</w:t>
      </w:r>
    </w:p>
    <w:p w14:paraId="4CACD0A2"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1CCCBB2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органами внутренних дел Приднестровской Молдавской Республики выявлено 134 безнадзорных несовершеннолетних (в 2024 году – 135), (в 2023 году – 148), (в 2022 году – 170). По выявлению безнадзорных детей в республике ситуация выглядит следующим образом:</w:t>
      </w:r>
    </w:p>
    <w:p w14:paraId="7535B5DD"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56</w:t>
      </w:r>
    </w:p>
    <w:p w14:paraId="288EDD8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559"/>
        <w:gridCol w:w="1276"/>
        <w:gridCol w:w="1276"/>
        <w:gridCol w:w="1405"/>
      </w:tblGrid>
      <w:tr w:rsidR="0059042B" w:rsidRPr="0059042B" w14:paraId="37982A6B" w14:textId="77777777" w:rsidTr="007A0E64">
        <w:tc>
          <w:tcPr>
            <w:tcW w:w="3114" w:type="dxa"/>
            <w:tcBorders>
              <w:top w:val="single" w:sz="4" w:space="0" w:color="auto"/>
              <w:left w:val="single" w:sz="4" w:space="0" w:color="auto"/>
              <w:bottom w:val="single" w:sz="4" w:space="0" w:color="auto"/>
              <w:right w:val="single" w:sz="4" w:space="0" w:color="auto"/>
            </w:tcBorders>
          </w:tcPr>
          <w:p w14:paraId="0BD5D38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5206D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1E85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FA7F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405" w:type="dxa"/>
            <w:tcBorders>
              <w:top w:val="single" w:sz="4" w:space="0" w:color="auto"/>
              <w:left w:val="single" w:sz="4" w:space="0" w:color="auto"/>
              <w:bottom w:val="single" w:sz="4" w:space="0" w:color="auto"/>
              <w:right w:val="single" w:sz="4" w:space="0" w:color="auto"/>
            </w:tcBorders>
            <w:vAlign w:val="center"/>
            <w:hideMark/>
          </w:tcPr>
          <w:p w14:paraId="25F4B3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0A78FF49"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63A025A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Тирасполь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D28A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091E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DE35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405" w:type="dxa"/>
            <w:tcBorders>
              <w:top w:val="single" w:sz="4" w:space="0" w:color="auto"/>
              <w:left w:val="single" w:sz="4" w:space="0" w:color="auto"/>
              <w:bottom w:val="single" w:sz="4" w:space="0" w:color="auto"/>
              <w:right w:val="single" w:sz="4" w:space="0" w:color="auto"/>
            </w:tcBorders>
            <w:vAlign w:val="center"/>
            <w:hideMark/>
          </w:tcPr>
          <w:p w14:paraId="3CC271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07DAA4C9"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5EE6400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3322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B916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97B3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405" w:type="dxa"/>
            <w:tcBorders>
              <w:top w:val="single" w:sz="4" w:space="0" w:color="auto"/>
              <w:left w:val="single" w:sz="4" w:space="0" w:color="auto"/>
              <w:bottom w:val="single" w:sz="4" w:space="0" w:color="auto"/>
              <w:right w:val="single" w:sz="4" w:space="0" w:color="auto"/>
            </w:tcBorders>
            <w:vAlign w:val="center"/>
            <w:hideMark/>
          </w:tcPr>
          <w:p w14:paraId="1FD6A0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70</w:t>
            </w:r>
          </w:p>
        </w:tc>
      </w:tr>
      <w:tr w:rsidR="0059042B" w:rsidRPr="0059042B" w14:paraId="246848B4"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69F058C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Слободзея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8ADF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AC17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121E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1405" w:type="dxa"/>
            <w:tcBorders>
              <w:top w:val="single" w:sz="4" w:space="0" w:color="auto"/>
              <w:left w:val="single" w:sz="4" w:space="0" w:color="auto"/>
              <w:bottom w:val="single" w:sz="4" w:space="0" w:color="auto"/>
              <w:right w:val="single" w:sz="4" w:space="0" w:color="auto"/>
            </w:tcBorders>
            <w:vAlign w:val="center"/>
            <w:hideMark/>
          </w:tcPr>
          <w:p w14:paraId="113B20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r>
      <w:tr w:rsidR="0059042B" w:rsidRPr="0059042B" w14:paraId="1C5B1F85"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4FB9DE6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Григориополь</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9529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751D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F19D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405" w:type="dxa"/>
            <w:tcBorders>
              <w:top w:val="single" w:sz="4" w:space="0" w:color="auto"/>
              <w:left w:val="single" w:sz="4" w:space="0" w:color="auto"/>
              <w:bottom w:val="single" w:sz="4" w:space="0" w:color="auto"/>
              <w:right w:val="single" w:sz="4" w:space="0" w:color="auto"/>
            </w:tcBorders>
            <w:vAlign w:val="center"/>
            <w:hideMark/>
          </w:tcPr>
          <w:p w14:paraId="203B41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74725F8A"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6ED4EF6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Дубоссары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F23F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69CB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B9C8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05" w:type="dxa"/>
            <w:tcBorders>
              <w:top w:val="single" w:sz="4" w:space="0" w:color="auto"/>
              <w:left w:val="single" w:sz="4" w:space="0" w:color="auto"/>
              <w:bottom w:val="single" w:sz="4" w:space="0" w:color="auto"/>
              <w:right w:val="single" w:sz="4" w:space="0" w:color="auto"/>
            </w:tcBorders>
            <w:vAlign w:val="center"/>
            <w:hideMark/>
          </w:tcPr>
          <w:p w14:paraId="784B1B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645EE0D0"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62C8364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Рыбница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D739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C3F4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7679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1405" w:type="dxa"/>
            <w:tcBorders>
              <w:top w:val="single" w:sz="4" w:space="0" w:color="auto"/>
              <w:left w:val="single" w:sz="4" w:space="0" w:color="auto"/>
              <w:bottom w:val="single" w:sz="4" w:space="0" w:color="auto"/>
              <w:right w:val="single" w:sz="4" w:space="0" w:color="auto"/>
            </w:tcBorders>
            <w:vAlign w:val="center"/>
            <w:hideMark/>
          </w:tcPr>
          <w:p w14:paraId="7022067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r>
      <w:tr w:rsidR="0059042B" w:rsidRPr="0059042B" w14:paraId="14F525EC"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26E386D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Каменка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B7F86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C1B0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6AF69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05" w:type="dxa"/>
            <w:tcBorders>
              <w:top w:val="single" w:sz="4" w:space="0" w:color="auto"/>
              <w:left w:val="single" w:sz="4" w:space="0" w:color="auto"/>
              <w:bottom w:val="single" w:sz="4" w:space="0" w:color="auto"/>
              <w:right w:val="single" w:sz="4" w:space="0" w:color="auto"/>
            </w:tcBorders>
            <w:vAlign w:val="center"/>
            <w:hideMark/>
          </w:tcPr>
          <w:p w14:paraId="725DD6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02D2C05E" w14:textId="77777777" w:rsidTr="007A0E64">
        <w:tc>
          <w:tcPr>
            <w:tcW w:w="3114" w:type="dxa"/>
            <w:tcBorders>
              <w:top w:val="single" w:sz="4" w:space="0" w:color="auto"/>
              <w:left w:val="single" w:sz="4" w:space="0" w:color="auto"/>
              <w:bottom w:val="single" w:sz="4" w:space="0" w:color="auto"/>
              <w:right w:val="single" w:sz="4" w:space="0" w:color="auto"/>
            </w:tcBorders>
            <w:hideMark/>
          </w:tcPr>
          <w:p w14:paraId="1BBC7F8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974A7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5BC3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5CAF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135</w:t>
            </w:r>
          </w:p>
        </w:tc>
        <w:tc>
          <w:tcPr>
            <w:tcW w:w="1405" w:type="dxa"/>
            <w:tcBorders>
              <w:top w:val="single" w:sz="4" w:space="0" w:color="auto"/>
              <w:left w:val="single" w:sz="4" w:space="0" w:color="auto"/>
              <w:bottom w:val="single" w:sz="4" w:space="0" w:color="auto"/>
              <w:right w:val="single" w:sz="4" w:space="0" w:color="auto"/>
            </w:tcBorders>
            <w:vAlign w:val="center"/>
            <w:hideMark/>
          </w:tcPr>
          <w:p w14:paraId="20C00D8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w:t>
            </w:r>
          </w:p>
        </w:tc>
      </w:tr>
    </w:tbl>
    <w:p w14:paraId="6A2A99F5"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7F61349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Сведения о лицах, содержащихся в Центре временного содержания несовершеннолетних правонарушителей (ЦВСНП) государственного </w:t>
      </w:r>
      <w:r w:rsidRPr="0059042B">
        <w:rPr>
          <w:rFonts w:ascii="Times New Roman" w:eastAsia="Times New Roman" w:hAnsi="Times New Roman" w:cs="Times New Roman"/>
          <w:sz w:val="28"/>
          <w:szCs w:val="28"/>
          <w:lang w:eastAsia="ru-RU"/>
        </w:rPr>
        <w:lastRenderedPageBreak/>
        <w:t>образовательного учреждения «Республиканский учебно-воспитательный комплекс им. А.С. Макаренко» Министерства внутренних дел Приднестровской Молдавской Республики, представлены в таблице.</w:t>
      </w:r>
    </w:p>
    <w:p w14:paraId="4F2BFEA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5D5B060"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57</w:t>
      </w:r>
    </w:p>
    <w:p w14:paraId="51DC2CF0"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42"/>
        <w:gridCol w:w="5282"/>
        <w:gridCol w:w="929"/>
        <w:gridCol w:w="929"/>
        <w:gridCol w:w="929"/>
        <w:gridCol w:w="929"/>
      </w:tblGrid>
      <w:tr w:rsidR="0059042B" w:rsidRPr="0059042B" w14:paraId="6B082BF7" w14:textId="77777777" w:rsidTr="007A0E64">
        <w:trPr>
          <w:trHeight w:val="464"/>
          <w:jc w:val="center"/>
        </w:trPr>
        <w:tc>
          <w:tcPr>
            <w:tcW w:w="541" w:type="dxa"/>
            <w:tcBorders>
              <w:top w:val="single" w:sz="4" w:space="0" w:color="auto"/>
              <w:left w:val="single" w:sz="4" w:space="0" w:color="auto"/>
              <w:bottom w:val="single" w:sz="4" w:space="0" w:color="auto"/>
              <w:right w:val="single" w:sz="4" w:space="0" w:color="auto"/>
            </w:tcBorders>
            <w:hideMark/>
          </w:tcPr>
          <w:p w14:paraId="06B4D9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п/п</w:t>
            </w:r>
          </w:p>
        </w:tc>
        <w:tc>
          <w:tcPr>
            <w:tcW w:w="5286" w:type="dxa"/>
            <w:tcBorders>
              <w:top w:val="single" w:sz="4" w:space="0" w:color="auto"/>
              <w:left w:val="single" w:sz="4" w:space="0" w:color="auto"/>
              <w:bottom w:val="single" w:sz="4" w:space="0" w:color="auto"/>
              <w:right w:val="single" w:sz="4" w:space="0" w:color="auto"/>
            </w:tcBorders>
            <w:vAlign w:val="center"/>
            <w:hideMark/>
          </w:tcPr>
          <w:p w14:paraId="631301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Наименование</w:t>
            </w:r>
          </w:p>
        </w:tc>
        <w:tc>
          <w:tcPr>
            <w:tcW w:w="930" w:type="dxa"/>
            <w:tcBorders>
              <w:top w:val="single" w:sz="4" w:space="0" w:color="auto"/>
              <w:left w:val="single" w:sz="4" w:space="0" w:color="auto"/>
              <w:bottom w:val="single" w:sz="4" w:space="0" w:color="auto"/>
              <w:right w:val="single" w:sz="4" w:space="0" w:color="auto"/>
            </w:tcBorders>
            <w:vAlign w:val="center"/>
            <w:hideMark/>
          </w:tcPr>
          <w:p w14:paraId="6B2303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3954F7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0B9C87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0EFF16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33EED601"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338B9D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5286" w:type="dxa"/>
            <w:tcBorders>
              <w:top w:val="single" w:sz="4" w:space="0" w:color="auto"/>
              <w:left w:val="single" w:sz="4" w:space="0" w:color="auto"/>
              <w:bottom w:val="single" w:sz="4" w:space="0" w:color="auto"/>
              <w:right w:val="single" w:sz="4" w:space="0" w:color="auto"/>
            </w:tcBorders>
            <w:hideMark/>
          </w:tcPr>
          <w:p w14:paraId="0E1EE63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Помещено в ЦВСНП несовершеннолетних</w:t>
            </w:r>
          </w:p>
        </w:tc>
        <w:tc>
          <w:tcPr>
            <w:tcW w:w="930" w:type="dxa"/>
            <w:tcBorders>
              <w:top w:val="single" w:sz="4" w:space="0" w:color="auto"/>
              <w:left w:val="single" w:sz="4" w:space="0" w:color="auto"/>
              <w:bottom w:val="single" w:sz="4" w:space="0" w:color="auto"/>
              <w:right w:val="single" w:sz="4" w:space="0" w:color="auto"/>
            </w:tcBorders>
            <w:vAlign w:val="center"/>
            <w:hideMark/>
          </w:tcPr>
          <w:p w14:paraId="5271E7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930" w:type="dxa"/>
            <w:tcBorders>
              <w:top w:val="single" w:sz="4" w:space="0" w:color="auto"/>
              <w:left w:val="single" w:sz="4" w:space="0" w:color="auto"/>
              <w:bottom w:val="single" w:sz="4" w:space="0" w:color="auto"/>
              <w:right w:val="single" w:sz="4" w:space="0" w:color="auto"/>
            </w:tcBorders>
            <w:vAlign w:val="center"/>
            <w:hideMark/>
          </w:tcPr>
          <w:p w14:paraId="76D3A3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62</w:t>
            </w:r>
          </w:p>
        </w:tc>
        <w:tc>
          <w:tcPr>
            <w:tcW w:w="930" w:type="dxa"/>
            <w:tcBorders>
              <w:top w:val="single" w:sz="4" w:space="0" w:color="auto"/>
              <w:left w:val="single" w:sz="4" w:space="0" w:color="auto"/>
              <w:bottom w:val="single" w:sz="4" w:space="0" w:color="auto"/>
              <w:right w:val="single" w:sz="4" w:space="0" w:color="auto"/>
            </w:tcBorders>
            <w:vAlign w:val="center"/>
            <w:hideMark/>
          </w:tcPr>
          <w:p w14:paraId="302364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930" w:type="dxa"/>
            <w:tcBorders>
              <w:top w:val="single" w:sz="4" w:space="0" w:color="auto"/>
              <w:left w:val="single" w:sz="4" w:space="0" w:color="auto"/>
              <w:bottom w:val="single" w:sz="4" w:space="0" w:color="auto"/>
              <w:right w:val="single" w:sz="4" w:space="0" w:color="auto"/>
            </w:tcBorders>
            <w:vAlign w:val="center"/>
            <w:hideMark/>
          </w:tcPr>
          <w:p w14:paraId="58C5B6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6A3D22CA" w14:textId="77777777" w:rsidTr="007A0E64">
        <w:trPr>
          <w:trHeight w:val="137"/>
          <w:jc w:val="center"/>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C94A2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5286" w:type="dxa"/>
            <w:tcBorders>
              <w:top w:val="single" w:sz="4" w:space="0" w:color="auto"/>
              <w:left w:val="single" w:sz="4" w:space="0" w:color="auto"/>
              <w:bottom w:val="single" w:sz="4" w:space="0" w:color="auto"/>
              <w:right w:val="single" w:sz="4" w:space="0" w:color="auto"/>
            </w:tcBorders>
            <w:hideMark/>
          </w:tcPr>
          <w:p w14:paraId="1D3591E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жителей ПМР:</w:t>
            </w:r>
          </w:p>
        </w:tc>
        <w:tc>
          <w:tcPr>
            <w:tcW w:w="930" w:type="dxa"/>
            <w:tcBorders>
              <w:top w:val="single" w:sz="4" w:space="0" w:color="auto"/>
              <w:left w:val="single" w:sz="4" w:space="0" w:color="auto"/>
              <w:bottom w:val="single" w:sz="4" w:space="0" w:color="auto"/>
              <w:right w:val="single" w:sz="4" w:space="0" w:color="auto"/>
            </w:tcBorders>
            <w:vAlign w:val="center"/>
            <w:hideMark/>
          </w:tcPr>
          <w:p w14:paraId="2B2AE3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c>
          <w:tcPr>
            <w:tcW w:w="930" w:type="dxa"/>
            <w:tcBorders>
              <w:top w:val="single" w:sz="4" w:space="0" w:color="auto"/>
              <w:left w:val="single" w:sz="4" w:space="0" w:color="auto"/>
              <w:bottom w:val="single" w:sz="4" w:space="0" w:color="auto"/>
              <w:right w:val="single" w:sz="4" w:space="0" w:color="auto"/>
            </w:tcBorders>
            <w:vAlign w:val="center"/>
            <w:hideMark/>
          </w:tcPr>
          <w:p w14:paraId="276EE8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w:t>
            </w:r>
          </w:p>
        </w:tc>
        <w:tc>
          <w:tcPr>
            <w:tcW w:w="930" w:type="dxa"/>
            <w:tcBorders>
              <w:top w:val="single" w:sz="4" w:space="0" w:color="auto"/>
              <w:left w:val="single" w:sz="4" w:space="0" w:color="auto"/>
              <w:bottom w:val="single" w:sz="4" w:space="0" w:color="auto"/>
              <w:right w:val="single" w:sz="4" w:space="0" w:color="auto"/>
            </w:tcBorders>
            <w:vAlign w:val="center"/>
            <w:hideMark/>
          </w:tcPr>
          <w:p w14:paraId="64D69A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930" w:type="dxa"/>
            <w:tcBorders>
              <w:top w:val="single" w:sz="4" w:space="0" w:color="auto"/>
              <w:left w:val="single" w:sz="4" w:space="0" w:color="auto"/>
              <w:bottom w:val="single" w:sz="4" w:space="0" w:color="auto"/>
              <w:right w:val="single" w:sz="4" w:space="0" w:color="auto"/>
            </w:tcBorders>
            <w:vAlign w:val="center"/>
            <w:hideMark/>
          </w:tcPr>
          <w:p w14:paraId="17E293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39C8B200"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66C99D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4F55B91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Тирасполь</w:t>
            </w:r>
          </w:p>
        </w:tc>
        <w:tc>
          <w:tcPr>
            <w:tcW w:w="930" w:type="dxa"/>
            <w:tcBorders>
              <w:top w:val="single" w:sz="4" w:space="0" w:color="auto"/>
              <w:left w:val="single" w:sz="4" w:space="0" w:color="auto"/>
              <w:bottom w:val="single" w:sz="4" w:space="0" w:color="auto"/>
              <w:right w:val="single" w:sz="4" w:space="0" w:color="auto"/>
            </w:tcBorders>
            <w:vAlign w:val="center"/>
            <w:hideMark/>
          </w:tcPr>
          <w:p w14:paraId="26ABBE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w:t>
            </w:r>
          </w:p>
        </w:tc>
        <w:tc>
          <w:tcPr>
            <w:tcW w:w="930" w:type="dxa"/>
            <w:tcBorders>
              <w:top w:val="single" w:sz="4" w:space="0" w:color="auto"/>
              <w:left w:val="single" w:sz="4" w:space="0" w:color="auto"/>
              <w:bottom w:val="single" w:sz="4" w:space="0" w:color="auto"/>
              <w:right w:val="single" w:sz="4" w:space="0" w:color="auto"/>
            </w:tcBorders>
            <w:vAlign w:val="center"/>
            <w:hideMark/>
          </w:tcPr>
          <w:p w14:paraId="25A769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30" w:type="dxa"/>
            <w:tcBorders>
              <w:top w:val="single" w:sz="4" w:space="0" w:color="auto"/>
              <w:left w:val="single" w:sz="4" w:space="0" w:color="auto"/>
              <w:bottom w:val="single" w:sz="4" w:space="0" w:color="auto"/>
              <w:right w:val="single" w:sz="4" w:space="0" w:color="auto"/>
            </w:tcBorders>
            <w:vAlign w:val="center"/>
            <w:hideMark/>
          </w:tcPr>
          <w:p w14:paraId="22972A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930" w:type="dxa"/>
            <w:tcBorders>
              <w:top w:val="single" w:sz="4" w:space="0" w:color="auto"/>
              <w:left w:val="single" w:sz="4" w:space="0" w:color="auto"/>
              <w:bottom w:val="single" w:sz="4" w:space="0" w:color="auto"/>
              <w:right w:val="single" w:sz="4" w:space="0" w:color="auto"/>
            </w:tcBorders>
            <w:vAlign w:val="center"/>
            <w:hideMark/>
          </w:tcPr>
          <w:p w14:paraId="1C4FBB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r>
      <w:tr w:rsidR="0059042B" w:rsidRPr="0059042B" w14:paraId="6E98A84D"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63618BA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3036935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930" w:type="dxa"/>
            <w:tcBorders>
              <w:top w:val="single" w:sz="4" w:space="0" w:color="auto"/>
              <w:left w:val="single" w:sz="4" w:space="0" w:color="auto"/>
              <w:bottom w:val="single" w:sz="4" w:space="0" w:color="auto"/>
              <w:right w:val="single" w:sz="4" w:space="0" w:color="auto"/>
            </w:tcBorders>
            <w:vAlign w:val="center"/>
            <w:hideMark/>
          </w:tcPr>
          <w:p w14:paraId="38BED0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c>
          <w:tcPr>
            <w:tcW w:w="930" w:type="dxa"/>
            <w:tcBorders>
              <w:top w:val="single" w:sz="4" w:space="0" w:color="auto"/>
              <w:left w:val="single" w:sz="4" w:space="0" w:color="auto"/>
              <w:bottom w:val="single" w:sz="4" w:space="0" w:color="auto"/>
              <w:right w:val="single" w:sz="4" w:space="0" w:color="auto"/>
            </w:tcBorders>
            <w:vAlign w:val="center"/>
            <w:hideMark/>
          </w:tcPr>
          <w:p w14:paraId="0B4A5B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930" w:type="dxa"/>
            <w:tcBorders>
              <w:top w:val="single" w:sz="4" w:space="0" w:color="auto"/>
              <w:left w:val="single" w:sz="4" w:space="0" w:color="auto"/>
              <w:bottom w:val="single" w:sz="4" w:space="0" w:color="auto"/>
              <w:right w:val="single" w:sz="4" w:space="0" w:color="auto"/>
            </w:tcBorders>
            <w:vAlign w:val="center"/>
            <w:hideMark/>
          </w:tcPr>
          <w:p w14:paraId="3EB3F0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930" w:type="dxa"/>
            <w:tcBorders>
              <w:top w:val="single" w:sz="4" w:space="0" w:color="auto"/>
              <w:left w:val="single" w:sz="4" w:space="0" w:color="auto"/>
              <w:bottom w:val="single" w:sz="4" w:space="0" w:color="auto"/>
              <w:right w:val="single" w:sz="4" w:space="0" w:color="auto"/>
            </w:tcBorders>
            <w:vAlign w:val="center"/>
            <w:hideMark/>
          </w:tcPr>
          <w:p w14:paraId="1822155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5F6DD053"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717D970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7A18719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Рыбница</w:t>
            </w:r>
          </w:p>
        </w:tc>
        <w:tc>
          <w:tcPr>
            <w:tcW w:w="930" w:type="dxa"/>
            <w:tcBorders>
              <w:top w:val="single" w:sz="4" w:space="0" w:color="auto"/>
              <w:left w:val="single" w:sz="4" w:space="0" w:color="auto"/>
              <w:bottom w:val="single" w:sz="4" w:space="0" w:color="auto"/>
              <w:right w:val="single" w:sz="4" w:space="0" w:color="auto"/>
            </w:tcBorders>
            <w:vAlign w:val="center"/>
            <w:hideMark/>
          </w:tcPr>
          <w:p w14:paraId="16CB6E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930" w:type="dxa"/>
            <w:tcBorders>
              <w:top w:val="single" w:sz="4" w:space="0" w:color="auto"/>
              <w:left w:val="single" w:sz="4" w:space="0" w:color="auto"/>
              <w:bottom w:val="single" w:sz="4" w:space="0" w:color="auto"/>
              <w:right w:val="single" w:sz="4" w:space="0" w:color="auto"/>
            </w:tcBorders>
            <w:vAlign w:val="center"/>
            <w:hideMark/>
          </w:tcPr>
          <w:p w14:paraId="154E7B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30" w:type="dxa"/>
            <w:tcBorders>
              <w:top w:val="single" w:sz="4" w:space="0" w:color="auto"/>
              <w:left w:val="single" w:sz="4" w:space="0" w:color="auto"/>
              <w:bottom w:val="single" w:sz="4" w:space="0" w:color="auto"/>
              <w:right w:val="single" w:sz="4" w:space="0" w:color="auto"/>
            </w:tcBorders>
            <w:vAlign w:val="center"/>
            <w:hideMark/>
          </w:tcPr>
          <w:p w14:paraId="7EE8B9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30" w:type="dxa"/>
            <w:tcBorders>
              <w:top w:val="single" w:sz="4" w:space="0" w:color="auto"/>
              <w:left w:val="single" w:sz="4" w:space="0" w:color="auto"/>
              <w:bottom w:val="single" w:sz="4" w:space="0" w:color="auto"/>
              <w:right w:val="single" w:sz="4" w:space="0" w:color="auto"/>
            </w:tcBorders>
            <w:vAlign w:val="center"/>
            <w:hideMark/>
          </w:tcPr>
          <w:p w14:paraId="41150B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26EDE9B0" w14:textId="77777777" w:rsidTr="007A0E64">
        <w:trPr>
          <w:trHeight w:val="125"/>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12DDF04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6756708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Дубоссары</w:t>
            </w:r>
          </w:p>
        </w:tc>
        <w:tc>
          <w:tcPr>
            <w:tcW w:w="930" w:type="dxa"/>
            <w:tcBorders>
              <w:top w:val="single" w:sz="4" w:space="0" w:color="auto"/>
              <w:left w:val="single" w:sz="4" w:space="0" w:color="auto"/>
              <w:bottom w:val="single" w:sz="4" w:space="0" w:color="auto"/>
              <w:right w:val="single" w:sz="4" w:space="0" w:color="auto"/>
            </w:tcBorders>
            <w:vAlign w:val="center"/>
            <w:hideMark/>
          </w:tcPr>
          <w:p w14:paraId="7A2814D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30" w:type="dxa"/>
            <w:tcBorders>
              <w:top w:val="single" w:sz="4" w:space="0" w:color="auto"/>
              <w:left w:val="single" w:sz="4" w:space="0" w:color="auto"/>
              <w:bottom w:val="single" w:sz="4" w:space="0" w:color="auto"/>
              <w:right w:val="single" w:sz="4" w:space="0" w:color="auto"/>
            </w:tcBorders>
            <w:vAlign w:val="center"/>
            <w:hideMark/>
          </w:tcPr>
          <w:p w14:paraId="6EB3F9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098255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681FCC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5B652DAF"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102AC98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5480EEB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Григориополь</w:t>
            </w:r>
          </w:p>
        </w:tc>
        <w:tc>
          <w:tcPr>
            <w:tcW w:w="930" w:type="dxa"/>
            <w:tcBorders>
              <w:top w:val="single" w:sz="4" w:space="0" w:color="auto"/>
              <w:left w:val="single" w:sz="4" w:space="0" w:color="auto"/>
              <w:bottom w:val="single" w:sz="4" w:space="0" w:color="auto"/>
              <w:right w:val="single" w:sz="4" w:space="0" w:color="auto"/>
            </w:tcBorders>
            <w:vAlign w:val="center"/>
            <w:hideMark/>
          </w:tcPr>
          <w:p w14:paraId="7151E9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6E6B13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1CE753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30" w:type="dxa"/>
            <w:tcBorders>
              <w:top w:val="single" w:sz="4" w:space="0" w:color="auto"/>
              <w:left w:val="single" w:sz="4" w:space="0" w:color="auto"/>
              <w:bottom w:val="single" w:sz="4" w:space="0" w:color="auto"/>
              <w:right w:val="single" w:sz="4" w:space="0" w:color="auto"/>
            </w:tcBorders>
            <w:vAlign w:val="center"/>
            <w:hideMark/>
          </w:tcPr>
          <w:p w14:paraId="71761D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r>
      <w:tr w:rsidR="0059042B" w:rsidRPr="0059042B" w14:paraId="4535C73F"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5396709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4D6AE8F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Каменка</w:t>
            </w:r>
          </w:p>
        </w:tc>
        <w:tc>
          <w:tcPr>
            <w:tcW w:w="930" w:type="dxa"/>
            <w:tcBorders>
              <w:top w:val="single" w:sz="4" w:space="0" w:color="auto"/>
              <w:left w:val="single" w:sz="4" w:space="0" w:color="auto"/>
              <w:bottom w:val="single" w:sz="4" w:space="0" w:color="auto"/>
              <w:right w:val="single" w:sz="4" w:space="0" w:color="auto"/>
            </w:tcBorders>
            <w:vAlign w:val="center"/>
            <w:hideMark/>
          </w:tcPr>
          <w:p w14:paraId="197717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08DFB5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093093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27A6CD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FBC93EC"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3B299BC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464AA7C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Слободзея</w:t>
            </w:r>
          </w:p>
        </w:tc>
        <w:tc>
          <w:tcPr>
            <w:tcW w:w="930" w:type="dxa"/>
            <w:tcBorders>
              <w:top w:val="single" w:sz="4" w:space="0" w:color="auto"/>
              <w:left w:val="single" w:sz="4" w:space="0" w:color="auto"/>
              <w:bottom w:val="single" w:sz="4" w:space="0" w:color="auto"/>
              <w:right w:val="single" w:sz="4" w:space="0" w:color="auto"/>
            </w:tcBorders>
            <w:vAlign w:val="center"/>
            <w:hideMark/>
          </w:tcPr>
          <w:p w14:paraId="3912EF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930" w:type="dxa"/>
            <w:tcBorders>
              <w:top w:val="single" w:sz="4" w:space="0" w:color="auto"/>
              <w:left w:val="single" w:sz="4" w:space="0" w:color="auto"/>
              <w:bottom w:val="single" w:sz="4" w:space="0" w:color="auto"/>
              <w:right w:val="single" w:sz="4" w:space="0" w:color="auto"/>
            </w:tcBorders>
            <w:vAlign w:val="center"/>
            <w:hideMark/>
          </w:tcPr>
          <w:p w14:paraId="2669D8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930" w:type="dxa"/>
            <w:tcBorders>
              <w:top w:val="single" w:sz="4" w:space="0" w:color="auto"/>
              <w:left w:val="single" w:sz="4" w:space="0" w:color="auto"/>
              <w:bottom w:val="single" w:sz="4" w:space="0" w:color="auto"/>
              <w:right w:val="single" w:sz="4" w:space="0" w:color="auto"/>
            </w:tcBorders>
            <w:vAlign w:val="center"/>
            <w:hideMark/>
          </w:tcPr>
          <w:p w14:paraId="45A986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30" w:type="dxa"/>
            <w:tcBorders>
              <w:top w:val="single" w:sz="4" w:space="0" w:color="auto"/>
              <w:left w:val="single" w:sz="4" w:space="0" w:color="auto"/>
              <w:bottom w:val="single" w:sz="4" w:space="0" w:color="auto"/>
              <w:right w:val="single" w:sz="4" w:space="0" w:color="auto"/>
            </w:tcBorders>
            <w:vAlign w:val="center"/>
            <w:hideMark/>
          </w:tcPr>
          <w:p w14:paraId="139755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r w:rsidR="0059042B" w:rsidRPr="0059042B" w14:paraId="7B335802"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7083926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0295940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Днестровск</w:t>
            </w:r>
          </w:p>
        </w:tc>
        <w:tc>
          <w:tcPr>
            <w:tcW w:w="930" w:type="dxa"/>
            <w:tcBorders>
              <w:top w:val="single" w:sz="4" w:space="0" w:color="auto"/>
              <w:left w:val="single" w:sz="4" w:space="0" w:color="auto"/>
              <w:bottom w:val="single" w:sz="4" w:space="0" w:color="auto"/>
              <w:right w:val="single" w:sz="4" w:space="0" w:color="auto"/>
            </w:tcBorders>
            <w:vAlign w:val="center"/>
            <w:hideMark/>
          </w:tcPr>
          <w:p w14:paraId="3F5C93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5D806B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22ADB6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930" w:type="dxa"/>
            <w:tcBorders>
              <w:top w:val="single" w:sz="4" w:space="0" w:color="auto"/>
              <w:left w:val="single" w:sz="4" w:space="0" w:color="auto"/>
              <w:bottom w:val="single" w:sz="4" w:space="0" w:color="auto"/>
              <w:right w:val="single" w:sz="4" w:space="0" w:color="auto"/>
            </w:tcBorders>
            <w:vAlign w:val="center"/>
            <w:hideMark/>
          </w:tcPr>
          <w:p w14:paraId="7D4FD8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59C32EEF"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7BC44D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5286" w:type="dxa"/>
            <w:tcBorders>
              <w:top w:val="single" w:sz="4" w:space="0" w:color="auto"/>
              <w:left w:val="single" w:sz="4" w:space="0" w:color="auto"/>
              <w:bottom w:val="single" w:sz="4" w:space="0" w:color="auto"/>
              <w:right w:val="single" w:sz="4" w:space="0" w:color="auto"/>
            </w:tcBorders>
            <w:hideMark/>
          </w:tcPr>
          <w:p w14:paraId="34D721B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жителей других государств</w:t>
            </w:r>
          </w:p>
        </w:tc>
        <w:tc>
          <w:tcPr>
            <w:tcW w:w="930" w:type="dxa"/>
            <w:tcBorders>
              <w:top w:val="single" w:sz="4" w:space="0" w:color="auto"/>
              <w:left w:val="single" w:sz="4" w:space="0" w:color="auto"/>
              <w:bottom w:val="single" w:sz="4" w:space="0" w:color="auto"/>
              <w:right w:val="single" w:sz="4" w:space="0" w:color="auto"/>
            </w:tcBorders>
            <w:vAlign w:val="center"/>
            <w:hideMark/>
          </w:tcPr>
          <w:p w14:paraId="3C3595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7</w:t>
            </w:r>
          </w:p>
        </w:tc>
        <w:tc>
          <w:tcPr>
            <w:tcW w:w="930" w:type="dxa"/>
            <w:tcBorders>
              <w:top w:val="single" w:sz="4" w:space="0" w:color="auto"/>
              <w:left w:val="single" w:sz="4" w:space="0" w:color="auto"/>
              <w:bottom w:val="single" w:sz="4" w:space="0" w:color="auto"/>
              <w:right w:val="single" w:sz="4" w:space="0" w:color="auto"/>
            </w:tcBorders>
            <w:vAlign w:val="center"/>
            <w:hideMark/>
          </w:tcPr>
          <w:p w14:paraId="6EB2E4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5FFD4A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131CFA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7AEE8DB9"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2FEC5B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5286" w:type="dxa"/>
            <w:tcBorders>
              <w:top w:val="single" w:sz="4" w:space="0" w:color="auto"/>
              <w:left w:val="single" w:sz="4" w:space="0" w:color="auto"/>
              <w:bottom w:val="single" w:sz="4" w:space="0" w:color="auto"/>
              <w:right w:val="single" w:sz="4" w:space="0" w:color="auto"/>
            </w:tcBorders>
            <w:hideMark/>
          </w:tcPr>
          <w:p w14:paraId="197634B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до 14 лет</w:t>
            </w:r>
          </w:p>
        </w:tc>
        <w:tc>
          <w:tcPr>
            <w:tcW w:w="930" w:type="dxa"/>
            <w:tcBorders>
              <w:top w:val="single" w:sz="4" w:space="0" w:color="auto"/>
              <w:left w:val="single" w:sz="4" w:space="0" w:color="auto"/>
              <w:bottom w:val="single" w:sz="4" w:space="0" w:color="auto"/>
              <w:right w:val="single" w:sz="4" w:space="0" w:color="auto"/>
            </w:tcBorders>
            <w:vAlign w:val="center"/>
            <w:hideMark/>
          </w:tcPr>
          <w:p w14:paraId="66D22C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58</w:t>
            </w:r>
          </w:p>
        </w:tc>
        <w:tc>
          <w:tcPr>
            <w:tcW w:w="930" w:type="dxa"/>
            <w:tcBorders>
              <w:top w:val="single" w:sz="4" w:space="0" w:color="auto"/>
              <w:left w:val="single" w:sz="4" w:space="0" w:color="auto"/>
              <w:bottom w:val="single" w:sz="4" w:space="0" w:color="auto"/>
              <w:right w:val="single" w:sz="4" w:space="0" w:color="auto"/>
            </w:tcBorders>
            <w:vAlign w:val="center"/>
            <w:hideMark/>
          </w:tcPr>
          <w:p w14:paraId="27F760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930" w:type="dxa"/>
            <w:tcBorders>
              <w:top w:val="single" w:sz="4" w:space="0" w:color="auto"/>
              <w:left w:val="single" w:sz="4" w:space="0" w:color="auto"/>
              <w:bottom w:val="single" w:sz="4" w:space="0" w:color="auto"/>
              <w:right w:val="single" w:sz="4" w:space="0" w:color="auto"/>
            </w:tcBorders>
            <w:vAlign w:val="center"/>
            <w:hideMark/>
          </w:tcPr>
          <w:p w14:paraId="58370C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930" w:type="dxa"/>
            <w:tcBorders>
              <w:top w:val="single" w:sz="4" w:space="0" w:color="auto"/>
              <w:left w:val="single" w:sz="4" w:space="0" w:color="auto"/>
              <w:bottom w:val="single" w:sz="4" w:space="0" w:color="auto"/>
              <w:right w:val="single" w:sz="4" w:space="0" w:color="auto"/>
            </w:tcBorders>
            <w:vAlign w:val="center"/>
            <w:hideMark/>
          </w:tcPr>
          <w:p w14:paraId="52F779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r>
      <w:tr w:rsidR="0059042B" w:rsidRPr="0059042B" w14:paraId="0344BD3E"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2CBFEE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5286" w:type="dxa"/>
            <w:tcBorders>
              <w:top w:val="single" w:sz="4" w:space="0" w:color="auto"/>
              <w:left w:val="single" w:sz="4" w:space="0" w:color="auto"/>
              <w:bottom w:val="single" w:sz="4" w:space="0" w:color="auto"/>
              <w:right w:val="single" w:sz="4" w:space="0" w:color="auto"/>
            </w:tcBorders>
            <w:hideMark/>
          </w:tcPr>
          <w:p w14:paraId="5A3C5DE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от 14 до 18 лет</w:t>
            </w:r>
          </w:p>
        </w:tc>
        <w:tc>
          <w:tcPr>
            <w:tcW w:w="930" w:type="dxa"/>
            <w:tcBorders>
              <w:top w:val="single" w:sz="4" w:space="0" w:color="auto"/>
              <w:left w:val="single" w:sz="4" w:space="0" w:color="auto"/>
              <w:bottom w:val="single" w:sz="4" w:space="0" w:color="auto"/>
              <w:right w:val="single" w:sz="4" w:space="0" w:color="auto"/>
            </w:tcBorders>
            <w:vAlign w:val="center"/>
            <w:hideMark/>
          </w:tcPr>
          <w:p w14:paraId="58EAF5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46</w:t>
            </w:r>
          </w:p>
        </w:tc>
        <w:tc>
          <w:tcPr>
            <w:tcW w:w="930" w:type="dxa"/>
            <w:tcBorders>
              <w:top w:val="single" w:sz="4" w:space="0" w:color="auto"/>
              <w:left w:val="single" w:sz="4" w:space="0" w:color="auto"/>
              <w:bottom w:val="single" w:sz="4" w:space="0" w:color="auto"/>
              <w:right w:val="single" w:sz="4" w:space="0" w:color="auto"/>
            </w:tcBorders>
            <w:vAlign w:val="center"/>
            <w:hideMark/>
          </w:tcPr>
          <w:p w14:paraId="48D746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930" w:type="dxa"/>
            <w:tcBorders>
              <w:top w:val="single" w:sz="4" w:space="0" w:color="auto"/>
              <w:left w:val="single" w:sz="4" w:space="0" w:color="auto"/>
              <w:bottom w:val="single" w:sz="4" w:space="0" w:color="auto"/>
              <w:right w:val="single" w:sz="4" w:space="0" w:color="auto"/>
            </w:tcBorders>
            <w:vAlign w:val="center"/>
            <w:hideMark/>
          </w:tcPr>
          <w:p w14:paraId="05A9EB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30" w:type="dxa"/>
            <w:tcBorders>
              <w:top w:val="single" w:sz="4" w:space="0" w:color="auto"/>
              <w:left w:val="single" w:sz="4" w:space="0" w:color="auto"/>
              <w:bottom w:val="single" w:sz="4" w:space="0" w:color="auto"/>
              <w:right w:val="single" w:sz="4" w:space="0" w:color="auto"/>
            </w:tcBorders>
            <w:vAlign w:val="center"/>
            <w:hideMark/>
          </w:tcPr>
          <w:p w14:paraId="62AC33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r>
      <w:tr w:rsidR="0059042B" w:rsidRPr="0059042B" w14:paraId="55D1172F"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7F1CB7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5286" w:type="dxa"/>
            <w:tcBorders>
              <w:top w:val="single" w:sz="4" w:space="0" w:color="auto"/>
              <w:left w:val="single" w:sz="4" w:space="0" w:color="auto"/>
              <w:bottom w:val="single" w:sz="4" w:space="0" w:color="auto"/>
              <w:right w:val="single" w:sz="4" w:space="0" w:color="auto"/>
            </w:tcBorders>
            <w:hideMark/>
          </w:tcPr>
          <w:p w14:paraId="0BBD9FF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женского пола</w:t>
            </w:r>
          </w:p>
        </w:tc>
        <w:tc>
          <w:tcPr>
            <w:tcW w:w="930" w:type="dxa"/>
            <w:tcBorders>
              <w:top w:val="single" w:sz="4" w:space="0" w:color="auto"/>
              <w:left w:val="single" w:sz="4" w:space="0" w:color="auto"/>
              <w:bottom w:val="single" w:sz="4" w:space="0" w:color="auto"/>
              <w:right w:val="single" w:sz="4" w:space="0" w:color="auto"/>
            </w:tcBorders>
            <w:vAlign w:val="center"/>
            <w:hideMark/>
          </w:tcPr>
          <w:p w14:paraId="04AE96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38</w:t>
            </w:r>
          </w:p>
        </w:tc>
        <w:tc>
          <w:tcPr>
            <w:tcW w:w="930" w:type="dxa"/>
            <w:tcBorders>
              <w:top w:val="single" w:sz="4" w:space="0" w:color="auto"/>
              <w:left w:val="single" w:sz="4" w:space="0" w:color="auto"/>
              <w:bottom w:val="single" w:sz="4" w:space="0" w:color="auto"/>
              <w:right w:val="single" w:sz="4" w:space="0" w:color="auto"/>
            </w:tcBorders>
            <w:vAlign w:val="center"/>
            <w:hideMark/>
          </w:tcPr>
          <w:p w14:paraId="38D763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930" w:type="dxa"/>
            <w:tcBorders>
              <w:top w:val="single" w:sz="4" w:space="0" w:color="auto"/>
              <w:left w:val="single" w:sz="4" w:space="0" w:color="auto"/>
              <w:bottom w:val="single" w:sz="4" w:space="0" w:color="auto"/>
              <w:right w:val="single" w:sz="4" w:space="0" w:color="auto"/>
            </w:tcBorders>
            <w:vAlign w:val="center"/>
            <w:hideMark/>
          </w:tcPr>
          <w:p w14:paraId="3A1BCF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930" w:type="dxa"/>
            <w:tcBorders>
              <w:top w:val="single" w:sz="4" w:space="0" w:color="auto"/>
              <w:left w:val="single" w:sz="4" w:space="0" w:color="auto"/>
              <w:bottom w:val="single" w:sz="4" w:space="0" w:color="auto"/>
              <w:right w:val="single" w:sz="4" w:space="0" w:color="auto"/>
            </w:tcBorders>
            <w:vAlign w:val="center"/>
            <w:hideMark/>
          </w:tcPr>
          <w:p w14:paraId="580513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r>
      <w:tr w:rsidR="0059042B" w:rsidRPr="0059042B" w14:paraId="27DED0A6"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517354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5286" w:type="dxa"/>
            <w:tcBorders>
              <w:top w:val="single" w:sz="4" w:space="0" w:color="auto"/>
              <w:left w:val="single" w:sz="4" w:space="0" w:color="auto"/>
              <w:bottom w:val="single" w:sz="4" w:space="0" w:color="auto"/>
              <w:right w:val="single" w:sz="4" w:space="0" w:color="auto"/>
            </w:tcBorders>
            <w:hideMark/>
          </w:tcPr>
          <w:p w14:paraId="507E421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мужского пола</w:t>
            </w:r>
          </w:p>
        </w:tc>
        <w:tc>
          <w:tcPr>
            <w:tcW w:w="930" w:type="dxa"/>
            <w:tcBorders>
              <w:top w:val="single" w:sz="4" w:space="0" w:color="auto"/>
              <w:left w:val="single" w:sz="4" w:space="0" w:color="auto"/>
              <w:bottom w:val="single" w:sz="4" w:space="0" w:color="auto"/>
              <w:right w:val="single" w:sz="4" w:space="0" w:color="auto"/>
            </w:tcBorders>
            <w:vAlign w:val="center"/>
            <w:hideMark/>
          </w:tcPr>
          <w:p w14:paraId="16BB3D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66</w:t>
            </w:r>
          </w:p>
        </w:tc>
        <w:tc>
          <w:tcPr>
            <w:tcW w:w="930" w:type="dxa"/>
            <w:tcBorders>
              <w:top w:val="single" w:sz="4" w:space="0" w:color="auto"/>
              <w:left w:val="single" w:sz="4" w:space="0" w:color="auto"/>
              <w:bottom w:val="single" w:sz="4" w:space="0" w:color="auto"/>
              <w:right w:val="single" w:sz="4" w:space="0" w:color="auto"/>
            </w:tcBorders>
            <w:vAlign w:val="center"/>
            <w:hideMark/>
          </w:tcPr>
          <w:p w14:paraId="283472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930" w:type="dxa"/>
            <w:tcBorders>
              <w:top w:val="single" w:sz="4" w:space="0" w:color="auto"/>
              <w:left w:val="single" w:sz="4" w:space="0" w:color="auto"/>
              <w:bottom w:val="single" w:sz="4" w:space="0" w:color="auto"/>
              <w:right w:val="single" w:sz="4" w:space="0" w:color="auto"/>
            </w:tcBorders>
            <w:vAlign w:val="center"/>
            <w:hideMark/>
          </w:tcPr>
          <w:p w14:paraId="7F29FD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c>
          <w:tcPr>
            <w:tcW w:w="930" w:type="dxa"/>
            <w:tcBorders>
              <w:top w:val="single" w:sz="4" w:space="0" w:color="auto"/>
              <w:left w:val="single" w:sz="4" w:space="0" w:color="auto"/>
              <w:bottom w:val="single" w:sz="4" w:space="0" w:color="auto"/>
              <w:right w:val="single" w:sz="4" w:space="0" w:color="auto"/>
            </w:tcBorders>
            <w:vAlign w:val="center"/>
            <w:hideMark/>
          </w:tcPr>
          <w:p w14:paraId="08E3D7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r>
      <w:tr w:rsidR="0059042B" w:rsidRPr="0059042B" w14:paraId="721007CD"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29F743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5286" w:type="dxa"/>
            <w:tcBorders>
              <w:top w:val="single" w:sz="4" w:space="0" w:color="auto"/>
              <w:left w:val="single" w:sz="4" w:space="0" w:color="auto"/>
              <w:bottom w:val="single" w:sz="4" w:space="0" w:color="auto"/>
              <w:right w:val="single" w:sz="4" w:space="0" w:color="auto"/>
            </w:tcBorders>
            <w:hideMark/>
          </w:tcPr>
          <w:p w14:paraId="0DDEAAE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имеющих родителей</w:t>
            </w:r>
          </w:p>
        </w:tc>
        <w:tc>
          <w:tcPr>
            <w:tcW w:w="930" w:type="dxa"/>
            <w:tcBorders>
              <w:top w:val="single" w:sz="4" w:space="0" w:color="auto"/>
              <w:left w:val="single" w:sz="4" w:space="0" w:color="auto"/>
              <w:bottom w:val="single" w:sz="4" w:space="0" w:color="auto"/>
              <w:right w:val="single" w:sz="4" w:space="0" w:color="auto"/>
            </w:tcBorders>
            <w:vAlign w:val="center"/>
            <w:hideMark/>
          </w:tcPr>
          <w:p w14:paraId="324E70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29</w:t>
            </w:r>
          </w:p>
        </w:tc>
        <w:tc>
          <w:tcPr>
            <w:tcW w:w="930" w:type="dxa"/>
            <w:tcBorders>
              <w:top w:val="single" w:sz="4" w:space="0" w:color="auto"/>
              <w:left w:val="single" w:sz="4" w:space="0" w:color="auto"/>
              <w:bottom w:val="single" w:sz="4" w:space="0" w:color="auto"/>
              <w:right w:val="single" w:sz="4" w:space="0" w:color="auto"/>
            </w:tcBorders>
            <w:vAlign w:val="center"/>
            <w:hideMark/>
          </w:tcPr>
          <w:p w14:paraId="064D13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930" w:type="dxa"/>
            <w:tcBorders>
              <w:top w:val="single" w:sz="4" w:space="0" w:color="auto"/>
              <w:left w:val="single" w:sz="4" w:space="0" w:color="auto"/>
              <w:bottom w:val="single" w:sz="4" w:space="0" w:color="auto"/>
              <w:right w:val="single" w:sz="4" w:space="0" w:color="auto"/>
            </w:tcBorders>
            <w:vAlign w:val="center"/>
            <w:hideMark/>
          </w:tcPr>
          <w:p w14:paraId="56002B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30" w:type="dxa"/>
            <w:tcBorders>
              <w:top w:val="single" w:sz="4" w:space="0" w:color="auto"/>
              <w:left w:val="single" w:sz="4" w:space="0" w:color="auto"/>
              <w:bottom w:val="single" w:sz="4" w:space="0" w:color="auto"/>
              <w:right w:val="single" w:sz="4" w:space="0" w:color="auto"/>
            </w:tcBorders>
            <w:vAlign w:val="center"/>
            <w:hideMark/>
          </w:tcPr>
          <w:p w14:paraId="5F8AFC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r w:rsidR="0059042B" w:rsidRPr="0059042B" w14:paraId="6A1FB111"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6C0835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5286" w:type="dxa"/>
            <w:tcBorders>
              <w:top w:val="single" w:sz="4" w:space="0" w:color="auto"/>
              <w:left w:val="single" w:sz="4" w:space="0" w:color="auto"/>
              <w:bottom w:val="single" w:sz="4" w:space="0" w:color="auto"/>
              <w:right w:val="single" w:sz="4" w:space="0" w:color="auto"/>
            </w:tcBorders>
            <w:hideMark/>
          </w:tcPr>
          <w:p w14:paraId="11F6EE2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имеющих одного родителя</w:t>
            </w:r>
          </w:p>
        </w:tc>
        <w:tc>
          <w:tcPr>
            <w:tcW w:w="930" w:type="dxa"/>
            <w:tcBorders>
              <w:top w:val="single" w:sz="4" w:space="0" w:color="auto"/>
              <w:left w:val="single" w:sz="4" w:space="0" w:color="auto"/>
              <w:bottom w:val="single" w:sz="4" w:space="0" w:color="auto"/>
              <w:right w:val="single" w:sz="4" w:space="0" w:color="auto"/>
            </w:tcBorders>
            <w:vAlign w:val="center"/>
            <w:hideMark/>
          </w:tcPr>
          <w:p w14:paraId="491BB1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53</w:t>
            </w:r>
          </w:p>
        </w:tc>
        <w:tc>
          <w:tcPr>
            <w:tcW w:w="930" w:type="dxa"/>
            <w:tcBorders>
              <w:top w:val="single" w:sz="4" w:space="0" w:color="auto"/>
              <w:left w:val="single" w:sz="4" w:space="0" w:color="auto"/>
              <w:bottom w:val="single" w:sz="4" w:space="0" w:color="auto"/>
              <w:right w:val="single" w:sz="4" w:space="0" w:color="auto"/>
            </w:tcBorders>
            <w:vAlign w:val="center"/>
            <w:hideMark/>
          </w:tcPr>
          <w:p w14:paraId="467279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c>
          <w:tcPr>
            <w:tcW w:w="930" w:type="dxa"/>
            <w:tcBorders>
              <w:top w:val="single" w:sz="4" w:space="0" w:color="auto"/>
              <w:left w:val="single" w:sz="4" w:space="0" w:color="auto"/>
              <w:bottom w:val="single" w:sz="4" w:space="0" w:color="auto"/>
              <w:right w:val="single" w:sz="4" w:space="0" w:color="auto"/>
            </w:tcBorders>
            <w:vAlign w:val="center"/>
            <w:hideMark/>
          </w:tcPr>
          <w:p w14:paraId="30A10BE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930" w:type="dxa"/>
            <w:tcBorders>
              <w:top w:val="single" w:sz="4" w:space="0" w:color="auto"/>
              <w:left w:val="single" w:sz="4" w:space="0" w:color="auto"/>
              <w:bottom w:val="single" w:sz="4" w:space="0" w:color="auto"/>
              <w:right w:val="single" w:sz="4" w:space="0" w:color="auto"/>
            </w:tcBorders>
            <w:vAlign w:val="center"/>
            <w:hideMark/>
          </w:tcPr>
          <w:p w14:paraId="2D5327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r>
      <w:tr w:rsidR="0059042B" w:rsidRPr="0059042B" w14:paraId="4A96C883" w14:textId="77777777" w:rsidTr="007A0E64">
        <w:trPr>
          <w:trHeight w:val="13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14:paraId="5CD8C9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5286" w:type="dxa"/>
            <w:tcBorders>
              <w:top w:val="single" w:sz="4" w:space="0" w:color="auto"/>
              <w:left w:val="single" w:sz="4" w:space="0" w:color="auto"/>
              <w:bottom w:val="single" w:sz="4" w:space="0" w:color="auto"/>
              <w:right w:val="single" w:sz="4" w:space="0" w:color="auto"/>
            </w:tcBorders>
            <w:hideMark/>
          </w:tcPr>
          <w:p w14:paraId="03AE2BB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не имеющих родителей</w:t>
            </w:r>
          </w:p>
        </w:tc>
        <w:tc>
          <w:tcPr>
            <w:tcW w:w="930" w:type="dxa"/>
            <w:tcBorders>
              <w:top w:val="single" w:sz="4" w:space="0" w:color="auto"/>
              <w:left w:val="single" w:sz="4" w:space="0" w:color="auto"/>
              <w:bottom w:val="single" w:sz="4" w:space="0" w:color="auto"/>
              <w:right w:val="single" w:sz="4" w:space="0" w:color="auto"/>
            </w:tcBorders>
            <w:vAlign w:val="center"/>
            <w:hideMark/>
          </w:tcPr>
          <w:p w14:paraId="4BCFE8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r w:rsidRPr="0059042B">
              <w:rPr>
                <w:rFonts w:ascii="Times New Roman" w:eastAsia="Times New Roman" w:hAnsi="Times New Roman" w:cs="Times New Roman"/>
                <w:sz w:val="24"/>
                <w:szCs w:val="24"/>
                <w:lang w:val="en-US"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0218E6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930" w:type="dxa"/>
            <w:tcBorders>
              <w:top w:val="single" w:sz="4" w:space="0" w:color="auto"/>
              <w:left w:val="single" w:sz="4" w:space="0" w:color="auto"/>
              <w:bottom w:val="single" w:sz="4" w:space="0" w:color="auto"/>
              <w:right w:val="single" w:sz="4" w:space="0" w:color="auto"/>
            </w:tcBorders>
            <w:vAlign w:val="center"/>
            <w:hideMark/>
          </w:tcPr>
          <w:p w14:paraId="105EED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930" w:type="dxa"/>
            <w:tcBorders>
              <w:top w:val="single" w:sz="4" w:space="0" w:color="auto"/>
              <w:left w:val="single" w:sz="4" w:space="0" w:color="auto"/>
              <w:bottom w:val="single" w:sz="4" w:space="0" w:color="auto"/>
              <w:right w:val="single" w:sz="4" w:space="0" w:color="auto"/>
            </w:tcBorders>
            <w:vAlign w:val="center"/>
            <w:hideMark/>
          </w:tcPr>
          <w:p w14:paraId="24CC3E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203EB63D" w14:textId="77777777" w:rsidTr="007A0E64">
        <w:trPr>
          <w:trHeight w:val="137"/>
          <w:jc w:val="center"/>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15972F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5286" w:type="dxa"/>
            <w:tcBorders>
              <w:top w:val="single" w:sz="4" w:space="0" w:color="auto"/>
              <w:left w:val="single" w:sz="4" w:space="0" w:color="auto"/>
              <w:bottom w:val="single" w:sz="4" w:space="0" w:color="auto"/>
              <w:right w:val="single" w:sz="4" w:space="0" w:color="auto"/>
            </w:tcBorders>
            <w:hideMark/>
          </w:tcPr>
          <w:p w14:paraId="63FA505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Доставлено сотрудниками ИДН ГРОУВД ПМР:</w:t>
            </w:r>
          </w:p>
        </w:tc>
        <w:tc>
          <w:tcPr>
            <w:tcW w:w="930" w:type="dxa"/>
            <w:tcBorders>
              <w:top w:val="single" w:sz="4" w:space="0" w:color="auto"/>
              <w:left w:val="single" w:sz="4" w:space="0" w:color="auto"/>
              <w:bottom w:val="single" w:sz="4" w:space="0" w:color="auto"/>
              <w:right w:val="single" w:sz="4" w:space="0" w:color="auto"/>
            </w:tcBorders>
            <w:vAlign w:val="center"/>
            <w:hideMark/>
          </w:tcPr>
          <w:p w14:paraId="14E885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104</w:t>
            </w:r>
          </w:p>
        </w:tc>
        <w:tc>
          <w:tcPr>
            <w:tcW w:w="930" w:type="dxa"/>
            <w:tcBorders>
              <w:top w:val="single" w:sz="4" w:space="0" w:color="auto"/>
              <w:left w:val="single" w:sz="4" w:space="0" w:color="auto"/>
              <w:bottom w:val="single" w:sz="4" w:space="0" w:color="auto"/>
              <w:right w:val="single" w:sz="4" w:space="0" w:color="auto"/>
            </w:tcBorders>
            <w:vAlign w:val="center"/>
            <w:hideMark/>
          </w:tcPr>
          <w:p w14:paraId="37460C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61</w:t>
            </w:r>
          </w:p>
        </w:tc>
        <w:tc>
          <w:tcPr>
            <w:tcW w:w="930" w:type="dxa"/>
            <w:tcBorders>
              <w:top w:val="single" w:sz="4" w:space="0" w:color="auto"/>
              <w:left w:val="single" w:sz="4" w:space="0" w:color="auto"/>
              <w:bottom w:val="single" w:sz="4" w:space="0" w:color="auto"/>
              <w:right w:val="single" w:sz="4" w:space="0" w:color="auto"/>
            </w:tcBorders>
            <w:vAlign w:val="center"/>
            <w:hideMark/>
          </w:tcPr>
          <w:p w14:paraId="155D92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930" w:type="dxa"/>
            <w:tcBorders>
              <w:top w:val="single" w:sz="4" w:space="0" w:color="auto"/>
              <w:left w:val="single" w:sz="4" w:space="0" w:color="auto"/>
              <w:bottom w:val="single" w:sz="4" w:space="0" w:color="auto"/>
              <w:right w:val="single" w:sz="4" w:space="0" w:color="auto"/>
            </w:tcBorders>
            <w:vAlign w:val="center"/>
            <w:hideMark/>
          </w:tcPr>
          <w:p w14:paraId="41C792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r>
      <w:tr w:rsidR="0059042B" w:rsidRPr="0059042B" w14:paraId="1A63347E"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20E2145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1C33CAD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 города Тирасполь</w:t>
            </w:r>
          </w:p>
        </w:tc>
        <w:tc>
          <w:tcPr>
            <w:tcW w:w="930" w:type="dxa"/>
            <w:tcBorders>
              <w:top w:val="single" w:sz="4" w:space="0" w:color="auto"/>
              <w:left w:val="single" w:sz="4" w:space="0" w:color="auto"/>
              <w:bottom w:val="single" w:sz="4" w:space="0" w:color="auto"/>
              <w:right w:val="single" w:sz="4" w:space="0" w:color="auto"/>
            </w:tcBorders>
            <w:vAlign w:val="center"/>
            <w:hideMark/>
          </w:tcPr>
          <w:p w14:paraId="09FA58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930" w:type="dxa"/>
            <w:tcBorders>
              <w:top w:val="single" w:sz="4" w:space="0" w:color="auto"/>
              <w:left w:val="single" w:sz="4" w:space="0" w:color="auto"/>
              <w:bottom w:val="single" w:sz="4" w:space="0" w:color="auto"/>
              <w:right w:val="single" w:sz="4" w:space="0" w:color="auto"/>
            </w:tcBorders>
            <w:vAlign w:val="center"/>
            <w:hideMark/>
          </w:tcPr>
          <w:p w14:paraId="640FD2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930" w:type="dxa"/>
            <w:tcBorders>
              <w:top w:val="single" w:sz="4" w:space="0" w:color="auto"/>
              <w:left w:val="single" w:sz="4" w:space="0" w:color="auto"/>
              <w:bottom w:val="single" w:sz="4" w:space="0" w:color="auto"/>
              <w:right w:val="single" w:sz="4" w:space="0" w:color="auto"/>
            </w:tcBorders>
            <w:vAlign w:val="center"/>
            <w:hideMark/>
          </w:tcPr>
          <w:p w14:paraId="4E1B5B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930" w:type="dxa"/>
            <w:tcBorders>
              <w:top w:val="single" w:sz="4" w:space="0" w:color="auto"/>
              <w:left w:val="single" w:sz="4" w:space="0" w:color="auto"/>
              <w:bottom w:val="single" w:sz="4" w:space="0" w:color="auto"/>
              <w:right w:val="single" w:sz="4" w:space="0" w:color="auto"/>
            </w:tcBorders>
            <w:vAlign w:val="center"/>
            <w:hideMark/>
          </w:tcPr>
          <w:p w14:paraId="0A8138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r>
      <w:tr w:rsidR="0059042B" w:rsidRPr="0059042B" w14:paraId="2BA97CAA"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6AE1933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6ADAD1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Октябрьский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679288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6</w:t>
            </w:r>
          </w:p>
        </w:tc>
        <w:tc>
          <w:tcPr>
            <w:tcW w:w="930" w:type="dxa"/>
            <w:tcBorders>
              <w:top w:val="single" w:sz="4" w:space="0" w:color="auto"/>
              <w:left w:val="single" w:sz="4" w:space="0" w:color="auto"/>
              <w:bottom w:val="single" w:sz="4" w:space="0" w:color="auto"/>
              <w:right w:val="single" w:sz="4" w:space="0" w:color="auto"/>
            </w:tcBorders>
            <w:vAlign w:val="center"/>
            <w:hideMark/>
          </w:tcPr>
          <w:p w14:paraId="7B8230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4C7E42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22D39F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0BB30B48"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20205E4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14CC849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 города Бендеры</w:t>
            </w:r>
          </w:p>
        </w:tc>
        <w:tc>
          <w:tcPr>
            <w:tcW w:w="930" w:type="dxa"/>
            <w:tcBorders>
              <w:top w:val="single" w:sz="4" w:space="0" w:color="auto"/>
              <w:left w:val="single" w:sz="4" w:space="0" w:color="auto"/>
              <w:bottom w:val="single" w:sz="4" w:space="0" w:color="auto"/>
              <w:right w:val="single" w:sz="4" w:space="0" w:color="auto"/>
            </w:tcBorders>
            <w:vAlign w:val="center"/>
            <w:hideMark/>
          </w:tcPr>
          <w:p w14:paraId="05071E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51</w:t>
            </w:r>
          </w:p>
        </w:tc>
        <w:tc>
          <w:tcPr>
            <w:tcW w:w="930" w:type="dxa"/>
            <w:tcBorders>
              <w:top w:val="single" w:sz="4" w:space="0" w:color="auto"/>
              <w:left w:val="single" w:sz="4" w:space="0" w:color="auto"/>
              <w:bottom w:val="single" w:sz="4" w:space="0" w:color="auto"/>
              <w:right w:val="single" w:sz="4" w:space="0" w:color="auto"/>
            </w:tcBorders>
            <w:vAlign w:val="center"/>
            <w:hideMark/>
          </w:tcPr>
          <w:p w14:paraId="7D3BFD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930" w:type="dxa"/>
            <w:tcBorders>
              <w:top w:val="single" w:sz="4" w:space="0" w:color="auto"/>
              <w:left w:val="single" w:sz="4" w:space="0" w:color="auto"/>
              <w:bottom w:val="single" w:sz="4" w:space="0" w:color="auto"/>
              <w:right w:val="single" w:sz="4" w:space="0" w:color="auto"/>
            </w:tcBorders>
            <w:vAlign w:val="center"/>
            <w:hideMark/>
          </w:tcPr>
          <w:p w14:paraId="0189C4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930" w:type="dxa"/>
            <w:tcBorders>
              <w:top w:val="single" w:sz="4" w:space="0" w:color="auto"/>
              <w:left w:val="single" w:sz="4" w:space="0" w:color="auto"/>
              <w:bottom w:val="single" w:sz="4" w:space="0" w:color="auto"/>
              <w:right w:val="single" w:sz="4" w:space="0" w:color="auto"/>
            </w:tcBorders>
            <w:vAlign w:val="center"/>
            <w:hideMark/>
          </w:tcPr>
          <w:p w14:paraId="1D561D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r>
      <w:tr w:rsidR="0059042B" w:rsidRPr="0059042B" w14:paraId="235878B3"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6EC488B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04BE5FA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1667CF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8</w:t>
            </w:r>
          </w:p>
        </w:tc>
        <w:tc>
          <w:tcPr>
            <w:tcW w:w="930" w:type="dxa"/>
            <w:tcBorders>
              <w:top w:val="single" w:sz="4" w:space="0" w:color="auto"/>
              <w:left w:val="single" w:sz="4" w:space="0" w:color="auto"/>
              <w:bottom w:val="single" w:sz="4" w:space="0" w:color="auto"/>
              <w:right w:val="single" w:sz="4" w:space="0" w:color="auto"/>
            </w:tcBorders>
            <w:vAlign w:val="center"/>
            <w:hideMark/>
          </w:tcPr>
          <w:p w14:paraId="278E43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17BE4F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930" w:type="dxa"/>
            <w:tcBorders>
              <w:top w:val="single" w:sz="4" w:space="0" w:color="auto"/>
              <w:left w:val="single" w:sz="4" w:space="0" w:color="auto"/>
              <w:bottom w:val="single" w:sz="4" w:space="0" w:color="auto"/>
              <w:right w:val="single" w:sz="4" w:space="0" w:color="auto"/>
            </w:tcBorders>
            <w:vAlign w:val="center"/>
            <w:hideMark/>
          </w:tcPr>
          <w:p w14:paraId="7B0FAC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22472094"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141B1D4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6F400E9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077D1E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661798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325386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30" w:type="dxa"/>
            <w:tcBorders>
              <w:top w:val="single" w:sz="4" w:space="0" w:color="auto"/>
              <w:left w:val="single" w:sz="4" w:space="0" w:color="auto"/>
              <w:bottom w:val="single" w:sz="4" w:space="0" w:color="auto"/>
              <w:right w:val="single" w:sz="4" w:space="0" w:color="auto"/>
            </w:tcBorders>
            <w:vAlign w:val="center"/>
            <w:hideMark/>
          </w:tcPr>
          <w:p w14:paraId="496E29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3F28E076"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1DB9859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7146B1B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Днестровский ГОВД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401BCA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05295D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1EFA6F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0897B5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388DDDA9" w14:textId="77777777" w:rsidTr="007A0E64">
        <w:trPr>
          <w:trHeight w:val="125"/>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1E37EE6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62C1AF9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3B7A53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3</w:t>
            </w:r>
          </w:p>
        </w:tc>
        <w:tc>
          <w:tcPr>
            <w:tcW w:w="930" w:type="dxa"/>
            <w:tcBorders>
              <w:top w:val="single" w:sz="4" w:space="0" w:color="auto"/>
              <w:left w:val="single" w:sz="4" w:space="0" w:color="auto"/>
              <w:bottom w:val="single" w:sz="4" w:space="0" w:color="auto"/>
              <w:right w:val="single" w:sz="4" w:space="0" w:color="auto"/>
            </w:tcBorders>
            <w:vAlign w:val="center"/>
            <w:hideMark/>
          </w:tcPr>
          <w:p w14:paraId="5EE8FE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2B7A0D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04652D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486C1268" w14:textId="77777777" w:rsidTr="007A0E64">
        <w:trPr>
          <w:trHeight w:val="125"/>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357D756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290E0EE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1B5E213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4</w:t>
            </w:r>
          </w:p>
        </w:tc>
        <w:tc>
          <w:tcPr>
            <w:tcW w:w="930" w:type="dxa"/>
            <w:tcBorders>
              <w:top w:val="single" w:sz="4" w:space="0" w:color="auto"/>
              <w:left w:val="single" w:sz="4" w:space="0" w:color="auto"/>
              <w:bottom w:val="single" w:sz="4" w:space="0" w:color="auto"/>
              <w:right w:val="single" w:sz="4" w:space="0" w:color="auto"/>
            </w:tcBorders>
            <w:vAlign w:val="center"/>
            <w:hideMark/>
          </w:tcPr>
          <w:p w14:paraId="052BF8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930" w:type="dxa"/>
            <w:tcBorders>
              <w:top w:val="single" w:sz="4" w:space="0" w:color="auto"/>
              <w:left w:val="single" w:sz="4" w:space="0" w:color="auto"/>
              <w:bottom w:val="single" w:sz="4" w:space="0" w:color="auto"/>
              <w:right w:val="single" w:sz="4" w:space="0" w:color="auto"/>
            </w:tcBorders>
            <w:vAlign w:val="center"/>
            <w:hideMark/>
          </w:tcPr>
          <w:p w14:paraId="02EAB8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930" w:type="dxa"/>
            <w:tcBorders>
              <w:top w:val="single" w:sz="4" w:space="0" w:color="auto"/>
              <w:left w:val="single" w:sz="4" w:space="0" w:color="auto"/>
              <w:bottom w:val="single" w:sz="4" w:space="0" w:color="auto"/>
              <w:right w:val="single" w:sz="4" w:space="0" w:color="auto"/>
            </w:tcBorders>
            <w:vAlign w:val="center"/>
            <w:hideMark/>
          </w:tcPr>
          <w:p w14:paraId="01B99A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r>
      <w:tr w:rsidR="0059042B" w:rsidRPr="0059042B" w14:paraId="45D5DFE7" w14:textId="77777777" w:rsidTr="007A0E64">
        <w:trPr>
          <w:trHeight w:val="137"/>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750B0D2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5286" w:type="dxa"/>
            <w:tcBorders>
              <w:top w:val="single" w:sz="4" w:space="0" w:color="auto"/>
              <w:left w:val="single" w:sz="4" w:space="0" w:color="auto"/>
              <w:bottom w:val="single" w:sz="4" w:space="0" w:color="auto"/>
              <w:right w:val="single" w:sz="4" w:space="0" w:color="auto"/>
            </w:tcBorders>
            <w:hideMark/>
          </w:tcPr>
          <w:p w14:paraId="44052AA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РОВД</w:t>
            </w:r>
          </w:p>
        </w:tc>
        <w:tc>
          <w:tcPr>
            <w:tcW w:w="930" w:type="dxa"/>
            <w:tcBorders>
              <w:top w:val="single" w:sz="4" w:space="0" w:color="auto"/>
              <w:left w:val="single" w:sz="4" w:space="0" w:color="auto"/>
              <w:bottom w:val="single" w:sz="4" w:space="0" w:color="auto"/>
              <w:right w:val="single" w:sz="4" w:space="0" w:color="auto"/>
            </w:tcBorders>
            <w:vAlign w:val="center"/>
            <w:hideMark/>
          </w:tcPr>
          <w:p w14:paraId="1542F2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930" w:type="dxa"/>
            <w:tcBorders>
              <w:top w:val="single" w:sz="4" w:space="0" w:color="auto"/>
              <w:left w:val="single" w:sz="4" w:space="0" w:color="auto"/>
              <w:bottom w:val="single" w:sz="4" w:space="0" w:color="auto"/>
              <w:right w:val="single" w:sz="4" w:space="0" w:color="auto"/>
            </w:tcBorders>
            <w:hideMark/>
          </w:tcPr>
          <w:p w14:paraId="4463FF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4B52B33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930" w:type="dxa"/>
            <w:tcBorders>
              <w:top w:val="single" w:sz="4" w:space="0" w:color="auto"/>
              <w:left w:val="single" w:sz="4" w:space="0" w:color="auto"/>
              <w:bottom w:val="single" w:sz="4" w:space="0" w:color="auto"/>
              <w:right w:val="single" w:sz="4" w:space="0" w:color="auto"/>
            </w:tcBorders>
            <w:vAlign w:val="center"/>
            <w:hideMark/>
          </w:tcPr>
          <w:p w14:paraId="3EB1CB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bl>
    <w:p w14:paraId="38FB6973"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2009340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органами внутренних дел Приднестровской Молдавской Республики в специальную общеобразовательную школу закрытого типа ГОУ «Республиканский учебно-воспитательный комплекс имени А.С. Макаренко» Министерства внутренних дел Приднестровской Молдавской Республики для детей с девиантным поведением, совершивших преступления в возрасте от 11 до 14 лет, направлено 11 несовершеннолетних. </w:t>
      </w:r>
    </w:p>
    <w:p w14:paraId="1C1D9C7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3707D28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республике ситуация выглядит следующим образом:</w:t>
      </w:r>
    </w:p>
    <w:p w14:paraId="42253ED8"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29E8B338"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58</w:t>
      </w:r>
    </w:p>
    <w:p w14:paraId="5F3041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bl>
      <w:tblPr>
        <w:tblW w:w="87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1509"/>
        <w:gridCol w:w="1509"/>
        <w:gridCol w:w="1509"/>
        <w:gridCol w:w="1509"/>
      </w:tblGrid>
      <w:tr w:rsidR="0059042B" w:rsidRPr="0059042B" w14:paraId="063240A8" w14:textId="77777777" w:rsidTr="007A0E64">
        <w:tc>
          <w:tcPr>
            <w:tcW w:w="2693" w:type="dxa"/>
            <w:tcBorders>
              <w:top w:val="single" w:sz="4" w:space="0" w:color="auto"/>
              <w:left w:val="single" w:sz="4" w:space="0" w:color="auto"/>
              <w:bottom w:val="single" w:sz="4" w:space="0" w:color="auto"/>
              <w:right w:val="single" w:sz="4" w:space="0" w:color="auto"/>
            </w:tcBorders>
          </w:tcPr>
          <w:p w14:paraId="594E14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509" w:type="dxa"/>
            <w:tcBorders>
              <w:top w:val="single" w:sz="4" w:space="0" w:color="auto"/>
              <w:left w:val="single" w:sz="4" w:space="0" w:color="auto"/>
              <w:bottom w:val="single" w:sz="4" w:space="0" w:color="auto"/>
              <w:right w:val="single" w:sz="4" w:space="0" w:color="auto"/>
            </w:tcBorders>
            <w:vAlign w:val="center"/>
            <w:hideMark/>
          </w:tcPr>
          <w:p w14:paraId="23654D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04CF3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509" w:type="dxa"/>
            <w:tcBorders>
              <w:top w:val="single" w:sz="4" w:space="0" w:color="auto"/>
              <w:left w:val="single" w:sz="4" w:space="0" w:color="auto"/>
              <w:bottom w:val="single" w:sz="4" w:space="0" w:color="auto"/>
              <w:right w:val="single" w:sz="4" w:space="0" w:color="auto"/>
            </w:tcBorders>
            <w:vAlign w:val="center"/>
            <w:hideMark/>
          </w:tcPr>
          <w:p w14:paraId="232979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939B7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67E6D680"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50E7293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Тирасполь</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F245D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4</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13308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DD0C5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509" w:type="dxa"/>
            <w:tcBorders>
              <w:top w:val="single" w:sz="4" w:space="0" w:color="auto"/>
              <w:left w:val="single" w:sz="4" w:space="0" w:color="auto"/>
              <w:bottom w:val="single" w:sz="4" w:space="0" w:color="auto"/>
              <w:right w:val="single" w:sz="4" w:space="0" w:color="auto"/>
            </w:tcBorders>
            <w:vAlign w:val="center"/>
            <w:hideMark/>
          </w:tcPr>
          <w:p w14:paraId="2D3BBD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r>
      <w:tr w:rsidR="0059042B" w:rsidRPr="0059042B" w14:paraId="610DE4F1"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1DBFE6D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Бендеры</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60851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5</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81E06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2F50B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DBF5AD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143C7F08"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6D14D9C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Слободзея</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3F374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09" w:type="dxa"/>
            <w:tcBorders>
              <w:top w:val="single" w:sz="4" w:space="0" w:color="auto"/>
              <w:left w:val="single" w:sz="4" w:space="0" w:color="auto"/>
              <w:bottom w:val="single" w:sz="4" w:space="0" w:color="auto"/>
              <w:right w:val="single" w:sz="4" w:space="0" w:color="auto"/>
            </w:tcBorders>
            <w:vAlign w:val="center"/>
            <w:hideMark/>
          </w:tcPr>
          <w:p w14:paraId="3DBC7D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3293B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FD1F1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09398727"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6FE2086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Григориополь</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D6967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FC5E4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5D4C7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EFFDF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5001BFDD"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7F02A82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Дубоссары</w:t>
            </w:r>
          </w:p>
        </w:tc>
        <w:tc>
          <w:tcPr>
            <w:tcW w:w="1509" w:type="dxa"/>
            <w:tcBorders>
              <w:top w:val="single" w:sz="4" w:space="0" w:color="auto"/>
              <w:left w:val="single" w:sz="4" w:space="0" w:color="auto"/>
              <w:bottom w:val="single" w:sz="4" w:space="0" w:color="auto"/>
              <w:right w:val="single" w:sz="4" w:space="0" w:color="auto"/>
            </w:tcBorders>
            <w:vAlign w:val="center"/>
            <w:hideMark/>
          </w:tcPr>
          <w:p w14:paraId="23FAAB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28C6F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0AB64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A328A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36BE66BC"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6E2A728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Рыбница</w:t>
            </w:r>
          </w:p>
        </w:tc>
        <w:tc>
          <w:tcPr>
            <w:tcW w:w="1509" w:type="dxa"/>
            <w:tcBorders>
              <w:top w:val="single" w:sz="4" w:space="0" w:color="auto"/>
              <w:left w:val="single" w:sz="4" w:space="0" w:color="auto"/>
              <w:bottom w:val="single" w:sz="4" w:space="0" w:color="auto"/>
              <w:right w:val="single" w:sz="4" w:space="0" w:color="auto"/>
            </w:tcBorders>
            <w:vAlign w:val="center"/>
            <w:hideMark/>
          </w:tcPr>
          <w:p w14:paraId="6D7783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509" w:type="dxa"/>
            <w:tcBorders>
              <w:top w:val="single" w:sz="4" w:space="0" w:color="auto"/>
              <w:left w:val="single" w:sz="4" w:space="0" w:color="auto"/>
              <w:bottom w:val="single" w:sz="4" w:space="0" w:color="auto"/>
              <w:right w:val="single" w:sz="4" w:space="0" w:color="auto"/>
            </w:tcBorders>
            <w:vAlign w:val="center"/>
            <w:hideMark/>
          </w:tcPr>
          <w:p w14:paraId="1D0DC7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509" w:type="dxa"/>
            <w:tcBorders>
              <w:top w:val="single" w:sz="4" w:space="0" w:color="auto"/>
              <w:left w:val="single" w:sz="4" w:space="0" w:color="auto"/>
              <w:bottom w:val="single" w:sz="4" w:space="0" w:color="auto"/>
              <w:right w:val="single" w:sz="4" w:space="0" w:color="auto"/>
            </w:tcBorders>
            <w:vAlign w:val="center"/>
            <w:hideMark/>
          </w:tcPr>
          <w:p w14:paraId="349982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509" w:type="dxa"/>
            <w:tcBorders>
              <w:top w:val="single" w:sz="4" w:space="0" w:color="auto"/>
              <w:left w:val="single" w:sz="4" w:space="0" w:color="auto"/>
              <w:bottom w:val="single" w:sz="4" w:space="0" w:color="auto"/>
              <w:right w:val="single" w:sz="4" w:space="0" w:color="auto"/>
            </w:tcBorders>
            <w:vAlign w:val="center"/>
            <w:hideMark/>
          </w:tcPr>
          <w:p w14:paraId="0028C2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0DAD5F82"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41781D8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 Каменка</w:t>
            </w:r>
          </w:p>
        </w:tc>
        <w:tc>
          <w:tcPr>
            <w:tcW w:w="1509" w:type="dxa"/>
            <w:tcBorders>
              <w:top w:val="single" w:sz="4" w:space="0" w:color="auto"/>
              <w:left w:val="single" w:sz="4" w:space="0" w:color="auto"/>
              <w:bottom w:val="single" w:sz="4" w:space="0" w:color="auto"/>
              <w:right w:val="single" w:sz="4" w:space="0" w:color="auto"/>
            </w:tcBorders>
            <w:vAlign w:val="center"/>
            <w:hideMark/>
          </w:tcPr>
          <w:p w14:paraId="3810B2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73A0CE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509" w:type="dxa"/>
            <w:tcBorders>
              <w:top w:val="single" w:sz="4" w:space="0" w:color="auto"/>
              <w:left w:val="single" w:sz="4" w:space="0" w:color="auto"/>
              <w:bottom w:val="single" w:sz="4" w:space="0" w:color="auto"/>
              <w:right w:val="single" w:sz="4" w:space="0" w:color="auto"/>
            </w:tcBorders>
            <w:vAlign w:val="center"/>
            <w:hideMark/>
          </w:tcPr>
          <w:p w14:paraId="7B2C8C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w:t>
            </w:r>
          </w:p>
        </w:tc>
        <w:tc>
          <w:tcPr>
            <w:tcW w:w="1509" w:type="dxa"/>
            <w:tcBorders>
              <w:top w:val="single" w:sz="4" w:space="0" w:color="auto"/>
              <w:left w:val="single" w:sz="4" w:space="0" w:color="auto"/>
              <w:bottom w:val="single" w:sz="4" w:space="0" w:color="auto"/>
              <w:right w:val="single" w:sz="4" w:space="0" w:color="auto"/>
            </w:tcBorders>
            <w:vAlign w:val="center"/>
            <w:hideMark/>
          </w:tcPr>
          <w:p w14:paraId="771C24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DA58B3C" w14:textId="77777777" w:rsidTr="007A0E64">
        <w:tc>
          <w:tcPr>
            <w:tcW w:w="2693" w:type="dxa"/>
            <w:tcBorders>
              <w:top w:val="single" w:sz="4" w:space="0" w:color="auto"/>
              <w:left w:val="single" w:sz="4" w:space="0" w:color="auto"/>
              <w:bottom w:val="single" w:sz="4" w:space="0" w:color="auto"/>
              <w:right w:val="single" w:sz="4" w:space="0" w:color="auto"/>
            </w:tcBorders>
            <w:hideMark/>
          </w:tcPr>
          <w:p w14:paraId="4F35BAD8" w14:textId="77777777" w:rsidR="0059042B" w:rsidRPr="0059042B" w:rsidRDefault="0059042B" w:rsidP="0059042B">
            <w:pPr>
              <w:spacing w:after="0" w:line="240" w:lineRule="auto"/>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Итого</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B4DC8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val="en-US" w:eastAsia="ru-RU"/>
              </w:rPr>
              <w:t>19</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2096D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EC88C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509" w:type="dxa"/>
            <w:tcBorders>
              <w:top w:val="single" w:sz="4" w:space="0" w:color="auto"/>
              <w:left w:val="single" w:sz="4" w:space="0" w:color="auto"/>
              <w:bottom w:val="single" w:sz="4" w:space="0" w:color="auto"/>
              <w:right w:val="single" w:sz="4" w:space="0" w:color="auto"/>
            </w:tcBorders>
            <w:vAlign w:val="center"/>
            <w:hideMark/>
          </w:tcPr>
          <w:p w14:paraId="7ED071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bl>
    <w:p w14:paraId="72DB35A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5EA6B5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Министерством внутренних дел Приднестровской Молдавской Республики совместно с Министерством просвещения Приднестровской Молдавской Республики, Министерством по социальной защите и труду Приднестровской Молдавской Республики и другими силовыми ведомствами республики в целях профилактики безнадзорности несовершеннолетних были запланированы к проведению ряд мероприятий профилактического характера, целью которых является повышение уровня профилактической работы, проводимой инспекторами по делам несовершеннолетних, а также профилактики безнадзорности и правонарушений несовершеннолетних, пропаганды здорового образа жизни, повышение уровня и эффективного взаимодействия между организациями образования и подразделениями силовых структур Приднестровской Молдавской Республики.</w:t>
      </w:r>
    </w:p>
    <w:p w14:paraId="3C98EA1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Один из эффективных методов работы, по мнению специалистов, – это проведение в республике ежегодной комплексной операции «Подросток».</w:t>
      </w:r>
    </w:p>
    <w:p w14:paraId="515A2B4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ходе оперативно-профилактических и рейдовых мероприятий большое внимание было уделено работе с семьями, в которых родители не выполняют своих обязанностей по воспитанию детей, а также с семьями, находящимися в трудной жизненной ситуации и социально опасном положении.</w:t>
      </w:r>
    </w:p>
    <w:p w14:paraId="0B3C483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рамках операции «Подросток» помимо рейдов был проведен и комплекс профилактических мероприятий. Вместе с сотрудниками милиции в них принимали участие работники органов социальной защиты, опеки и попечительства, а также представители учебных заведений. </w:t>
      </w:r>
    </w:p>
    <w:p w14:paraId="22AA7F7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Проведение мероприятий по общей профилактике безнадзорности и правонарушений является приоритетным направлением деятельности Министерства внутренних дел Приднестровской Молдавской Республики.</w:t>
      </w:r>
    </w:p>
    <w:p w14:paraId="01E958F2"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Сотрудниками инспекций по делам несовершеннолетних органов внутренних дел Приднестровской Молдавской Республики в 2025 году с целью профилактики безнадзорности и устранения причин и условий, способствующих девиантному поведению несовершеннолетних, было составлено за совершение административного правонарушения, предусмотренного статьей 5.59 Кодекса Приднестровской Молдавской Республики об административных правонарушениях (неисполнение родителями или лицами, их заменяющими, обязанностей по воспитанию и содержанию детей), 1 364 административных протокола, в 2024 году – 1 470, в 2023 году – 1 457, в 2022 году – 1 443.</w:t>
      </w:r>
    </w:p>
    <w:p w14:paraId="7005E56C"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 2025 году в инспекциях по делам несовершеннолетних отделов внутренних дел Приднестровской Молдавской Республики состояли 465 несовершеннолетних, из них: лица особой категории – 10, лица общей категории – 455, неблагополучных семей – 339.</w:t>
      </w:r>
    </w:p>
    <w:p w14:paraId="2D3F5234"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59</w:t>
      </w:r>
    </w:p>
    <w:p w14:paraId="714169E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417"/>
        <w:gridCol w:w="1417"/>
        <w:gridCol w:w="1417"/>
        <w:gridCol w:w="1417"/>
      </w:tblGrid>
      <w:tr w:rsidR="0059042B" w:rsidRPr="0059042B" w14:paraId="3BB3BD90"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7589D5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учете в ИДН ОВД</w:t>
            </w:r>
          </w:p>
        </w:tc>
        <w:tc>
          <w:tcPr>
            <w:tcW w:w="1417" w:type="dxa"/>
            <w:tcBorders>
              <w:top w:val="single" w:sz="4" w:space="0" w:color="auto"/>
              <w:left w:val="single" w:sz="4" w:space="0" w:color="auto"/>
              <w:bottom w:val="single" w:sz="4" w:space="0" w:color="auto"/>
              <w:right w:val="single" w:sz="4" w:space="0" w:color="auto"/>
            </w:tcBorders>
            <w:hideMark/>
          </w:tcPr>
          <w:p w14:paraId="43DF13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417" w:type="dxa"/>
            <w:tcBorders>
              <w:top w:val="single" w:sz="4" w:space="0" w:color="auto"/>
              <w:left w:val="single" w:sz="4" w:space="0" w:color="auto"/>
              <w:bottom w:val="single" w:sz="4" w:space="0" w:color="auto"/>
              <w:right w:val="single" w:sz="4" w:space="0" w:color="auto"/>
            </w:tcBorders>
            <w:hideMark/>
          </w:tcPr>
          <w:p w14:paraId="600930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417" w:type="dxa"/>
            <w:tcBorders>
              <w:top w:val="single" w:sz="4" w:space="0" w:color="auto"/>
              <w:left w:val="single" w:sz="4" w:space="0" w:color="auto"/>
              <w:bottom w:val="single" w:sz="4" w:space="0" w:color="auto"/>
              <w:right w:val="single" w:sz="4" w:space="0" w:color="auto"/>
            </w:tcBorders>
            <w:hideMark/>
          </w:tcPr>
          <w:p w14:paraId="5B86CE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417" w:type="dxa"/>
            <w:tcBorders>
              <w:top w:val="single" w:sz="4" w:space="0" w:color="auto"/>
              <w:left w:val="single" w:sz="4" w:space="0" w:color="auto"/>
              <w:bottom w:val="single" w:sz="4" w:space="0" w:color="auto"/>
              <w:right w:val="single" w:sz="4" w:space="0" w:color="auto"/>
            </w:tcBorders>
            <w:hideMark/>
          </w:tcPr>
          <w:p w14:paraId="5DA91C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 </w:t>
            </w:r>
          </w:p>
        </w:tc>
      </w:tr>
      <w:tr w:rsidR="0059042B" w:rsidRPr="0059042B" w14:paraId="4EBA1126"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797C19D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на учете</w:t>
            </w:r>
          </w:p>
        </w:tc>
        <w:tc>
          <w:tcPr>
            <w:tcW w:w="1417" w:type="dxa"/>
            <w:tcBorders>
              <w:top w:val="single" w:sz="4" w:space="0" w:color="auto"/>
              <w:left w:val="single" w:sz="4" w:space="0" w:color="auto"/>
              <w:bottom w:val="single" w:sz="4" w:space="0" w:color="auto"/>
              <w:right w:val="single" w:sz="4" w:space="0" w:color="auto"/>
            </w:tcBorders>
            <w:hideMark/>
          </w:tcPr>
          <w:p w14:paraId="28F8803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494</w:t>
            </w:r>
          </w:p>
        </w:tc>
        <w:tc>
          <w:tcPr>
            <w:tcW w:w="1417" w:type="dxa"/>
            <w:tcBorders>
              <w:top w:val="single" w:sz="4" w:space="0" w:color="auto"/>
              <w:left w:val="single" w:sz="4" w:space="0" w:color="auto"/>
              <w:bottom w:val="single" w:sz="4" w:space="0" w:color="auto"/>
              <w:right w:val="single" w:sz="4" w:space="0" w:color="auto"/>
            </w:tcBorders>
            <w:hideMark/>
          </w:tcPr>
          <w:p w14:paraId="605A69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483</w:t>
            </w:r>
          </w:p>
        </w:tc>
        <w:tc>
          <w:tcPr>
            <w:tcW w:w="1417" w:type="dxa"/>
            <w:tcBorders>
              <w:top w:val="single" w:sz="4" w:space="0" w:color="auto"/>
              <w:left w:val="single" w:sz="4" w:space="0" w:color="auto"/>
              <w:bottom w:val="single" w:sz="4" w:space="0" w:color="auto"/>
              <w:right w:val="single" w:sz="4" w:space="0" w:color="auto"/>
            </w:tcBorders>
            <w:hideMark/>
          </w:tcPr>
          <w:p w14:paraId="07962E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496</w:t>
            </w:r>
          </w:p>
        </w:tc>
        <w:tc>
          <w:tcPr>
            <w:tcW w:w="1417" w:type="dxa"/>
            <w:tcBorders>
              <w:top w:val="single" w:sz="4" w:space="0" w:color="auto"/>
              <w:left w:val="single" w:sz="4" w:space="0" w:color="auto"/>
              <w:bottom w:val="single" w:sz="4" w:space="0" w:color="auto"/>
              <w:right w:val="single" w:sz="4" w:space="0" w:color="auto"/>
            </w:tcBorders>
            <w:hideMark/>
          </w:tcPr>
          <w:p w14:paraId="277F03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465</w:t>
            </w:r>
          </w:p>
        </w:tc>
      </w:tr>
      <w:tr w:rsidR="0059042B" w:rsidRPr="0059042B" w14:paraId="7CADA95B"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5330AF5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Лица особой категории</w:t>
            </w:r>
          </w:p>
        </w:tc>
        <w:tc>
          <w:tcPr>
            <w:tcW w:w="1417" w:type="dxa"/>
            <w:tcBorders>
              <w:top w:val="single" w:sz="4" w:space="0" w:color="auto"/>
              <w:left w:val="single" w:sz="4" w:space="0" w:color="auto"/>
              <w:bottom w:val="single" w:sz="4" w:space="0" w:color="auto"/>
              <w:right w:val="single" w:sz="4" w:space="0" w:color="auto"/>
            </w:tcBorders>
            <w:hideMark/>
          </w:tcPr>
          <w:p w14:paraId="0DC3F3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1417" w:type="dxa"/>
            <w:tcBorders>
              <w:top w:val="single" w:sz="4" w:space="0" w:color="auto"/>
              <w:left w:val="single" w:sz="4" w:space="0" w:color="auto"/>
              <w:bottom w:val="single" w:sz="4" w:space="0" w:color="auto"/>
              <w:right w:val="single" w:sz="4" w:space="0" w:color="auto"/>
            </w:tcBorders>
            <w:hideMark/>
          </w:tcPr>
          <w:p w14:paraId="31670C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1417" w:type="dxa"/>
            <w:tcBorders>
              <w:top w:val="single" w:sz="4" w:space="0" w:color="auto"/>
              <w:left w:val="single" w:sz="4" w:space="0" w:color="auto"/>
              <w:bottom w:val="single" w:sz="4" w:space="0" w:color="auto"/>
              <w:right w:val="single" w:sz="4" w:space="0" w:color="auto"/>
            </w:tcBorders>
            <w:hideMark/>
          </w:tcPr>
          <w:p w14:paraId="5969E5A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1417" w:type="dxa"/>
            <w:tcBorders>
              <w:top w:val="single" w:sz="4" w:space="0" w:color="auto"/>
              <w:left w:val="single" w:sz="4" w:space="0" w:color="auto"/>
              <w:bottom w:val="single" w:sz="4" w:space="0" w:color="auto"/>
              <w:right w:val="single" w:sz="4" w:space="0" w:color="auto"/>
            </w:tcBorders>
            <w:hideMark/>
          </w:tcPr>
          <w:p w14:paraId="4E9D1E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r>
      <w:tr w:rsidR="0059042B" w:rsidRPr="0059042B" w14:paraId="43B7E660"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2D470D3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Лица общей категории</w:t>
            </w:r>
          </w:p>
        </w:tc>
        <w:tc>
          <w:tcPr>
            <w:tcW w:w="1417" w:type="dxa"/>
            <w:tcBorders>
              <w:top w:val="single" w:sz="4" w:space="0" w:color="auto"/>
              <w:left w:val="single" w:sz="4" w:space="0" w:color="auto"/>
              <w:bottom w:val="single" w:sz="4" w:space="0" w:color="auto"/>
              <w:right w:val="single" w:sz="4" w:space="0" w:color="auto"/>
            </w:tcBorders>
            <w:hideMark/>
          </w:tcPr>
          <w:p w14:paraId="19D27B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476</w:t>
            </w:r>
          </w:p>
        </w:tc>
        <w:tc>
          <w:tcPr>
            <w:tcW w:w="1417" w:type="dxa"/>
            <w:tcBorders>
              <w:top w:val="single" w:sz="4" w:space="0" w:color="auto"/>
              <w:left w:val="single" w:sz="4" w:space="0" w:color="auto"/>
              <w:bottom w:val="single" w:sz="4" w:space="0" w:color="auto"/>
              <w:right w:val="single" w:sz="4" w:space="0" w:color="auto"/>
            </w:tcBorders>
            <w:hideMark/>
          </w:tcPr>
          <w:p w14:paraId="3ADAAD2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466</w:t>
            </w:r>
          </w:p>
        </w:tc>
        <w:tc>
          <w:tcPr>
            <w:tcW w:w="1417" w:type="dxa"/>
            <w:tcBorders>
              <w:top w:val="single" w:sz="4" w:space="0" w:color="auto"/>
              <w:left w:val="single" w:sz="4" w:space="0" w:color="auto"/>
              <w:bottom w:val="single" w:sz="4" w:space="0" w:color="auto"/>
              <w:right w:val="single" w:sz="4" w:space="0" w:color="auto"/>
            </w:tcBorders>
            <w:hideMark/>
          </w:tcPr>
          <w:p w14:paraId="7230D4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479</w:t>
            </w:r>
          </w:p>
        </w:tc>
        <w:tc>
          <w:tcPr>
            <w:tcW w:w="1417" w:type="dxa"/>
            <w:tcBorders>
              <w:top w:val="single" w:sz="4" w:space="0" w:color="auto"/>
              <w:left w:val="single" w:sz="4" w:space="0" w:color="auto"/>
              <w:bottom w:val="single" w:sz="4" w:space="0" w:color="auto"/>
              <w:right w:val="single" w:sz="4" w:space="0" w:color="auto"/>
            </w:tcBorders>
            <w:hideMark/>
          </w:tcPr>
          <w:p w14:paraId="5648D8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455</w:t>
            </w:r>
          </w:p>
        </w:tc>
      </w:tr>
      <w:tr w:rsidR="0059042B" w:rsidRPr="0059042B" w14:paraId="7E26EC4F"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010DD3A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Наркоманы и токсикоманы</w:t>
            </w:r>
          </w:p>
        </w:tc>
        <w:tc>
          <w:tcPr>
            <w:tcW w:w="1417" w:type="dxa"/>
            <w:tcBorders>
              <w:top w:val="single" w:sz="4" w:space="0" w:color="auto"/>
              <w:left w:val="single" w:sz="4" w:space="0" w:color="auto"/>
              <w:bottom w:val="single" w:sz="4" w:space="0" w:color="auto"/>
              <w:right w:val="single" w:sz="4" w:space="0" w:color="auto"/>
            </w:tcBorders>
            <w:hideMark/>
          </w:tcPr>
          <w:p w14:paraId="0A7CB0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6C960A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531F7CC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7" w:type="dxa"/>
            <w:tcBorders>
              <w:top w:val="single" w:sz="4" w:space="0" w:color="auto"/>
              <w:left w:val="single" w:sz="4" w:space="0" w:color="auto"/>
              <w:bottom w:val="single" w:sz="4" w:space="0" w:color="auto"/>
              <w:right w:val="single" w:sz="4" w:space="0" w:color="auto"/>
            </w:tcBorders>
            <w:hideMark/>
          </w:tcPr>
          <w:p w14:paraId="7A03C8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85B5E42" w14:textId="77777777" w:rsidTr="007A0E64">
        <w:tc>
          <w:tcPr>
            <w:tcW w:w="3652" w:type="dxa"/>
            <w:tcBorders>
              <w:top w:val="single" w:sz="4" w:space="0" w:color="auto"/>
              <w:left w:val="single" w:sz="4" w:space="0" w:color="auto"/>
              <w:bottom w:val="single" w:sz="4" w:space="0" w:color="auto"/>
              <w:right w:val="single" w:sz="4" w:space="0" w:color="auto"/>
            </w:tcBorders>
            <w:hideMark/>
          </w:tcPr>
          <w:p w14:paraId="36448C9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Неблагополучные семьи</w:t>
            </w:r>
          </w:p>
        </w:tc>
        <w:tc>
          <w:tcPr>
            <w:tcW w:w="1417" w:type="dxa"/>
            <w:tcBorders>
              <w:top w:val="single" w:sz="4" w:space="0" w:color="auto"/>
              <w:left w:val="single" w:sz="4" w:space="0" w:color="auto"/>
              <w:bottom w:val="single" w:sz="4" w:space="0" w:color="auto"/>
              <w:right w:val="single" w:sz="4" w:space="0" w:color="auto"/>
            </w:tcBorders>
            <w:hideMark/>
          </w:tcPr>
          <w:p w14:paraId="7ED304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380</w:t>
            </w:r>
          </w:p>
        </w:tc>
        <w:tc>
          <w:tcPr>
            <w:tcW w:w="1417" w:type="dxa"/>
            <w:tcBorders>
              <w:top w:val="single" w:sz="4" w:space="0" w:color="auto"/>
              <w:left w:val="single" w:sz="4" w:space="0" w:color="auto"/>
              <w:bottom w:val="single" w:sz="4" w:space="0" w:color="auto"/>
              <w:right w:val="single" w:sz="4" w:space="0" w:color="auto"/>
            </w:tcBorders>
            <w:hideMark/>
          </w:tcPr>
          <w:p w14:paraId="006190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365</w:t>
            </w:r>
          </w:p>
        </w:tc>
        <w:tc>
          <w:tcPr>
            <w:tcW w:w="1417" w:type="dxa"/>
            <w:tcBorders>
              <w:top w:val="single" w:sz="4" w:space="0" w:color="auto"/>
              <w:left w:val="single" w:sz="4" w:space="0" w:color="auto"/>
              <w:bottom w:val="single" w:sz="4" w:space="0" w:color="auto"/>
              <w:right w:val="single" w:sz="4" w:space="0" w:color="auto"/>
            </w:tcBorders>
            <w:hideMark/>
          </w:tcPr>
          <w:p w14:paraId="39E9AB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349</w:t>
            </w:r>
          </w:p>
        </w:tc>
        <w:tc>
          <w:tcPr>
            <w:tcW w:w="1417" w:type="dxa"/>
            <w:tcBorders>
              <w:top w:val="single" w:sz="4" w:space="0" w:color="auto"/>
              <w:left w:val="single" w:sz="4" w:space="0" w:color="auto"/>
              <w:bottom w:val="single" w:sz="4" w:space="0" w:color="auto"/>
              <w:right w:val="single" w:sz="4" w:space="0" w:color="auto"/>
            </w:tcBorders>
            <w:hideMark/>
          </w:tcPr>
          <w:p w14:paraId="545693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339</w:t>
            </w:r>
          </w:p>
        </w:tc>
      </w:tr>
    </w:tbl>
    <w:p w14:paraId="043BCE5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05669FB8"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целью минимизировании факторов риска и угроз для физического и психического здоровья детей во время летнего оздоровительного отдыха в 2025 году в Приднестровской Молдавской Республике осуществлена проверка по учетам отделов внутренних дел </w:t>
      </w:r>
      <w:proofErr w:type="spellStart"/>
      <w:r w:rsidRPr="0059042B">
        <w:rPr>
          <w:rFonts w:ascii="Times New Roman" w:eastAsia="Times New Roman" w:hAnsi="Times New Roman" w:cs="Times New Roman"/>
          <w:sz w:val="28"/>
          <w:szCs w:val="28"/>
          <w:lang w:eastAsia="ru-RU"/>
        </w:rPr>
        <w:t>преподавательско</w:t>
      </w:r>
      <w:proofErr w:type="spellEnd"/>
      <w:r w:rsidRPr="0059042B">
        <w:rPr>
          <w:rFonts w:ascii="Times New Roman" w:eastAsia="Times New Roman" w:hAnsi="Times New Roman" w:cs="Times New Roman"/>
          <w:sz w:val="28"/>
          <w:szCs w:val="28"/>
          <w:lang w:eastAsia="ru-RU"/>
        </w:rPr>
        <w:t>-воспитательского состава, ответственного за воспитание и организацию отдыха детей. Информация о результатах проверки направлена в Министерство просвещения Приднестровской Молдавской Республики, Министерство по социальной защите и труду Приднестровской Молдавской Республики, государственные администрации городов и районов Приднестровской Молдавской Республики.</w:t>
      </w:r>
    </w:p>
    <w:p w14:paraId="4D0A025A"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p>
    <w:p w14:paraId="14090C7E"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60</w:t>
      </w:r>
    </w:p>
    <w:p w14:paraId="3A30F06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7"/>
        <w:gridCol w:w="830"/>
        <w:gridCol w:w="787"/>
        <w:gridCol w:w="1415"/>
        <w:gridCol w:w="1416"/>
        <w:gridCol w:w="1512"/>
        <w:gridCol w:w="1673"/>
      </w:tblGrid>
      <w:tr w:rsidR="0059042B" w:rsidRPr="0059042B" w14:paraId="5884E42E" w14:textId="77777777" w:rsidTr="007A0E64">
        <w:trPr>
          <w:cantSplit/>
        </w:trPr>
        <w:tc>
          <w:tcPr>
            <w:tcW w:w="2147" w:type="dxa"/>
            <w:tcBorders>
              <w:top w:val="single" w:sz="4" w:space="0" w:color="auto"/>
              <w:left w:val="single" w:sz="4" w:space="0" w:color="auto"/>
              <w:bottom w:val="single" w:sz="4" w:space="0" w:color="auto"/>
              <w:right w:val="single" w:sz="4" w:space="0" w:color="auto"/>
            </w:tcBorders>
            <w:hideMark/>
          </w:tcPr>
          <w:p w14:paraId="02845759"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w:t>
            </w:r>
          </w:p>
        </w:tc>
        <w:tc>
          <w:tcPr>
            <w:tcW w:w="830" w:type="dxa"/>
            <w:tcBorders>
              <w:top w:val="single" w:sz="4" w:space="0" w:color="auto"/>
              <w:left w:val="single" w:sz="4" w:space="0" w:color="auto"/>
              <w:bottom w:val="single" w:sz="4" w:space="0" w:color="auto"/>
              <w:right w:val="single" w:sz="4" w:space="0" w:color="auto"/>
            </w:tcBorders>
            <w:hideMark/>
          </w:tcPr>
          <w:p w14:paraId="2A17AB54"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787" w:type="dxa"/>
            <w:tcBorders>
              <w:top w:val="single" w:sz="4" w:space="0" w:color="auto"/>
              <w:left w:val="single" w:sz="4" w:space="0" w:color="auto"/>
              <w:bottom w:val="single" w:sz="4" w:space="0" w:color="auto"/>
              <w:right w:val="single" w:sz="4" w:space="0" w:color="auto"/>
            </w:tcBorders>
            <w:hideMark/>
          </w:tcPr>
          <w:p w14:paraId="69147F9F"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на учете</w:t>
            </w:r>
          </w:p>
        </w:tc>
        <w:tc>
          <w:tcPr>
            <w:tcW w:w="1415" w:type="dxa"/>
            <w:tcBorders>
              <w:top w:val="single" w:sz="4" w:space="0" w:color="auto"/>
              <w:left w:val="single" w:sz="4" w:space="0" w:color="auto"/>
              <w:bottom w:val="single" w:sz="4" w:space="0" w:color="auto"/>
              <w:right w:val="single" w:sz="4" w:space="0" w:color="auto"/>
            </w:tcBorders>
            <w:hideMark/>
          </w:tcPr>
          <w:p w14:paraId="5270D9E4"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Лица особой категории</w:t>
            </w:r>
          </w:p>
        </w:tc>
        <w:tc>
          <w:tcPr>
            <w:tcW w:w="1416" w:type="dxa"/>
            <w:tcBorders>
              <w:top w:val="single" w:sz="4" w:space="0" w:color="auto"/>
              <w:left w:val="single" w:sz="4" w:space="0" w:color="auto"/>
              <w:bottom w:val="single" w:sz="4" w:space="0" w:color="auto"/>
              <w:right w:val="single" w:sz="4" w:space="0" w:color="auto"/>
            </w:tcBorders>
            <w:hideMark/>
          </w:tcPr>
          <w:p w14:paraId="4E63E595"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Лица общей категории</w:t>
            </w:r>
          </w:p>
        </w:tc>
        <w:tc>
          <w:tcPr>
            <w:tcW w:w="1512" w:type="dxa"/>
            <w:tcBorders>
              <w:top w:val="single" w:sz="4" w:space="0" w:color="auto"/>
              <w:left w:val="single" w:sz="4" w:space="0" w:color="auto"/>
              <w:bottom w:val="single" w:sz="4" w:space="0" w:color="auto"/>
              <w:right w:val="single" w:sz="4" w:space="0" w:color="auto"/>
            </w:tcBorders>
            <w:hideMark/>
          </w:tcPr>
          <w:p w14:paraId="696B523A"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Наркоманы и токсикоманы</w:t>
            </w:r>
          </w:p>
        </w:tc>
        <w:tc>
          <w:tcPr>
            <w:tcW w:w="1673" w:type="dxa"/>
            <w:tcBorders>
              <w:top w:val="single" w:sz="4" w:space="0" w:color="auto"/>
              <w:left w:val="single" w:sz="4" w:space="0" w:color="auto"/>
              <w:bottom w:val="single" w:sz="4" w:space="0" w:color="auto"/>
              <w:right w:val="single" w:sz="4" w:space="0" w:color="auto"/>
            </w:tcBorders>
            <w:hideMark/>
          </w:tcPr>
          <w:p w14:paraId="553E77C0" w14:textId="77777777" w:rsidR="0059042B" w:rsidRPr="0059042B" w:rsidRDefault="0059042B" w:rsidP="0059042B">
            <w:pPr>
              <w:spacing w:after="0" w:line="240" w:lineRule="auto"/>
              <w:ind w:left="-79" w:right="-117"/>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Неблагополучные семьи</w:t>
            </w:r>
          </w:p>
        </w:tc>
      </w:tr>
      <w:tr w:rsidR="0059042B" w:rsidRPr="0059042B" w14:paraId="18116F82"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7D3293F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18639A7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УВД города Тирасполя </w:t>
            </w:r>
          </w:p>
        </w:tc>
        <w:tc>
          <w:tcPr>
            <w:tcW w:w="830" w:type="dxa"/>
            <w:tcBorders>
              <w:top w:val="single" w:sz="4" w:space="0" w:color="auto"/>
              <w:left w:val="single" w:sz="4" w:space="0" w:color="auto"/>
              <w:bottom w:val="single" w:sz="4" w:space="0" w:color="auto"/>
              <w:right w:val="single" w:sz="4" w:space="0" w:color="auto"/>
            </w:tcBorders>
            <w:hideMark/>
          </w:tcPr>
          <w:p w14:paraId="402892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6F8C14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119</w:t>
            </w:r>
          </w:p>
        </w:tc>
        <w:tc>
          <w:tcPr>
            <w:tcW w:w="1415" w:type="dxa"/>
            <w:tcBorders>
              <w:top w:val="single" w:sz="4" w:space="0" w:color="auto"/>
              <w:left w:val="single" w:sz="4" w:space="0" w:color="auto"/>
              <w:bottom w:val="single" w:sz="4" w:space="0" w:color="auto"/>
              <w:right w:val="single" w:sz="4" w:space="0" w:color="auto"/>
            </w:tcBorders>
            <w:hideMark/>
          </w:tcPr>
          <w:p w14:paraId="6BEB14B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348675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118</w:t>
            </w:r>
          </w:p>
        </w:tc>
        <w:tc>
          <w:tcPr>
            <w:tcW w:w="1512" w:type="dxa"/>
            <w:tcBorders>
              <w:top w:val="single" w:sz="4" w:space="0" w:color="auto"/>
              <w:left w:val="single" w:sz="4" w:space="0" w:color="auto"/>
              <w:bottom w:val="single" w:sz="4" w:space="0" w:color="auto"/>
              <w:right w:val="single" w:sz="4" w:space="0" w:color="auto"/>
            </w:tcBorders>
            <w:hideMark/>
          </w:tcPr>
          <w:p w14:paraId="2544E2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673" w:type="dxa"/>
            <w:tcBorders>
              <w:top w:val="single" w:sz="4" w:space="0" w:color="auto"/>
              <w:left w:val="single" w:sz="4" w:space="0" w:color="auto"/>
              <w:bottom w:val="single" w:sz="4" w:space="0" w:color="auto"/>
              <w:right w:val="single" w:sz="4" w:space="0" w:color="auto"/>
            </w:tcBorders>
            <w:hideMark/>
          </w:tcPr>
          <w:p w14:paraId="5EA918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w:t>
            </w:r>
          </w:p>
        </w:tc>
      </w:tr>
      <w:tr w:rsidR="0059042B" w:rsidRPr="0059042B" w14:paraId="6D5C2D15"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6FEF9D0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5668D8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0F5441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109</w:t>
            </w:r>
          </w:p>
        </w:tc>
        <w:tc>
          <w:tcPr>
            <w:tcW w:w="1415" w:type="dxa"/>
            <w:tcBorders>
              <w:top w:val="single" w:sz="4" w:space="0" w:color="auto"/>
              <w:left w:val="single" w:sz="4" w:space="0" w:color="auto"/>
              <w:bottom w:val="single" w:sz="4" w:space="0" w:color="auto"/>
              <w:right w:val="single" w:sz="4" w:space="0" w:color="auto"/>
            </w:tcBorders>
            <w:hideMark/>
          </w:tcPr>
          <w:p w14:paraId="2E5C9D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32261A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107</w:t>
            </w:r>
          </w:p>
        </w:tc>
        <w:tc>
          <w:tcPr>
            <w:tcW w:w="1512" w:type="dxa"/>
            <w:tcBorders>
              <w:top w:val="single" w:sz="4" w:space="0" w:color="auto"/>
              <w:left w:val="single" w:sz="4" w:space="0" w:color="auto"/>
              <w:bottom w:val="single" w:sz="4" w:space="0" w:color="auto"/>
              <w:right w:val="single" w:sz="4" w:space="0" w:color="auto"/>
            </w:tcBorders>
            <w:hideMark/>
          </w:tcPr>
          <w:p w14:paraId="7AC8ED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673" w:type="dxa"/>
            <w:tcBorders>
              <w:top w:val="single" w:sz="4" w:space="0" w:color="auto"/>
              <w:left w:val="single" w:sz="4" w:space="0" w:color="auto"/>
              <w:bottom w:val="single" w:sz="4" w:space="0" w:color="auto"/>
              <w:right w:val="single" w:sz="4" w:space="0" w:color="auto"/>
            </w:tcBorders>
            <w:hideMark/>
          </w:tcPr>
          <w:p w14:paraId="0953C2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r>
      <w:tr w:rsidR="0059042B" w:rsidRPr="0059042B" w14:paraId="334B0EC4"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043A7AD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52882A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4CC236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97</w:t>
            </w:r>
          </w:p>
        </w:tc>
        <w:tc>
          <w:tcPr>
            <w:tcW w:w="1415" w:type="dxa"/>
            <w:tcBorders>
              <w:top w:val="single" w:sz="4" w:space="0" w:color="auto"/>
              <w:left w:val="single" w:sz="4" w:space="0" w:color="auto"/>
              <w:bottom w:val="single" w:sz="4" w:space="0" w:color="auto"/>
              <w:right w:val="single" w:sz="4" w:space="0" w:color="auto"/>
            </w:tcBorders>
            <w:hideMark/>
          </w:tcPr>
          <w:p w14:paraId="51B756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018997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c>
          <w:tcPr>
            <w:tcW w:w="1512" w:type="dxa"/>
            <w:tcBorders>
              <w:top w:val="single" w:sz="4" w:space="0" w:color="auto"/>
              <w:left w:val="single" w:sz="4" w:space="0" w:color="auto"/>
              <w:bottom w:val="single" w:sz="4" w:space="0" w:color="auto"/>
              <w:right w:val="single" w:sz="4" w:space="0" w:color="auto"/>
            </w:tcBorders>
            <w:hideMark/>
          </w:tcPr>
          <w:p w14:paraId="1683A0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52C038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84</w:t>
            </w:r>
          </w:p>
        </w:tc>
      </w:tr>
      <w:tr w:rsidR="0059042B" w:rsidRPr="0059042B" w14:paraId="39CB8768"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6182432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5D561F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4BF8F6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1415" w:type="dxa"/>
            <w:tcBorders>
              <w:top w:val="single" w:sz="4" w:space="0" w:color="auto"/>
              <w:left w:val="single" w:sz="4" w:space="0" w:color="auto"/>
              <w:bottom w:val="single" w:sz="4" w:space="0" w:color="auto"/>
              <w:right w:val="single" w:sz="4" w:space="0" w:color="auto"/>
            </w:tcBorders>
            <w:hideMark/>
          </w:tcPr>
          <w:p w14:paraId="29248E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hideMark/>
          </w:tcPr>
          <w:p w14:paraId="7A7E80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c>
          <w:tcPr>
            <w:tcW w:w="1512" w:type="dxa"/>
            <w:tcBorders>
              <w:top w:val="single" w:sz="4" w:space="0" w:color="auto"/>
              <w:left w:val="single" w:sz="4" w:space="0" w:color="auto"/>
              <w:bottom w:val="single" w:sz="4" w:space="0" w:color="auto"/>
              <w:right w:val="single" w:sz="4" w:space="0" w:color="auto"/>
            </w:tcBorders>
            <w:hideMark/>
          </w:tcPr>
          <w:p w14:paraId="6201A8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749957D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r>
      <w:tr w:rsidR="0059042B" w:rsidRPr="0059042B" w14:paraId="5EBA1841"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5016728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0834856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Октябрьское РОВД УВД               города Тирасполя</w:t>
            </w:r>
          </w:p>
        </w:tc>
        <w:tc>
          <w:tcPr>
            <w:tcW w:w="830" w:type="dxa"/>
            <w:tcBorders>
              <w:top w:val="single" w:sz="4" w:space="0" w:color="auto"/>
              <w:left w:val="single" w:sz="4" w:space="0" w:color="auto"/>
              <w:bottom w:val="single" w:sz="4" w:space="0" w:color="auto"/>
              <w:right w:val="single" w:sz="4" w:space="0" w:color="auto"/>
            </w:tcBorders>
            <w:hideMark/>
          </w:tcPr>
          <w:p w14:paraId="61EE8A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174502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1415" w:type="dxa"/>
            <w:tcBorders>
              <w:top w:val="single" w:sz="4" w:space="0" w:color="auto"/>
              <w:left w:val="single" w:sz="4" w:space="0" w:color="auto"/>
              <w:bottom w:val="single" w:sz="4" w:space="0" w:color="auto"/>
              <w:right w:val="single" w:sz="4" w:space="0" w:color="auto"/>
            </w:tcBorders>
            <w:hideMark/>
          </w:tcPr>
          <w:p w14:paraId="4D8987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302604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c>
          <w:tcPr>
            <w:tcW w:w="1512" w:type="dxa"/>
            <w:tcBorders>
              <w:top w:val="single" w:sz="4" w:space="0" w:color="auto"/>
              <w:left w:val="single" w:sz="4" w:space="0" w:color="auto"/>
              <w:bottom w:val="single" w:sz="4" w:space="0" w:color="auto"/>
              <w:right w:val="single" w:sz="4" w:space="0" w:color="auto"/>
            </w:tcBorders>
            <w:hideMark/>
          </w:tcPr>
          <w:p w14:paraId="3D80211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673" w:type="dxa"/>
            <w:tcBorders>
              <w:top w:val="single" w:sz="4" w:space="0" w:color="auto"/>
              <w:left w:val="single" w:sz="4" w:space="0" w:color="auto"/>
              <w:bottom w:val="single" w:sz="4" w:space="0" w:color="auto"/>
              <w:right w:val="single" w:sz="4" w:space="0" w:color="auto"/>
            </w:tcBorders>
            <w:hideMark/>
          </w:tcPr>
          <w:p w14:paraId="778259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5747CB99"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2441590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7A01D6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338584F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55</w:t>
            </w:r>
          </w:p>
        </w:tc>
        <w:tc>
          <w:tcPr>
            <w:tcW w:w="1415" w:type="dxa"/>
            <w:tcBorders>
              <w:top w:val="single" w:sz="4" w:space="0" w:color="auto"/>
              <w:left w:val="single" w:sz="4" w:space="0" w:color="auto"/>
              <w:bottom w:val="single" w:sz="4" w:space="0" w:color="auto"/>
              <w:right w:val="single" w:sz="4" w:space="0" w:color="auto"/>
            </w:tcBorders>
            <w:hideMark/>
          </w:tcPr>
          <w:p w14:paraId="244A82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416" w:type="dxa"/>
            <w:tcBorders>
              <w:top w:val="single" w:sz="4" w:space="0" w:color="auto"/>
              <w:left w:val="single" w:sz="4" w:space="0" w:color="auto"/>
              <w:bottom w:val="single" w:sz="4" w:space="0" w:color="auto"/>
              <w:right w:val="single" w:sz="4" w:space="0" w:color="auto"/>
            </w:tcBorders>
            <w:hideMark/>
          </w:tcPr>
          <w:p w14:paraId="598C67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1512" w:type="dxa"/>
            <w:tcBorders>
              <w:top w:val="single" w:sz="4" w:space="0" w:color="auto"/>
              <w:left w:val="single" w:sz="4" w:space="0" w:color="auto"/>
              <w:bottom w:val="single" w:sz="4" w:space="0" w:color="auto"/>
              <w:right w:val="single" w:sz="4" w:space="0" w:color="auto"/>
            </w:tcBorders>
            <w:hideMark/>
          </w:tcPr>
          <w:p w14:paraId="7A6B914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673" w:type="dxa"/>
            <w:tcBorders>
              <w:top w:val="single" w:sz="4" w:space="0" w:color="auto"/>
              <w:left w:val="single" w:sz="4" w:space="0" w:color="auto"/>
              <w:bottom w:val="single" w:sz="4" w:space="0" w:color="auto"/>
              <w:right w:val="single" w:sz="4" w:space="0" w:color="auto"/>
            </w:tcBorders>
            <w:hideMark/>
          </w:tcPr>
          <w:p w14:paraId="0BB26E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r>
      <w:tr w:rsidR="0059042B" w:rsidRPr="0059042B" w14:paraId="773A0F38"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785A852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3B2D1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3E0CCB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69</w:t>
            </w:r>
          </w:p>
        </w:tc>
        <w:tc>
          <w:tcPr>
            <w:tcW w:w="1415" w:type="dxa"/>
            <w:tcBorders>
              <w:top w:val="single" w:sz="4" w:space="0" w:color="auto"/>
              <w:left w:val="single" w:sz="4" w:space="0" w:color="auto"/>
              <w:bottom w:val="single" w:sz="4" w:space="0" w:color="auto"/>
              <w:right w:val="single" w:sz="4" w:space="0" w:color="auto"/>
            </w:tcBorders>
            <w:hideMark/>
          </w:tcPr>
          <w:p w14:paraId="0BEBC8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416" w:type="dxa"/>
            <w:tcBorders>
              <w:top w:val="single" w:sz="4" w:space="0" w:color="auto"/>
              <w:left w:val="single" w:sz="4" w:space="0" w:color="auto"/>
              <w:bottom w:val="single" w:sz="4" w:space="0" w:color="auto"/>
              <w:right w:val="single" w:sz="4" w:space="0" w:color="auto"/>
            </w:tcBorders>
            <w:hideMark/>
          </w:tcPr>
          <w:p w14:paraId="6F699D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1512" w:type="dxa"/>
            <w:tcBorders>
              <w:top w:val="single" w:sz="4" w:space="0" w:color="auto"/>
              <w:left w:val="single" w:sz="4" w:space="0" w:color="auto"/>
              <w:bottom w:val="single" w:sz="4" w:space="0" w:color="auto"/>
              <w:right w:val="single" w:sz="4" w:space="0" w:color="auto"/>
            </w:tcBorders>
            <w:hideMark/>
          </w:tcPr>
          <w:p w14:paraId="41CB95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3A3DFD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r>
      <w:tr w:rsidR="0059042B" w:rsidRPr="0059042B" w14:paraId="280CD648"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0966BFB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5D5D0B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36B57C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64</w:t>
            </w:r>
          </w:p>
        </w:tc>
        <w:tc>
          <w:tcPr>
            <w:tcW w:w="1415" w:type="dxa"/>
            <w:tcBorders>
              <w:top w:val="single" w:sz="4" w:space="0" w:color="auto"/>
              <w:left w:val="single" w:sz="4" w:space="0" w:color="auto"/>
              <w:bottom w:val="single" w:sz="4" w:space="0" w:color="auto"/>
              <w:right w:val="single" w:sz="4" w:space="0" w:color="auto"/>
            </w:tcBorders>
            <w:hideMark/>
          </w:tcPr>
          <w:p w14:paraId="6B739A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416" w:type="dxa"/>
            <w:tcBorders>
              <w:top w:val="single" w:sz="4" w:space="0" w:color="auto"/>
              <w:left w:val="single" w:sz="4" w:space="0" w:color="auto"/>
              <w:bottom w:val="single" w:sz="4" w:space="0" w:color="auto"/>
              <w:right w:val="single" w:sz="4" w:space="0" w:color="auto"/>
            </w:tcBorders>
            <w:hideMark/>
          </w:tcPr>
          <w:p w14:paraId="4D0464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1512" w:type="dxa"/>
            <w:tcBorders>
              <w:top w:val="single" w:sz="4" w:space="0" w:color="auto"/>
              <w:left w:val="single" w:sz="4" w:space="0" w:color="auto"/>
              <w:bottom w:val="single" w:sz="4" w:space="0" w:color="auto"/>
              <w:right w:val="single" w:sz="4" w:space="0" w:color="auto"/>
            </w:tcBorders>
            <w:hideMark/>
          </w:tcPr>
          <w:p w14:paraId="3C9E0C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166126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33</w:t>
            </w:r>
          </w:p>
        </w:tc>
      </w:tr>
      <w:tr w:rsidR="0059042B" w:rsidRPr="0059042B" w14:paraId="21051C34"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0F854D1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07EB496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УВД города Бендеры </w:t>
            </w:r>
          </w:p>
        </w:tc>
        <w:tc>
          <w:tcPr>
            <w:tcW w:w="830" w:type="dxa"/>
            <w:tcBorders>
              <w:top w:val="single" w:sz="4" w:space="0" w:color="auto"/>
              <w:left w:val="single" w:sz="4" w:space="0" w:color="auto"/>
              <w:bottom w:val="single" w:sz="4" w:space="0" w:color="auto"/>
              <w:right w:val="single" w:sz="4" w:space="0" w:color="auto"/>
            </w:tcBorders>
            <w:hideMark/>
          </w:tcPr>
          <w:p w14:paraId="686B59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7958F5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102</w:t>
            </w:r>
          </w:p>
        </w:tc>
        <w:tc>
          <w:tcPr>
            <w:tcW w:w="1415" w:type="dxa"/>
            <w:tcBorders>
              <w:top w:val="single" w:sz="4" w:space="0" w:color="auto"/>
              <w:left w:val="single" w:sz="4" w:space="0" w:color="auto"/>
              <w:bottom w:val="single" w:sz="4" w:space="0" w:color="auto"/>
              <w:right w:val="single" w:sz="4" w:space="0" w:color="auto"/>
            </w:tcBorders>
            <w:hideMark/>
          </w:tcPr>
          <w:p w14:paraId="64BC30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22AE07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100</w:t>
            </w:r>
          </w:p>
        </w:tc>
        <w:tc>
          <w:tcPr>
            <w:tcW w:w="1512" w:type="dxa"/>
            <w:tcBorders>
              <w:top w:val="single" w:sz="4" w:space="0" w:color="auto"/>
              <w:left w:val="single" w:sz="4" w:space="0" w:color="auto"/>
              <w:bottom w:val="single" w:sz="4" w:space="0" w:color="auto"/>
              <w:right w:val="single" w:sz="4" w:space="0" w:color="auto"/>
            </w:tcBorders>
            <w:hideMark/>
          </w:tcPr>
          <w:p w14:paraId="09565F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673" w:type="dxa"/>
            <w:tcBorders>
              <w:top w:val="single" w:sz="4" w:space="0" w:color="auto"/>
              <w:left w:val="single" w:sz="4" w:space="0" w:color="auto"/>
              <w:bottom w:val="single" w:sz="4" w:space="0" w:color="auto"/>
              <w:right w:val="single" w:sz="4" w:space="0" w:color="auto"/>
            </w:tcBorders>
            <w:hideMark/>
          </w:tcPr>
          <w:p w14:paraId="518972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r>
      <w:tr w:rsidR="0059042B" w:rsidRPr="0059042B" w14:paraId="0221156F"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5C17BD8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15CF88B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55BC9A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115</w:t>
            </w:r>
          </w:p>
        </w:tc>
        <w:tc>
          <w:tcPr>
            <w:tcW w:w="1415" w:type="dxa"/>
            <w:tcBorders>
              <w:top w:val="single" w:sz="4" w:space="0" w:color="auto"/>
              <w:left w:val="single" w:sz="4" w:space="0" w:color="auto"/>
              <w:bottom w:val="single" w:sz="4" w:space="0" w:color="auto"/>
              <w:right w:val="single" w:sz="4" w:space="0" w:color="auto"/>
            </w:tcBorders>
            <w:hideMark/>
          </w:tcPr>
          <w:p w14:paraId="3F8733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40C995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114</w:t>
            </w:r>
          </w:p>
        </w:tc>
        <w:tc>
          <w:tcPr>
            <w:tcW w:w="1512" w:type="dxa"/>
            <w:tcBorders>
              <w:top w:val="single" w:sz="4" w:space="0" w:color="auto"/>
              <w:left w:val="single" w:sz="4" w:space="0" w:color="auto"/>
              <w:bottom w:val="single" w:sz="4" w:space="0" w:color="auto"/>
              <w:right w:val="single" w:sz="4" w:space="0" w:color="auto"/>
            </w:tcBorders>
            <w:hideMark/>
          </w:tcPr>
          <w:p w14:paraId="10889E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673" w:type="dxa"/>
            <w:tcBorders>
              <w:top w:val="single" w:sz="4" w:space="0" w:color="auto"/>
              <w:left w:val="single" w:sz="4" w:space="0" w:color="auto"/>
              <w:bottom w:val="single" w:sz="4" w:space="0" w:color="auto"/>
              <w:right w:val="single" w:sz="4" w:space="0" w:color="auto"/>
            </w:tcBorders>
            <w:hideMark/>
          </w:tcPr>
          <w:p w14:paraId="642532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79</w:t>
            </w:r>
          </w:p>
        </w:tc>
      </w:tr>
      <w:tr w:rsidR="0059042B" w:rsidRPr="0059042B" w14:paraId="60BA041E"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4A4005C9"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152ACE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26387D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w:t>
            </w:r>
          </w:p>
        </w:tc>
        <w:tc>
          <w:tcPr>
            <w:tcW w:w="1415" w:type="dxa"/>
            <w:tcBorders>
              <w:top w:val="single" w:sz="4" w:space="0" w:color="auto"/>
              <w:left w:val="single" w:sz="4" w:space="0" w:color="auto"/>
              <w:bottom w:val="single" w:sz="4" w:space="0" w:color="auto"/>
              <w:right w:val="single" w:sz="4" w:space="0" w:color="auto"/>
            </w:tcBorders>
            <w:hideMark/>
          </w:tcPr>
          <w:p w14:paraId="604556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hideMark/>
          </w:tcPr>
          <w:p w14:paraId="5F1285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w:t>
            </w:r>
          </w:p>
        </w:tc>
        <w:tc>
          <w:tcPr>
            <w:tcW w:w="1512" w:type="dxa"/>
            <w:tcBorders>
              <w:top w:val="single" w:sz="4" w:space="0" w:color="auto"/>
              <w:left w:val="single" w:sz="4" w:space="0" w:color="auto"/>
              <w:bottom w:val="single" w:sz="4" w:space="0" w:color="auto"/>
              <w:right w:val="single" w:sz="4" w:space="0" w:color="auto"/>
            </w:tcBorders>
            <w:hideMark/>
          </w:tcPr>
          <w:p w14:paraId="649070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143217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r>
      <w:tr w:rsidR="0059042B" w:rsidRPr="0059042B" w14:paraId="111D2C7C"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5B3CEA5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AF6AD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746139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90</w:t>
            </w:r>
          </w:p>
        </w:tc>
        <w:tc>
          <w:tcPr>
            <w:tcW w:w="1415" w:type="dxa"/>
            <w:tcBorders>
              <w:top w:val="single" w:sz="4" w:space="0" w:color="auto"/>
              <w:left w:val="single" w:sz="4" w:space="0" w:color="auto"/>
              <w:bottom w:val="single" w:sz="4" w:space="0" w:color="auto"/>
              <w:right w:val="single" w:sz="4" w:space="0" w:color="auto"/>
            </w:tcBorders>
            <w:hideMark/>
          </w:tcPr>
          <w:p w14:paraId="50D7A3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7BA3CE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1512" w:type="dxa"/>
            <w:tcBorders>
              <w:top w:val="single" w:sz="4" w:space="0" w:color="auto"/>
              <w:left w:val="single" w:sz="4" w:space="0" w:color="auto"/>
              <w:bottom w:val="single" w:sz="4" w:space="0" w:color="auto"/>
              <w:right w:val="single" w:sz="4" w:space="0" w:color="auto"/>
            </w:tcBorders>
            <w:hideMark/>
          </w:tcPr>
          <w:p w14:paraId="564267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4C987D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w:t>
            </w:r>
          </w:p>
        </w:tc>
      </w:tr>
      <w:tr w:rsidR="0059042B" w:rsidRPr="0059042B" w14:paraId="4D65C621"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27403C9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6660E8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РОВД</w:t>
            </w:r>
          </w:p>
        </w:tc>
        <w:tc>
          <w:tcPr>
            <w:tcW w:w="830" w:type="dxa"/>
            <w:tcBorders>
              <w:top w:val="single" w:sz="4" w:space="0" w:color="auto"/>
              <w:left w:val="single" w:sz="4" w:space="0" w:color="auto"/>
              <w:bottom w:val="single" w:sz="4" w:space="0" w:color="auto"/>
              <w:right w:val="single" w:sz="4" w:space="0" w:color="auto"/>
            </w:tcBorders>
            <w:hideMark/>
          </w:tcPr>
          <w:p w14:paraId="2EB36F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34D00C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c>
          <w:tcPr>
            <w:tcW w:w="1415" w:type="dxa"/>
            <w:tcBorders>
              <w:top w:val="single" w:sz="4" w:space="0" w:color="auto"/>
              <w:left w:val="single" w:sz="4" w:space="0" w:color="auto"/>
              <w:bottom w:val="single" w:sz="4" w:space="0" w:color="auto"/>
              <w:right w:val="single" w:sz="4" w:space="0" w:color="auto"/>
            </w:tcBorders>
            <w:hideMark/>
          </w:tcPr>
          <w:p w14:paraId="2C84FC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416" w:type="dxa"/>
            <w:tcBorders>
              <w:top w:val="single" w:sz="4" w:space="0" w:color="auto"/>
              <w:left w:val="single" w:sz="4" w:space="0" w:color="auto"/>
              <w:bottom w:val="single" w:sz="4" w:space="0" w:color="auto"/>
              <w:right w:val="single" w:sz="4" w:space="0" w:color="auto"/>
            </w:tcBorders>
            <w:hideMark/>
          </w:tcPr>
          <w:p w14:paraId="04EA18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1512" w:type="dxa"/>
            <w:tcBorders>
              <w:top w:val="single" w:sz="4" w:space="0" w:color="auto"/>
              <w:left w:val="single" w:sz="4" w:space="0" w:color="auto"/>
              <w:bottom w:val="single" w:sz="4" w:space="0" w:color="auto"/>
              <w:right w:val="single" w:sz="4" w:space="0" w:color="auto"/>
            </w:tcBorders>
            <w:hideMark/>
          </w:tcPr>
          <w:p w14:paraId="23CD08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0BDD8C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r>
      <w:tr w:rsidR="0059042B" w:rsidRPr="0059042B" w14:paraId="798AA39C"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546EAFB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3557BD2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020021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w:t>
            </w:r>
          </w:p>
        </w:tc>
        <w:tc>
          <w:tcPr>
            <w:tcW w:w="1415" w:type="dxa"/>
            <w:tcBorders>
              <w:top w:val="single" w:sz="4" w:space="0" w:color="auto"/>
              <w:left w:val="single" w:sz="4" w:space="0" w:color="auto"/>
              <w:bottom w:val="single" w:sz="4" w:space="0" w:color="auto"/>
              <w:right w:val="single" w:sz="4" w:space="0" w:color="auto"/>
            </w:tcBorders>
            <w:hideMark/>
          </w:tcPr>
          <w:p w14:paraId="5A0231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212CBDF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63</w:t>
            </w:r>
          </w:p>
        </w:tc>
        <w:tc>
          <w:tcPr>
            <w:tcW w:w="1512" w:type="dxa"/>
            <w:tcBorders>
              <w:top w:val="single" w:sz="4" w:space="0" w:color="auto"/>
              <w:left w:val="single" w:sz="4" w:space="0" w:color="auto"/>
              <w:bottom w:val="single" w:sz="4" w:space="0" w:color="auto"/>
              <w:right w:val="single" w:sz="4" w:space="0" w:color="auto"/>
            </w:tcBorders>
          </w:tcPr>
          <w:p w14:paraId="4C807C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hideMark/>
          </w:tcPr>
          <w:p w14:paraId="784491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r>
      <w:tr w:rsidR="0059042B" w:rsidRPr="0059042B" w14:paraId="3BFBF915" w14:textId="77777777" w:rsidTr="007A0E64">
        <w:trPr>
          <w:trHeight w:val="60"/>
        </w:trPr>
        <w:tc>
          <w:tcPr>
            <w:tcW w:w="2147" w:type="dxa"/>
            <w:vMerge/>
            <w:tcBorders>
              <w:top w:val="single" w:sz="4" w:space="0" w:color="auto"/>
              <w:left w:val="single" w:sz="4" w:space="0" w:color="auto"/>
              <w:bottom w:val="single" w:sz="4" w:space="0" w:color="auto"/>
              <w:right w:val="single" w:sz="4" w:space="0" w:color="auto"/>
            </w:tcBorders>
            <w:vAlign w:val="center"/>
            <w:hideMark/>
          </w:tcPr>
          <w:p w14:paraId="56B3824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3F9A63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20E2EB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c>
          <w:tcPr>
            <w:tcW w:w="1415" w:type="dxa"/>
            <w:tcBorders>
              <w:top w:val="single" w:sz="4" w:space="0" w:color="auto"/>
              <w:left w:val="single" w:sz="4" w:space="0" w:color="auto"/>
              <w:bottom w:val="single" w:sz="4" w:space="0" w:color="auto"/>
              <w:right w:val="single" w:sz="4" w:space="0" w:color="auto"/>
            </w:tcBorders>
            <w:hideMark/>
          </w:tcPr>
          <w:p w14:paraId="3C6262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2568728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1512" w:type="dxa"/>
            <w:tcBorders>
              <w:top w:val="single" w:sz="4" w:space="0" w:color="auto"/>
              <w:left w:val="single" w:sz="4" w:space="0" w:color="auto"/>
              <w:bottom w:val="single" w:sz="4" w:space="0" w:color="auto"/>
              <w:right w:val="single" w:sz="4" w:space="0" w:color="auto"/>
            </w:tcBorders>
            <w:hideMark/>
          </w:tcPr>
          <w:p w14:paraId="32FDA1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4730F3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r w:rsidR="0059042B" w:rsidRPr="0059042B" w14:paraId="358B8167"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4C8F6F7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35B359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3C8DE0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1415" w:type="dxa"/>
            <w:tcBorders>
              <w:top w:val="single" w:sz="4" w:space="0" w:color="auto"/>
              <w:left w:val="single" w:sz="4" w:space="0" w:color="auto"/>
              <w:bottom w:val="single" w:sz="4" w:space="0" w:color="auto"/>
              <w:right w:val="single" w:sz="4" w:space="0" w:color="auto"/>
            </w:tcBorders>
            <w:hideMark/>
          </w:tcPr>
          <w:p w14:paraId="29E744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hideMark/>
          </w:tcPr>
          <w:p w14:paraId="28364E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88</w:t>
            </w:r>
          </w:p>
        </w:tc>
        <w:tc>
          <w:tcPr>
            <w:tcW w:w="1512" w:type="dxa"/>
            <w:tcBorders>
              <w:top w:val="single" w:sz="4" w:space="0" w:color="auto"/>
              <w:left w:val="single" w:sz="4" w:space="0" w:color="auto"/>
              <w:bottom w:val="single" w:sz="4" w:space="0" w:color="auto"/>
              <w:right w:val="single" w:sz="4" w:space="0" w:color="auto"/>
            </w:tcBorders>
            <w:hideMark/>
          </w:tcPr>
          <w:p w14:paraId="467F65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20609D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6959DB09"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43F01F7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6DF2EF6A" w14:textId="77777777" w:rsidR="0059042B" w:rsidRPr="0059042B" w:rsidRDefault="0059042B" w:rsidP="0059042B">
            <w:pPr>
              <w:spacing w:after="0" w:line="240" w:lineRule="auto"/>
              <w:ind w:right="-117"/>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РОВД</w:t>
            </w:r>
          </w:p>
        </w:tc>
        <w:tc>
          <w:tcPr>
            <w:tcW w:w="830" w:type="dxa"/>
            <w:tcBorders>
              <w:top w:val="single" w:sz="4" w:space="0" w:color="auto"/>
              <w:left w:val="single" w:sz="4" w:space="0" w:color="auto"/>
              <w:bottom w:val="single" w:sz="4" w:space="0" w:color="auto"/>
              <w:right w:val="single" w:sz="4" w:space="0" w:color="auto"/>
            </w:tcBorders>
            <w:hideMark/>
          </w:tcPr>
          <w:p w14:paraId="1BD7AC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3C0708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415" w:type="dxa"/>
            <w:tcBorders>
              <w:top w:val="single" w:sz="4" w:space="0" w:color="auto"/>
              <w:left w:val="single" w:sz="4" w:space="0" w:color="auto"/>
              <w:bottom w:val="single" w:sz="4" w:space="0" w:color="auto"/>
              <w:right w:val="single" w:sz="4" w:space="0" w:color="auto"/>
            </w:tcBorders>
            <w:hideMark/>
          </w:tcPr>
          <w:p w14:paraId="74E149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01D6E3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512" w:type="dxa"/>
            <w:tcBorders>
              <w:top w:val="single" w:sz="4" w:space="0" w:color="auto"/>
              <w:left w:val="single" w:sz="4" w:space="0" w:color="auto"/>
              <w:bottom w:val="single" w:sz="4" w:space="0" w:color="auto"/>
              <w:right w:val="single" w:sz="4" w:space="0" w:color="auto"/>
            </w:tcBorders>
            <w:hideMark/>
          </w:tcPr>
          <w:p w14:paraId="2BDEB7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1A23C5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3390DC68"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3734CC7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7F942B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7268B5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c>
          <w:tcPr>
            <w:tcW w:w="1415" w:type="dxa"/>
            <w:tcBorders>
              <w:top w:val="single" w:sz="4" w:space="0" w:color="auto"/>
              <w:left w:val="single" w:sz="4" w:space="0" w:color="auto"/>
              <w:bottom w:val="single" w:sz="4" w:space="0" w:color="auto"/>
              <w:right w:val="single" w:sz="4" w:space="0" w:color="auto"/>
            </w:tcBorders>
            <w:hideMark/>
          </w:tcPr>
          <w:p w14:paraId="361222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70B704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1512" w:type="dxa"/>
            <w:tcBorders>
              <w:top w:val="single" w:sz="4" w:space="0" w:color="auto"/>
              <w:left w:val="single" w:sz="4" w:space="0" w:color="auto"/>
              <w:bottom w:val="single" w:sz="4" w:space="0" w:color="auto"/>
              <w:right w:val="single" w:sz="4" w:space="0" w:color="auto"/>
            </w:tcBorders>
          </w:tcPr>
          <w:p w14:paraId="383193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hideMark/>
          </w:tcPr>
          <w:p w14:paraId="60FF0C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r>
      <w:tr w:rsidR="0059042B" w:rsidRPr="0059042B" w14:paraId="686E9270"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5764463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3CE5996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4F3B92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1415" w:type="dxa"/>
            <w:tcBorders>
              <w:top w:val="single" w:sz="4" w:space="0" w:color="auto"/>
              <w:left w:val="single" w:sz="4" w:space="0" w:color="auto"/>
              <w:bottom w:val="single" w:sz="4" w:space="0" w:color="auto"/>
              <w:right w:val="single" w:sz="4" w:space="0" w:color="auto"/>
            </w:tcBorders>
            <w:hideMark/>
          </w:tcPr>
          <w:p w14:paraId="3B82A3B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1DCF78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1512" w:type="dxa"/>
            <w:tcBorders>
              <w:top w:val="single" w:sz="4" w:space="0" w:color="auto"/>
              <w:left w:val="single" w:sz="4" w:space="0" w:color="auto"/>
              <w:bottom w:val="single" w:sz="4" w:space="0" w:color="auto"/>
              <w:right w:val="single" w:sz="4" w:space="0" w:color="auto"/>
            </w:tcBorders>
            <w:hideMark/>
          </w:tcPr>
          <w:p w14:paraId="3B60CB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0B7D7E9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0861D12C"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74F4D13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6F0C095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3BCF5C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31</w:t>
            </w:r>
          </w:p>
        </w:tc>
        <w:tc>
          <w:tcPr>
            <w:tcW w:w="1415" w:type="dxa"/>
            <w:tcBorders>
              <w:top w:val="single" w:sz="4" w:space="0" w:color="auto"/>
              <w:left w:val="single" w:sz="4" w:space="0" w:color="auto"/>
              <w:bottom w:val="single" w:sz="4" w:space="0" w:color="auto"/>
              <w:right w:val="single" w:sz="4" w:space="0" w:color="auto"/>
            </w:tcBorders>
            <w:hideMark/>
          </w:tcPr>
          <w:p w14:paraId="1D1495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39BE94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w:t>
            </w:r>
          </w:p>
        </w:tc>
        <w:tc>
          <w:tcPr>
            <w:tcW w:w="1512" w:type="dxa"/>
            <w:tcBorders>
              <w:top w:val="single" w:sz="4" w:space="0" w:color="auto"/>
              <w:left w:val="single" w:sz="4" w:space="0" w:color="auto"/>
              <w:bottom w:val="single" w:sz="4" w:space="0" w:color="auto"/>
              <w:right w:val="single" w:sz="4" w:space="0" w:color="auto"/>
            </w:tcBorders>
            <w:hideMark/>
          </w:tcPr>
          <w:p w14:paraId="5F574C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330CAD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r>
      <w:tr w:rsidR="0059042B" w:rsidRPr="0059042B" w14:paraId="62A6038D"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2BA2492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0BDDDBB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РОВД</w:t>
            </w:r>
          </w:p>
        </w:tc>
        <w:tc>
          <w:tcPr>
            <w:tcW w:w="830" w:type="dxa"/>
            <w:tcBorders>
              <w:top w:val="single" w:sz="4" w:space="0" w:color="auto"/>
              <w:left w:val="single" w:sz="4" w:space="0" w:color="auto"/>
              <w:bottom w:val="single" w:sz="4" w:space="0" w:color="auto"/>
              <w:right w:val="single" w:sz="4" w:space="0" w:color="auto"/>
            </w:tcBorders>
            <w:hideMark/>
          </w:tcPr>
          <w:p w14:paraId="59423D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5D3063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1415" w:type="dxa"/>
            <w:tcBorders>
              <w:top w:val="single" w:sz="4" w:space="0" w:color="auto"/>
              <w:left w:val="single" w:sz="4" w:space="0" w:color="auto"/>
              <w:bottom w:val="single" w:sz="4" w:space="0" w:color="auto"/>
              <w:right w:val="single" w:sz="4" w:space="0" w:color="auto"/>
            </w:tcBorders>
            <w:hideMark/>
          </w:tcPr>
          <w:p w14:paraId="24577C5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4B492A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1512" w:type="dxa"/>
            <w:tcBorders>
              <w:top w:val="single" w:sz="4" w:space="0" w:color="auto"/>
              <w:left w:val="single" w:sz="4" w:space="0" w:color="auto"/>
              <w:bottom w:val="single" w:sz="4" w:space="0" w:color="auto"/>
              <w:right w:val="single" w:sz="4" w:space="0" w:color="auto"/>
            </w:tcBorders>
            <w:hideMark/>
          </w:tcPr>
          <w:p w14:paraId="50EBCE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0152DA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2B60B40C"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15E3145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38F09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615BC05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44</w:t>
            </w:r>
          </w:p>
        </w:tc>
        <w:tc>
          <w:tcPr>
            <w:tcW w:w="1415" w:type="dxa"/>
            <w:tcBorders>
              <w:top w:val="single" w:sz="4" w:space="0" w:color="auto"/>
              <w:left w:val="single" w:sz="4" w:space="0" w:color="auto"/>
              <w:bottom w:val="single" w:sz="4" w:space="0" w:color="auto"/>
              <w:right w:val="single" w:sz="4" w:space="0" w:color="auto"/>
            </w:tcBorders>
            <w:hideMark/>
          </w:tcPr>
          <w:p w14:paraId="17EFC5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416" w:type="dxa"/>
            <w:tcBorders>
              <w:top w:val="single" w:sz="4" w:space="0" w:color="auto"/>
              <w:left w:val="single" w:sz="4" w:space="0" w:color="auto"/>
              <w:bottom w:val="single" w:sz="4" w:space="0" w:color="auto"/>
              <w:right w:val="single" w:sz="4" w:space="0" w:color="auto"/>
            </w:tcBorders>
            <w:hideMark/>
          </w:tcPr>
          <w:p w14:paraId="646FA9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c>
          <w:tcPr>
            <w:tcW w:w="1512" w:type="dxa"/>
            <w:tcBorders>
              <w:top w:val="single" w:sz="4" w:space="0" w:color="auto"/>
              <w:left w:val="single" w:sz="4" w:space="0" w:color="auto"/>
              <w:bottom w:val="single" w:sz="4" w:space="0" w:color="auto"/>
              <w:right w:val="single" w:sz="4" w:space="0" w:color="auto"/>
            </w:tcBorders>
          </w:tcPr>
          <w:p w14:paraId="2AD3FC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hideMark/>
          </w:tcPr>
          <w:p w14:paraId="21894D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r>
      <w:tr w:rsidR="0059042B" w:rsidRPr="0059042B" w14:paraId="24645B0A"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37E7E7A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56AEF3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10CC86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415" w:type="dxa"/>
            <w:tcBorders>
              <w:top w:val="single" w:sz="4" w:space="0" w:color="auto"/>
              <w:left w:val="single" w:sz="4" w:space="0" w:color="auto"/>
              <w:bottom w:val="single" w:sz="4" w:space="0" w:color="auto"/>
              <w:right w:val="single" w:sz="4" w:space="0" w:color="auto"/>
            </w:tcBorders>
            <w:hideMark/>
          </w:tcPr>
          <w:p w14:paraId="1149D92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416" w:type="dxa"/>
            <w:tcBorders>
              <w:top w:val="single" w:sz="4" w:space="0" w:color="auto"/>
              <w:left w:val="single" w:sz="4" w:space="0" w:color="auto"/>
              <w:bottom w:val="single" w:sz="4" w:space="0" w:color="auto"/>
              <w:right w:val="single" w:sz="4" w:space="0" w:color="auto"/>
            </w:tcBorders>
            <w:hideMark/>
          </w:tcPr>
          <w:p w14:paraId="591B52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43</w:t>
            </w:r>
          </w:p>
        </w:tc>
        <w:tc>
          <w:tcPr>
            <w:tcW w:w="1512" w:type="dxa"/>
            <w:tcBorders>
              <w:top w:val="single" w:sz="4" w:space="0" w:color="auto"/>
              <w:left w:val="single" w:sz="4" w:space="0" w:color="auto"/>
              <w:bottom w:val="single" w:sz="4" w:space="0" w:color="auto"/>
              <w:right w:val="single" w:sz="4" w:space="0" w:color="auto"/>
            </w:tcBorders>
            <w:hideMark/>
          </w:tcPr>
          <w:p w14:paraId="082E5E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75E670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r w:rsidR="0059042B" w:rsidRPr="0059042B" w14:paraId="30312EFE"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390565C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1F1E404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669504D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1415" w:type="dxa"/>
            <w:tcBorders>
              <w:top w:val="single" w:sz="4" w:space="0" w:color="auto"/>
              <w:left w:val="single" w:sz="4" w:space="0" w:color="auto"/>
              <w:bottom w:val="single" w:sz="4" w:space="0" w:color="auto"/>
              <w:right w:val="single" w:sz="4" w:space="0" w:color="auto"/>
            </w:tcBorders>
            <w:hideMark/>
          </w:tcPr>
          <w:p w14:paraId="7DE686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hideMark/>
          </w:tcPr>
          <w:p w14:paraId="0FC8FF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c>
          <w:tcPr>
            <w:tcW w:w="1512" w:type="dxa"/>
            <w:tcBorders>
              <w:top w:val="single" w:sz="4" w:space="0" w:color="auto"/>
              <w:left w:val="single" w:sz="4" w:space="0" w:color="auto"/>
              <w:bottom w:val="single" w:sz="4" w:space="0" w:color="auto"/>
              <w:right w:val="single" w:sz="4" w:space="0" w:color="auto"/>
            </w:tcBorders>
            <w:hideMark/>
          </w:tcPr>
          <w:p w14:paraId="2CF320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063166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40</w:t>
            </w:r>
          </w:p>
        </w:tc>
      </w:tr>
      <w:tr w:rsidR="0059042B" w:rsidRPr="0059042B" w14:paraId="55904837"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69E4900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0075460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Рыбницкое ОВД</w:t>
            </w:r>
          </w:p>
        </w:tc>
        <w:tc>
          <w:tcPr>
            <w:tcW w:w="830" w:type="dxa"/>
            <w:tcBorders>
              <w:top w:val="single" w:sz="4" w:space="0" w:color="auto"/>
              <w:left w:val="single" w:sz="4" w:space="0" w:color="auto"/>
              <w:bottom w:val="single" w:sz="4" w:space="0" w:color="auto"/>
              <w:right w:val="single" w:sz="4" w:space="0" w:color="auto"/>
            </w:tcBorders>
            <w:hideMark/>
          </w:tcPr>
          <w:p w14:paraId="2E0BBE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138AA8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49</w:t>
            </w:r>
          </w:p>
        </w:tc>
        <w:tc>
          <w:tcPr>
            <w:tcW w:w="1415" w:type="dxa"/>
            <w:tcBorders>
              <w:top w:val="single" w:sz="4" w:space="0" w:color="auto"/>
              <w:left w:val="single" w:sz="4" w:space="0" w:color="auto"/>
              <w:bottom w:val="single" w:sz="4" w:space="0" w:color="auto"/>
              <w:right w:val="single" w:sz="4" w:space="0" w:color="auto"/>
            </w:tcBorders>
            <w:hideMark/>
          </w:tcPr>
          <w:p w14:paraId="4971DC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416" w:type="dxa"/>
            <w:tcBorders>
              <w:top w:val="single" w:sz="4" w:space="0" w:color="auto"/>
              <w:left w:val="single" w:sz="4" w:space="0" w:color="auto"/>
              <w:bottom w:val="single" w:sz="4" w:space="0" w:color="auto"/>
              <w:right w:val="single" w:sz="4" w:space="0" w:color="auto"/>
            </w:tcBorders>
            <w:hideMark/>
          </w:tcPr>
          <w:p w14:paraId="3026871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512" w:type="dxa"/>
            <w:tcBorders>
              <w:top w:val="single" w:sz="4" w:space="0" w:color="auto"/>
              <w:left w:val="single" w:sz="4" w:space="0" w:color="auto"/>
              <w:bottom w:val="single" w:sz="4" w:space="0" w:color="auto"/>
              <w:right w:val="single" w:sz="4" w:space="0" w:color="auto"/>
            </w:tcBorders>
            <w:hideMark/>
          </w:tcPr>
          <w:p w14:paraId="511A58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7AB38F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56</w:t>
            </w:r>
          </w:p>
        </w:tc>
      </w:tr>
      <w:tr w:rsidR="0059042B" w:rsidRPr="0059042B" w14:paraId="6103E79F"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1B2F470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7FC420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222168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415" w:type="dxa"/>
            <w:tcBorders>
              <w:top w:val="single" w:sz="4" w:space="0" w:color="auto"/>
              <w:left w:val="single" w:sz="4" w:space="0" w:color="auto"/>
              <w:bottom w:val="single" w:sz="4" w:space="0" w:color="auto"/>
              <w:right w:val="single" w:sz="4" w:space="0" w:color="auto"/>
            </w:tcBorders>
            <w:hideMark/>
          </w:tcPr>
          <w:p w14:paraId="76A99E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64288A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512" w:type="dxa"/>
            <w:tcBorders>
              <w:top w:val="single" w:sz="4" w:space="0" w:color="auto"/>
              <w:left w:val="single" w:sz="4" w:space="0" w:color="auto"/>
              <w:bottom w:val="single" w:sz="4" w:space="0" w:color="auto"/>
              <w:right w:val="single" w:sz="4" w:space="0" w:color="auto"/>
            </w:tcBorders>
          </w:tcPr>
          <w:p w14:paraId="0253C35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hideMark/>
          </w:tcPr>
          <w:p w14:paraId="627942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37</w:t>
            </w:r>
          </w:p>
        </w:tc>
      </w:tr>
      <w:tr w:rsidR="0059042B" w:rsidRPr="0059042B" w14:paraId="27166051"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6DD99DF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508F14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1C0AD8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w:t>
            </w:r>
          </w:p>
        </w:tc>
        <w:tc>
          <w:tcPr>
            <w:tcW w:w="1415" w:type="dxa"/>
            <w:tcBorders>
              <w:top w:val="single" w:sz="4" w:space="0" w:color="auto"/>
              <w:left w:val="single" w:sz="4" w:space="0" w:color="auto"/>
              <w:bottom w:val="single" w:sz="4" w:space="0" w:color="auto"/>
              <w:right w:val="single" w:sz="4" w:space="0" w:color="auto"/>
            </w:tcBorders>
            <w:hideMark/>
          </w:tcPr>
          <w:p w14:paraId="670FD4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416" w:type="dxa"/>
            <w:tcBorders>
              <w:top w:val="single" w:sz="4" w:space="0" w:color="auto"/>
              <w:left w:val="single" w:sz="4" w:space="0" w:color="auto"/>
              <w:bottom w:val="single" w:sz="4" w:space="0" w:color="auto"/>
              <w:right w:val="single" w:sz="4" w:space="0" w:color="auto"/>
            </w:tcBorders>
            <w:hideMark/>
          </w:tcPr>
          <w:p w14:paraId="656940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47</w:t>
            </w:r>
          </w:p>
        </w:tc>
        <w:tc>
          <w:tcPr>
            <w:tcW w:w="1512" w:type="dxa"/>
            <w:tcBorders>
              <w:top w:val="single" w:sz="4" w:space="0" w:color="auto"/>
              <w:left w:val="single" w:sz="4" w:space="0" w:color="auto"/>
              <w:bottom w:val="single" w:sz="4" w:space="0" w:color="auto"/>
              <w:right w:val="single" w:sz="4" w:space="0" w:color="auto"/>
            </w:tcBorders>
            <w:hideMark/>
          </w:tcPr>
          <w:p w14:paraId="11E6C5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5D29C9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7638AFD5"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2079CF0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7C0823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5F57E4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415" w:type="dxa"/>
            <w:tcBorders>
              <w:top w:val="single" w:sz="4" w:space="0" w:color="auto"/>
              <w:left w:val="single" w:sz="4" w:space="0" w:color="auto"/>
              <w:bottom w:val="single" w:sz="4" w:space="0" w:color="auto"/>
              <w:right w:val="single" w:sz="4" w:space="0" w:color="auto"/>
            </w:tcBorders>
            <w:hideMark/>
          </w:tcPr>
          <w:p w14:paraId="49D427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416" w:type="dxa"/>
            <w:tcBorders>
              <w:top w:val="single" w:sz="4" w:space="0" w:color="auto"/>
              <w:left w:val="single" w:sz="4" w:space="0" w:color="auto"/>
              <w:bottom w:val="single" w:sz="4" w:space="0" w:color="auto"/>
              <w:right w:val="single" w:sz="4" w:space="0" w:color="auto"/>
            </w:tcBorders>
            <w:hideMark/>
          </w:tcPr>
          <w:p w14:paraId="6AFB56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50</w:t>
            </w:r>
          </w:p>
        </w:tc>
        <w:tc>
          <w:tcPr>
            <w:tcW w:w="1512" w:type="dxa"/>
            <w:tcBorders>
              <w:top w:val="single" w:sz="4" w:space="0" w:color="auto"/>
              <w:left w:val="single" w:sz="4" w:space="0" w:color="auto"/>
              <w:bottom w:val="single" w:sz="4" w:space="0" w:color="auto"/>
              <w:right w:val="single" w:sz="4" w:space="0" w:color="auto"/>
            </w:tcBorders>
            <w:hideMark/>
          </w:tcPr>
          <w:p w14:paraId="47447E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29BA96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35</w:t>
            </w:r>
          </w:p>
        </w:tc>
      </w:tr>
      <w:tr w:rsidR="0059042B" w:rsidRPr="0059042B" w14:paraId="5F44730E" w14:textId="77777777" w:rsidTr="007A0E64">
        <w:tc>
          <w:tcPr>
            <w:tcW w:w="2147" w:type="dxa"/>
            <w:vMerge w:val="restart"/>
            <w:tcBorders>
              <w:top w:val="single" w:sz="4" w:space="0" w:color="auto"/>
              <w:left w:val="single" w:sz="4" w:space="0" w:color="auto"/>
              <w:bottom w:val="single" w:sz="4" w:space="0" w:color="auto"/>
              <w:right w:val="single" w:sz="4" w:space="0" w:color="auto"/>
            </w:tcBorders>
          </w:tcPr>
          <w:p w14:paraId="77BE6B6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5F2B0CF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Каменское РОВД</w:t>
            </w:r>
          </w:p>
        </w:tc>
        <w:tc>
          <w:tcPr>
            <w:tcW w:w="830" w:type="dxa"/>
            <w:tcBorders>
              <w:top w:val="single" w:sz="4" w:space="0" w:color="auto"/>
              <w:left w:val="single" w:sz="4" w:space="0" w:color="auto"/>
              <w:bottom w:val="single" w:sz="4" w:space="0" w:color="auto"/>
              <w:right w:val="single" w:sz="4" w:space="0" w:color="auto"/>
            </w:tcBorders>
            <w:hideMark/>
          </w:tcPr>
          <w:p w14:paraId="119DEC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787" w:type="dxa"/>
            <w:tcBorders>
              <w:top w:val="single" w:sz="4" w:space="0" w:color="auto"/>
              <w:left w:val="single" w:sz="4" w:space="0" w:color="auto"/>
              <w:bottom w:val="single" w:sz="4" w:space="0" w:color="auto"/>
              <w:right w:val="single" w:sz="4" w:space="0" w:color="auto"/>
            </w:tcBorders>
            <w:hideMark/>
          </w:tcPr>
          <w:p w14:paraId="729232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415" w:type="dxa"/>
            <w:tcBorders>
              <w:top w:val="single" w:sz="4" w:space="0" w:color="auto"/>
              <w:left w:val="single" w:sz="4" w:space="0" w:color="auto"/>
              <w:bottom w:val="single" w:sz="4" w:space="0" w:color="auto"/>
              <w:right w:val="single" w:sz="4" w:space="0" w:color="auto"/>
            </w:tcBorders>
            <w:hideMark/>
          </w:tcPr>
          <w:p w14:paraId="6DA2F4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416" w:type="dxa"/>
            <w:tcBorders>
              <w:top w:val="single" w:sz="4" w:space="0" w:color="auto"/>
              <w:left w:val="single" w:sz="4" w:space="0" w:color="auto"/>
              <w:bottom w:val="single" w:sz="4" w:space="0" w:color="auto"/>
              <w:right w:val="single" w:sz="4" w:space="0" w:color="auto"/>
            </w:tcBorders>
            <w:hideMark/>
          </w:tcPr>
          <w:p w14:paraId="1F9CD0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512" w:type="dxa"/>
            <w:tcBorders>
              <w:top w:val="single" w:sz="4" w:space="0" w:color="auto"/>
              <w:left w:val="single" w:sz="4" w:space="0" w:color="auto"/>
              <w:bottom w:val="single" w:sz="4" w:space="0" w:color="auto"/>
              <w:right w:val="single" w:sz="4" w:space="0" w:color="auto"/>
            </w:tcBorders>
            <w:hideMark/>
          </w:tcPr>
          <w:p w14:paraId="5DF947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3F37EB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r>
      <w:tr w:rsidR="0059042B" w:rsidRPr="0059042B" w14:paraId="061EBCA5"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5FFEDC0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F4B6F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787" w:type="dxa"/>
            <w:tcBorders>
              <w:top w:val="single" w:sz="4" w:space="0" w:color="auto"/>
              <w:left w:val="single" w:sz="4" w:space="0" w:color="auto"/>
              <w:bottom w:val="single" w:sz="4" w:space="0" w:color="auto"/>
              <w:right w:val="single" w:sz="4" w:space="0" w:color="auto"/>
            </w:tcBorders>
            <w:hideMark/>
          </w:tcPr>
          <w:p w14:paraId="1C11B5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415" w:type="dxa"/>
            <w:tcBorders>
              <w:top w:val="single" w:sz="4" w:space="0" w:color="auto"/>
              <w:left w:val="single" w:sz="4" w:space="0" w:color="auto"/>
              <w:bottom w:val="single" w:sz="4" w:space="0" w:color="auto"/>
              <w:right w:val="single" w:sz="4" w:space="0" w:color="auto"/>
            </w:tcBorders>
            <w:hideMark/>
          </w:tcPr>
          <w:p w14:paraId="6E6191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30173D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512" w:type="dxa"/>
            <w:tcBorders>
              <w:top w:val="single" w:sz="4" w:space="0" w:color="auto"/>
              <w:left w:val="single" w:sz="4" w:space="0" w:color="auto"/>
              <w:bottom w:val="single" w:sz="4" w:space="0" w:color="auto"/>
              <w:right w:val="single" w:sz="4" w:space="0" w:color="auto"/>
            </w:tcBorders>
          </w:tcPr>
          <w:p w14:paraId="068F0C0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c>
          <w:tcPr>
            <w:tcW w:w="1673" w:type="dxa"/>
            <w:tcBorders>
              <w:top w:val="single" w:sz="4" w:space="0" w:color="auto"/>
              <w:left w:val="single" w:sz="4" w:space="0" w:color="auto"/>
              <w:bottom w:val="single" w:sz="4" w:space="0" w:color="auto"/>
              <w:right w:val="single" w:sz="4" w:space="0" w:color="auto"/>
            </w:tcBorders>
            <w:hideMark/>
          </w:tcPr>
          <w:p w14:paraId="38CC06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0FCCADBA"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6437B8E4"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48BCF0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787" w:type="dxa"/>
            <w:tcBorders>
              <w:top w:val="single" w:sz="4" w:space="0" w:color="auto"/>
              <w:left w:val="single" w:sz="4" w:space="0" w:color="auto"/>
              <w:bottom w:val="single" w:sz="4" w:space="0" w:color="auto"/>
              <w:right w:val="single" w:sz="4" w:space="0" w:color="auto"/>
            </w:tcBorders>
            <w:hideMark/>
          </w:tcPr>
          <w:p w14:paraId="13613B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415" w:type="dxa"/>
            <w:tcBorders>
              <w:top w:val="single" w:sz="4" w:space="0" w:color="auto"/>
              <w:left w:val="single" w:sz="4" w:space="0" w:color="auto"/>
              <w:bottom w:val="single" w:sz="4" w:space="0" w:color="auto"/>
              <w:right w:val="single" w:sz="4" w:space="0" w:color="auto"/>
            </w:tcBorders>
            <w:hideMark/>
          </w:tcPr>
          <w:p w14:paraId="143A414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19E6D8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1512" w:type="dxa"/>
            <w:tcBorders>
              <w:top w:val="single" w:sz="4" w:space="0" w:color="auto"/>
              <w:left w:val="single" w:sz="4" w:space="0" w:color="auto"/>
              <w:bottom w:val="single" w:sz="4" w:space="0" w:color="auto"/>
              <w:right w:val="single" w:sz="4" w:space="0" w:color="auto"/>
            </w:tcBorders>
            <w:hideMark/>
          </w:tcPr>
          <w:p w14:paraId="480B5C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76F0D2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7EA90489" w14:textId="77777777" w:rsidTr="007A0E64">
        <w:tc>
          <w:tcPr>
            <w:tcW w:w="2147" w:type="dxa"/>
            <w:vMerge/>
            <w:tcBorders>
              <w:top w:val="single" w:sz="4" w:space="0" w:color="auto"/>
              <w:left w:val="single" w:sz="4" w:space="0" w:color="auto"/>
              <w:bottom w:val="single" w:sz="4" w:space="0" w:color="auto"/>
              <w:right w:val="single" w:sz="4" w:space="0" w:color="auto"/>
            </w:tcBorders>
            <w:vAlign w:val="center"/>
            <w:hideMark/>
          </w:tcPr>
          <w:p w14:paraId="3A31603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830" w:type="dxa"/>
            <w:tcBorders>
              <w:top w:val="single" w:sz="4" w:space="0" w:color="auto"/>
              <w:left w:val="single" w:sz="4" w:space="0" w:color="auto"/>
              <w:bottom w:val="single" w:sz="4" w:space="0" w:color="auto"/>
              <w:right w:val="single" w:sz="4" w:space="0" w:color="auto"/>
            </w:tcBorders>
            <w:hideMark/>
          </w:tcPr>
          <w:p w14:paraId="1344AE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787" w:type="dxa"/>
            <w:tcBorders>
              <w:top w:val="single" w:sz="4" w:space="0" w:color="auto"/>
              <w:left w:val="single" w:sz="4" w:space="0" w:color="auto"/>
              <w:bottom w:val="single" w:sz="4" w:space="0" w:color="auto"/>
              <w:right w:val="single" w:sz="4" w:space="0" w:color="auto"/>
            </w:tcBorders>
            <w:hideMark/>
          </w:tcPr>
          <w:p w14:paraId="4CE5E3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415" w:type="dxa"/>
            <w:tcBorders>
              <w:top w:val="single" w:sz="4" w:space="0" w:color="auto"/>
              <w:left w:val="single" w:sz="4" w:space="0" w:color="auto"/>
              <w:bottom w:val="single" w:sz="4" w:space="0" w:color="auto"/>
              <w:right w:val="single" w:sz="4" w:space="0" w:color="auto"/>
            </w:tcBorders>
            <w:hideMark/>
          </w:tcPr>
          <w:p w14:paraId="2A5837C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416" w:type="dxa"/>
            <w:tcBorders>
              <w:top w:val="single" w:sz="4" w:space="0" w:color="auto"/>
              <w:left w:val="single" w:sz="4" w:space="0" w:color="auto"/>
              <w:bottom w:val="single" w:sz="4" w:space="0" w:color="auto"/>
              <w:right w:val="single" w:sz="4" w:space="0" w:color="auto"/>
            </w:tcBorders>
            <w:hideMark/>
          </w:tcPr>
          <w:p w14:paraId="15616C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512" w:type="dxa"/>
            <w:tcBorders>
              <w:top w:val="single" w:sz="4" w:space="0" w:color="auto"/>
              <w:left w:val="single" w:sz="4" w:space="0" w:color="auto"/>
              <w:bottom w:val="single" w:sz="4" w:space="0" w:color="auto"/>
              <w:right w:val="single" w:sz="4" w:space="0" w:color="auto"/>
            </w:tcBorders>
            <w:hideMark/>
          </w:tcPr>
          <w:p w14:paraId="558080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673" w:type="dxa"/>
            <w:tcBorders>
              <w:top w:val="single" w:sz="4" w:space="0" w:color="auto"/>
              <w:left w:val="single" w:sz="4" w:space="0" w:color="auto"/>
              <w:bottom w:val="single" w:sz="4" w:space="0" w:color="auto"/>
              <w:right w:val="single" w:sz="4" w:space="0" w:color="auto"/>
            </w:tcBorders>
            <w:hideMark/>
          </w:tcPr>
          <w:p w14:paraId="3DDDBD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w:t>
            </w:r>
          </w:p>
        </w:tc>
      </w:tr>
    </w:tbl>
    <w:p w14:paraId="352003E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2843037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12 месяцев в 2025 года на территории Приднестровской Молдавской Республики несовершеннолетними по оконченным уголовным делам совершено 141 преступление (в 2024 году – 150), в процентном отношении снижение детской преступности составляет 6%.</w:t>
      </w:r>
    </w:p>
    <w:p w14:paraId="2DE9F0A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Анализ криминогенной ситуации позволяет сделать вывод о том, что снижение детской преступности (по оконченным уголовным делам) произошло на территориях обслуживания всех органов внутренних дел Министерства внутренних дел Приднестровской Молдавской Республики:</w:t>
      </w:r>
    </w:p>
    <w:p w14:paraId="02C24EDA"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7357B14C"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61</w:t>
      </w:r>
    </w:p>
    <w:p w14:paraId="0639A1FB" w14:textId="77777777" w:rsidR="0059042B" w:rsidRPr="0059042B" w:rsidRDefault="0059042B" w:rsidP="0059042B">
      <w:pPr>
        <w:spacing w:after="0" w:line="240" w:lineRule="auto"/>
        <w:ind w:firstLine="851"/>
        <w:jc w:val="center"/>
        <w:rPr>
          <w:rFonts w:ascii="Times New Roman" w:eastAsia="Times New Roman" w:hAnsi="Times New Roman" w:cs="Times New Roman"/>
          <w:sz w:val="28"/>
          <w:szCs w:val="28"/>
          <w:lang w:eastAsia="ru-RU"/>
        </w:rPr>
      </w:pPr>
    </w:p>
    <w:p w14:paraId="6C07DDD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Сравнительная информация</w:t>
      </w:r>
    </w:p>
    <w:p w14:paraId="04D68223"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видам преступлений, совершенных несовершеннолетними</w:t>
      </w:r>
    </w:p>
    <w:p w14:paraId="344B241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1307"/>
        <w:gridCol w:w="1307"/>
        <w:gridCol w:w="1307"/>
        <w:gridCol w:w="1307"/>
      </w:tblGrid>
      <w:tr w:rsidR="0059042B" w:rsidRPr="0059042B" w14:paraId="6FC6187F" w14:textId="77777777" w:rsidTr="007A0E64">
        <w:tc>
          <w:tcPr>
            <w:tcW w:w="4103" w:type="dxa"/>
            <w:tcBorders>
              <w:top w:val="single" w:sz="4" w:space="0" w:color="auto"/>
              <w:left w:val="single" w:sz="4" w:space="0" w:color="auto"/>
              <w:bottom w:val="single" w:sz="4" w:space="0" w:color="auto"/>
              <w:right w:val="single" w:sz="4" w:space="0" w:color="auto"/>
            </w:tcBorders>
          </w:tcPr>
          <w:p w14:paraId="41B4B37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307" w:type="dxa"/>
            <w:tcBorders>
              <w:top w:val="single" w:sz="4" w:space="0" w:color="auto"/>
              <w:left w:val="single" w:sz="4" w:space="0" w:color="auto"/>
              <w:bottom w:val="single" w:sz="4" w:space="0" w:color="auto"/>
              <w:right w:val="single" w:sz="4" w:space="0" w:color="auto"/>
            </w:tcBorders>
            <w:hideMark/>
          </w:tcPr>
          <w:p w14:paraId="4C54C0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307" w:type="dxa"/>
            <w:tcBorders>
              <w:top w:val="single" w:sz="4" w:space="0" w:color="auto"/>
              <w:left w:val="single" w:sz="4" w:space="0" w:color="auto"/>
              <w:bottom w:val="single" w:sz="4" w:space="0" w:color="auto"/>
              <w:right w:val="single" w:sz="4" w:space="0" w:color="auto"/>
            </w:tcBorders>
            <w:hideMark/>
          </w:tcPr>
          <w:p w14:paraId="6A5C8A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307" w:type="dxa"/>
            <w:tcBorders>
              <w:top w:val="single" w:sz="4" w:space="0" w:color="auto"/>
              <w:left w:val="single" w:sz="4" w:space="0" w:color="auto"/>
              <w:bottom w:val="single" w:sz="4" w:space="0" w:color="auto"/>
              <w:right w:val="single" w:sz="4" w:space="0" w:color="auto"/>
            </w:tcBorders>
            <w:hideMark/>
          </w:tcPr>
          <w:p w14:paraId="7B403D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307" w:type="dxa"/>
            <w:tcBorders>
              <w:top w:val="single" w:sz="4" w:space="0" w:color="auto"/>
              <w:left w:val="single" w:sz="4" w:space="0" w:color="auto"/>
              <w:bottom w:val="single" w:sz="4" w:space="0" w:color="auto"/>
              <w:right w:val="single" w:sz="4" w:space="0" w:color="auto"/>
            </w:tcBorders>
            <w:hideMark/>
          </w:tcPr>
          <w:p w14:paraId="6A91A0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736E271B"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1DA6B87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Совершено преступлений </w:t>
            </w:r>
          </w:p>
        </w:tc>
        <w:tc>
          <w:tcPr>
            <w:tcW w:w="1307" w:type="dxa"/>
            <w:tcBorders>
              <w:top w:val="single" w:sz="4" w:space="0" w:color="auto"/>
              <w:left w:val="single" w:sz="4" w:space="0" w:color="auto"/>
              <w:bottom w:val="single" w:sz="4" w:space="0" w:color="auto"/>
              <w:right w:val="single" w:sz="4" w:space="0" w:color="auto"/>
            </w:tcBorders>
            <w:hideMark/>
          </w:tcPr>
          <w:p w14:paraId="1FFFC9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175</w:t>
            </w:r>
          </w:p>
        </w:tc>
        <w:tc>
          <w:tcPr>
            <w:tcW w:w="1307" w:type="dxa"/>
            <w:tcBorders>
              <w:top w:val="single" w:sz="4" w:space="0" w:color="auto"/>
              <w:left w:val="single" w:sz="4" w:space="0" w:color="auto"/>
              <w:bottom w:val="single" w:sz="4" w:space="0" w:color="auto"/>
              <w:right w:val="single" w:sz="4" w:space="0" w:color="auto"/>
            </w:tcBorders>
            <w:hideMark/>
          </w:tcPr>
          <w:p w14:paraId="32CF1D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159</w:t>
            </w:r>
          </w:p>
        </w:tc>
        <w:tc>
          <w:tcPr>
            <w:tcW w:w="1307" w:type="dxa"/>
            <w:tcBorders>
              <w:top w:val="single" w:sz="4" w:space="0" w:color="auto"/>
              <w:left w:val="single" w:sz="4" w:space="0" w:color="auto"/>
              <w:bottom w:val="single" w:sz="4" w:space="0" w:color="auto"/>
              <w:right w:val="single" w:sz="4" w:space="0" w:color="auto"/>
            </w:tcBorders>
            <w:hideMark/>
          </w:tcPr>
          <w:p w14:paraId="4EA7E3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150</w:t>
            </w:r>
          </w:p>
        </w:tc>
        <w:tc>
          <w:tcPr>
            <w:tcW w:w="1307" w:type="dxa"/>
            <w:tcBorders>
              <w:top w:val="single" w:sz="4" w:space="0" w:color="auto"/>
              <w:left w:val="single" w:sz="4" w:space="0" w:color="auto"/>
              <w:bottom w:val="single" w:sz="4" w:space="0" w:color="auto"/>
              <w:right w:val="single" w:sz="4" w:space="0" w:color="auto"/>
            </w:tcBorders>
            <w:hideMark/>
          </w:tcPr>
          <w:p w14:paraId="19DAA1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141</w:t>
            </w:r>
          </w:p>
        </w:tc>
      </w:tr>
      <w:tr w:rsidR="0059042B" w:rsidRPr="0059042B" w14:paraId="681B6B5C"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63DF365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Рост детской преступности</w:t>
            </w:r>
          </w:p>
        </w:tc>
        <w:tc>
          <w:tcPr>
            <w:tcW w:w="1307" w:type="dxa"/>
            <w:tcBorders>
              <w:top w:val="single" w:sz="4" w:space="0" w:color="auto"/>
              <w:left w:val="single" w:sz="4" w:space="0" w:color="auto"/>
              <w:bottom w:val="single" w:sz="4" w:space="0" w:color="auto"/>
              <w:right w:val="single" w:sz="4" w:space="0" w:color="auto"/>
            </w:tcBorders>
            <w:hideMark/>
          </w:tcPr>
          <w:p w14:paraId="053461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-11,6%</w:t>
            </w:r>
          </w:p>
        </w:tc>
        <w:tc>
          <w:tcPr>
            <w:tcW w:w="1307" w:type="dxa"/>
            <w:tcBorders>
              <w:top w:val="single" w:sz="4" w:space="0" w:color="auto"/>
              <w:left w:val="single" w:sz="4" w:space="0" w:color="auto"/>
              <w:bottom w:val="single" w:sz="4" w:space="0" w:color="auto"/>
              <w:right w:val="single" w:sz="4" w:space="0" w:color="auto"/>
            </w:tcBorders>
            <w:hideMark/>
          </w:tcPr>
          <w:p w14:paraId="457CFBF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w:t>
            </w:r>
          </w:p>
        </w:tc>
        <w:tc>
          <w:tcPr>
            <w:tcW w:w="1307" w:type="dxa"/>
            <w:tcBorders>
              <w:top w:val="single" w:sz="4" w:space="0" w:color="auto"/>
              <w:left w:val="single" w:sz="4" w:space="0" w:color="auto"/>
              <w:bottom w:val="single" w:sz="4" w:space="0" w:color="auto"/>
              <w:right w:val="single" w:sz="4" w:space="0" w:color="auto"/>
            </w:tcBorders>
            <w:hideMark/>
          </w:tcPr>
          <w:p w14:paraId="66DAA89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-5,7%</w:t>
            </w:r>
          </w:p>
        </w:tc>
        <w:tc>
          <w:tcPr>
            <w:tcW w:w="1307" w:type="dxa"/>
            <w:tcBorders>
              <w:top w:val="single" w:sz="4" w:space="0" w:color="auto"/>
              <w:left w:val="single" w:sz="4" w:space="0" w:color="auto"/>
              <w:bottom w:val="single" w:sz="4" w:space="0" w:color="auto"/>
              <w:right w:val="single" w:sz="4" w:space="0" w:color="auto"/>
            </w:tcBorders>
            <w:hideMark/>
          </w:tcPr>
          <w:p w14:paraId="6D837B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r>
      <w:tr w:rsidR="0059042B" w:rsidRPr="0059042B" w14:paraId="58144941"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7EF29C0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убийство</w:t>
            </w:r>
          </w:p>
        </w:tc>
        <w:tc>
          <w:tcPr>
            <w:tcW w:w="1307" w:type="dxa"/>
            <w:tcBorders>
              <w:top w:val="single" w:sz="4" w:space="0" w:color="auto"/>
              <w:left w:val="single" w:sz="4" w:space="0" w:color="auto"/>
              <w:bottom w:val="single" w:sz="4" w:space="0" w:color="auto"/>
              <w:right w:val="single" w:sz="4" w:space="0" w:color="auto"/>
            </w:tcBorders>
            <w:hideMark/>
          </w:tcPr>
          <w:p w14:paraId="3C58E98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3A0395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3678A4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07" w:type="dxa"/>
            <w:tcBorders>
              <w:top w:val="single" w:sz="4" w:space="0" w:color="auto"/>
              <w:left w:val="single" w:sz="4" w:space="0" w:color="auto"/>
              <w:bottom w:val="single" w:sz="4" w:space="0" w:color="auto"/>
              <w:right w:val="single" w:sz="4" w:space="0" w:color="auto"/>
            </w:tcBorders>
            <w:hideMark/>
          </w:tcPr>
          <w:p w14:paraId="4D47D7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06174E21"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1D4B14A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изнасилование</w:t>
            </w:r>
          </w:p>
        </w:tc>
        <w:tc>
          <w:tcPr>
            <w:tcW w:w="1307" w:type="dxa"/>
            <w:tcBorders>
              <w:top w:val="single" w:sz="4" w:space="0" w:color="auto"/>
              <w:left w:val="single" w:sz="4" w:space="0" w:color="auto"/>
              <w:bottom w:val="single" w:sz="4" w:space="0" w:color="auto"/>
              <w:right w:val="single" w:sz="4" w:space="0" w:color="auto"/>
            </w:tcBorders>
            <w:hideMark/>
          </w:tcPr>
          <w:p w14:paraId="64646D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7BC0835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07" w:type="dxa"/>
            <w:tcBorders>
              <w:top w:val="single" w:sz="4" w:space="0" w:color="auto"/>
              <w:left w:val="single" w:sz="4" w:space="0" w:color="auto"/>
              <w:bottom w:val="single" w:sz="4" w:space="0" w:color="auto"/>
              <w:right w:val="single" w:sz="4" w:space="0" w:color="auto"/>
            </w:tcBorders>
            <w:hideMark/>
          </w:tcPr>
          <w:p w14:paraId="237AD4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07" w:type="dxa"/>
            <w:tcBorders>
              <w:top w:val="single" w:sz="4" w:space="0" w:color="auto"/>
              <w:left w:val="single" w:sz="4" w:space="0" w:color="auto"/>
              <w:bottom w:val="single" w:sz="4" w:space="0" w:color="auto"/>
              <w:right w:val="single" w:sz="4" w:space="0" w:color="auto"/>
            </w:tcBorders>
            <w:hideMark/>
          </w:tcPr>
          <w:p w14:paraId="3A41B7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350431E"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471CFF8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тяжкие телесные повреждения</w:t>
            </w:r>
          </w:p>
        </w:tc>
        <w:tc>
          <w:tcPr>
            <w:tcW w:w="1307" w:type="dxa"/>
            <w:tcBorders>
              <w:top w:val="single" w:sz="4" w:space="0" w:color="auto"/>
              <w:left w:val="single" w:sz="4" w:space="0" w:color="auto"/>
              <w:bottom w:val="single" w:sz="4" w:space="0" w:color="auto"/>
              <w:right w:val="single" w:sz="4" w:space="0" w:color="auto"/>
            </w:tcBorders>
            <w:hideMark/>
          </w:tcPr>
          <w:p w14:paraId="3E830E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44E02E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07" w:type="dxa"/>
            <w:tcBorders>
              <w:top w:val="single" w:sz="4" w:space="0" w:color="auto"/>
              <w:left w:val="single" w:sz="4" w:space="0" w:color="auto"/>
              <w:bottom w:val="single" w:sz="4" w:space="0" w:color="auto"/>
              <w:right w:val="single" w:sz="4" w:space="0" w:color="auto"/>
            </w:tcBorders>
            <w:hideMark/>
          </w:tcPr>
          <w:p w14:paraId="676107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1077E9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771837AE"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192BCF3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телесные повреждения</w:t>
            </w:r>
          </w:p>
        </w:tc>
        <w:tc>
          <w:tcPr>
            <w:tcW w:w="1307" w:type="dxa"/>
            <w:tcBorders>
              <w:top w:val="single" w:sz="4" w:space="0" w:color="auto"/>
              <w:left w:val="single" w:sz="4" w:space="0" w:color="auto"/>
              <w:bottom w:val="single" w:sz="4" w:space="0" w:color="auto"/>
              <w:right w:val="single" w:sz="4" w:space="0" w:color="auto"/>
            </w:tcBorders>
            <w:hideMark/>
          </w:tcPr>
          <w:p w14:paraId="40B901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307" w:type="dxa"/>
            <w:tcBorders>
              <w:top w:val="single" w:sz="4" w:space="0" w:color="auto"/>
              <w:left w:val="single" w:sz="4" w:space="0" w:color="auto"/>
              <w:bottom w:val="single" w:sz="4" w:space="0" w:color="auto"/>
              <w:right w:val="single" w:sz="4" w:space="0" w:color="auto"/>
            </w:tcBorders>
            <w:hideMark/>
          </w:tcPr>
          <w:p w14:paraId="1468CB5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307" w:type="dxa"/>
            <w:tcBorders>
              <w:top w:val="single" w:sz="4" w:space="0" w:color="auto"/>
              <w:left w:val="single" w:sz="4" w:space="0" w:color="auto"/>
              <w:bottom w:val="single" w:sz="4" w:space="0" w:color="auto"/>
              <w:right w:val="single" w:sz="4" w:space="0" w:color="auto"/>
            </w:tcBorders>
            <w:hideMark/>
          </w:tcPr>
          <w:p w14:paraId="134DE7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307" w:type="dxa"/>
            <w:tcBorders>
              <w:top w:val="single" w:sz="4" w:space="0" w:color="auto"/>
              <w:left w:val="single" w:sz="4" w:space="0" w:color="auto"/>
              <w:bottom w:val="single" w:sz="4" w:space="0" w:color="auto"/>
              <w:right w:val="single" w:sz="4" w:space="0" w:color="auto"/>
            </w:tcBorders>
            <w:hideMark/>
          </w:tcPr>
          <w:p w14:paraId="2EB529F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r w:rsidR="0059042B" w:rsidRPr="0059042B" w14:paraId="0AB4017F"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771D029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разбои </w:t>
            </w:r>
          </w:p>
        </w:tc>
        <w:tc>
          <w:tcPr>
            <w:tcW w:w="1307" w:type="dxa"/>
            <w:tcBorders>
              <w:top w:val="single" w:sz="4" w:space="0" w:color="auto"/>
              <w:left w:val="single" w:sz="4" w:space="0" w:color="auto"/>
              <w:bottom w:val="single" w:sz="4" w:space="0" w:color="auto"/>
              <w:right w:val="single" w:sz="4" w:space="0" w:color="auto"/>
            </w:tcBorders>
            <w:hideMark/>
          </w:tcPr>
          <w:p w14:paraId="2EF89E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307" w:type="dxa"/>
            <w:tcBorders>
              <w:top w:val="single" w:sz="4" w:space="0" w:color="auto"/>
              <w:left w:val="single" w:sz="4" w:space="0" w:color="auto"/>
              <w:bottom w:val="single" w:sz="4" w:space="0" w:color="auto"/>
              <w:right w:val="single" w:sz="4" w:space="0" w:color="auto"/>
            </w:tcBorders>
            <w:hideMark/>
          </w:tcPr>
          <w:p w14:paraId="12ECA5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307" w:type="dxa"/>
            <w:tcBorders>
              <w:top w:val="single" w:sz="4" w:space="0" w:color="auto"/>
              <w:left w:val="single" w:sz="4" w:space="0" w:color="auto"/>
              <w:bottom w:val="single" w:sz="4" w:space="0" w:color="auto"/>
              <w:right w:val="single" w:sz="4" w:space="0" w:color="auto"/>
            </w:tcBorders>
            <w:hideMark/>
          </w:tcPr>
          <w:p w14:paraId="1B8F1D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307" w:type="dxa"/>
            <w:tcBorders>
              <w:top w:val="single" w:sz="4" w:space="0" w:color="auto"/>
              <w:left w:val="single" w:sz="4" w:space="0" w:color="auto"/>
              <w:bottom w:val="single" w:sz="4" w:space="0" w:color="auto"/>
              <w:right w:val="single" w:sz="4" w:space="0" w:color="auto"/>
            </w:tcBorders>
            <w:hideMark/>
          </w:tcPr>
          <w:p w14:paraId="5C6787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49E25BC4"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36AA127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грабежи</w:t>
            </w:r>
          </w:p>
        </w:tc>
        <w:tc>
          <w:tcPr>
            <w:tcW w:w="1307" w:type="dxa"/>
            <w:tcBorders>
              <w:top w:val="single" w:sz="4" w:space="0" w:color="auto"/>
              <w:left w:val="single" w:sz="4" w:space="0" w:color="auto"/>
              <w:bottom w:val="single" w:sz="4" w:space="0" w:color="auto"/>
              <w:right w:val="single" w:sz="4" w:space="0" w:color="auto"/>
            </w:tcBorders>
            <w:hideMark/>
          </w:tcPr>
          <w:p w14:paraId="35935B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1307" w:type="dxa"/>
            <w:tcBorders>
              <w:top w:val="single" w:sz="4" w:space="0" w:color="auto"/>
              <w:left w:val="single" w:sz="4" w:space="0" w:color="auto"/>
              <w:bottom w:val="single" w:sz="4" w:space="0" w:color="auto"/>
              <w:right w:val="single" w:sz="4" w:space="0" w:color="auto"/>
            </w:tcBorders>
            <w:hideMark/>
          </w:tcPr>
          <w:p w14:paraId="7122DE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307" w:type="dxa"/>
            <w:tcBorders>
              <w:top w:val="single" w:sz="4" w:space="0" w:color="auto"/>
              <w:left w:val="single" w:sz="4" w:space="0" w:color="auto"/>
              <w:bottom w:val="single" w:sz="4" w:space="0" w:color="auto"/>
              <w:right w:val="single" w:sz="4" w:space="0" w:color="auto"/>
            </w:tcBorders>
            <w:hideMark/>
          </w:tcPr>
          <w:p w14:paraId="61AFAE0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w:t>
            </w:r>
          </w:p>
        </w:tc>
        <w:tc>
          <w:tcPr>
            <w:tcW w:w="1307" w:type="dxa"/>
            <w:tcBorders>
              <w:top w:val="single" w:sz="4" w:space="0" w:color="auto"/>
              <w:left w:val="single" w:sz="4" w:space="0" w:color="auto"/>
              <w:bottom w:val="single" w:sz="4" w:space="0" w:color="auto"/>
              <w:right w:val="single" w:sz="4" w:space="0" w:color="auto"/>
            </w:tcBorders>
            <w:hideMark/>
          </w:tcPr>
          <w:p w14:paraId="2BB495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r>
      <w:tr w:rsidR="0059042B" w:rsidRPr="0059042B" w14:paraId="66AB06F2"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0BE746B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кражи</w:t>
            </w:r>
          </w:p>
        </w:tc>
        <w:tc>
          <w:tcPr>
            <w:tcW w:w="1307" w:type="dxa"/>
            <w:tcBorders>
              <w:top w:val="single" w:sz="4" w:space="0" w:color="auto"/>
              <w:left w:val="single" w:sz="4" w:space="0" w:color="auto"/>
              <w:bottom w:val="single" w:sz="4" w:space="0" w:color="auto"/>
              <w:right w:val="single" w:sz="4" w:space="0" w:color="auto"/>
            </w:tcBorders>
            <w:hideMark/>
          </w:tcPr>
          <w:p w14:paraId="428FE1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113</w:t>
            </w:r>
          </w:p>
        </w:tc>
        <w:tc>
          <w:tcPr>
            <w:tcW w:w="1307" w:type="dxa"/>
            <w:tcBorders>
              <w:top w:val="single" w:sz="4" w:space="0" w:color="auto"/>
              <w:left w:val="single" w:sz="4" w:space="0" w:color="auto"/>
              <w:bottom w:val="single" w:sz="4" w:space="0" w:color="auto"/>
              <w:right w:val="single" w:sz="4" w:space="0" w:color="auto"/>
            </w:tcBorders>
            <w:hideMark/>
          </w:tcPr>
          <w:p w14:paraId="24DDCA7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c>
          <w:tcPr>
            <w:tcW w:w="1307" w:type="dxa"/>
            <w:tcBorders>
              <w:top w:val="single" w:sz="4" w:space="0" w:color="auto"/>
              <w:left w:val="single" w:sz="4" w:space="0" w:color="auto"/>
              <w:bottom w:val="single" w:sz="4" w:space="0" w:color="auto"/>
              <w:right w:val="single" w:sz="4" w:space="0" w:color="auto"/>
            </w:tcBorders>
            <w:hideMark/>
          </w:tcPr>
          <w:p w14:paraId="6BAD982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68</w:t>
            </w:r>
          </w:p>
        </w:tc>
        <w:tc>
          <w:tcPr>
            <w:tcW w:w="1307" w:type="dxa"/>
            <w:tcBorders>
              <w:top w:val="single" w:sz="4" w:space="0" w:color="auto"/>
              <w:left w:val="single" w:sz="4" w:space="0" w:color="auto"/>
              <w:bottom w:val="single" w:sz="4" w:space="0" w:color="auto"/>
              <w:right w:val="single" w:sz="4" w:space="0" w:color="auto"/>
            </w:tcBorders>
            <w:hideMark/>
          </w:tcPr>
          <w:p w14:paraId="7DB368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r>
      <w:tr w:rsidR="0059042B" w:rsidRPr="0059042B" w14:paraId="234D294B"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4A365E7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угоны</w:t>
            </w:r>
          </w:p>
        </w:tc>
        <w:tc>
          <w:tcPr>
            <w:tcW w:w="1307" w:type="dxa"/>
            <w:tcBorders>
              <w:top w:val="single" w:sz="4" w:space="0" w:color="auto"/>
              <w:left w:val="single" w:sz="4" w:space="0" w:color="auto"/>
              <w:bottom w:val="single" w:sz="4" w:space="0" w:color="auto"/>
              <w:right w:val="single" w:sz="4" w:space="0" w:color="auto"/>
            </w:tcBorders>
            <w:hideMark/>
          </w:tcPr>
          <w:p w14:paraId="22D39C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307" w:type="dxa"/>
            <w:tcBorders>
              <w:top w:val="single" w:sz="4" w:space="0" w:color="auto"/>
              <w:left w:val="single" w:sz="4" w:space="0" w:color="auto"/>
              <w:bottom w:val="single" w:sz="4" w:space="0" w:color="auto"/>
              <w:right w:val="single" w:sz="4" w:space="0" w:color="auto"/>
            </w:tcBorders>
            <w:hideMark/>
          </w:tcPr>
          <w:p w14:paraId="2B25ED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307" w:type="dxa"/>
            <w:tcBorders>
              <w:top w:val="single" w:sz="4" w:space="0" w:color="auto"/>
              <w:left w:val="single" w:sz="4" w:space="0" w:color="auto"/>
              <w:bottom w:val="single" w:sz="4" w:space="0" w:color="auto"/>
              <w:right w:val="single" w:sz="4" w:space="0" w:color="auto"/>
            </w:tcBorders>
            <w:hideMark/>
          </w:tcPr>
          <w:p w14:paraId="6904D10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307" w:type="dxa"/>
            <w:tcBorders>
              <w:top w:val="single" w:sz="4" w:space="0" w:color="auto"/>
              <w:left w:val="single" w:sz="4" w:space="0" w:color="auto"/>
              <w:bottom w:val="single" w:sz="4" w:space="0" w:color="auto"/>
              <w:right w:val="single" w:sz="4" w:space="0" w:color="auto"/>
            </w:tcBorders>
            <w:hideMark/>
          </w:tcPr>
          <w:p w14:paraId="78D520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1EC8F291"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6235E4B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хулиганство</w:t>
            </w:r>
          </w:p>
        </w:tc>
        <w:tc>
          <w:tcPr>
            <w:tcW w:w="1307" w:type="dxa"/>
            <w:tcBorders>
              <w:top w:val="single" w:sz="4" w:space="0" w:color="auto"/>
              <w:left w:val="single" w:sz="4" w:space="0" w:color="auto"/>
              <w:bottom w:val="single" w:sz="4" w:space="0" w:color="auto"/>
              <w:right w:val="single" w:sz="4" w:space="0" w:color="auto"/>
            </w:tcBorders>
            <w:hideMark/>
          </w:tcPr>
          <w:p w14:paraId="4893D2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07" w:type="dxa"/>
            <w:tcBorders>
              <w:top w:val="single" w:sz="4" w:space="0" w:color="auto"/>
              <w:left w:val="single" w:sz="4" w:space="0" w:color="auto"/>
              <w:bottom w:val="single" w:sz="4" w:space="0" w:color="auto"/>
              <w:right w:val="single" w:sz="4" w:space="0" w:color="auto"/>
            </w:tcBorders>
            <w:hideMark/>
          </w:tcPr>
          <w:p w14:paraId="69ECAA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307" w:type="dxa"/>
            <w:tcBorders>
              <w:top w:val="single" w:sz="4" w:space="0" w:color="auto"/>
              <w:left w:val="single" w:sz="4" w:space="0" w:color="auto"/>
              <w:bottom w:val="single" w:sz="4" w:space="0" w:color="auto"/>
              <w:right w:val="single" w:sz="4" w:space="0" w:color="auto"/>
            </w:tcBorders>
            <w:hideMark/>
          </w:tcPr>
          <w:p w14:paraId="374C98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307" w:type="dxa"/>
            <w:tcBorders>
              <w:top w:val="single" w:sz="4" w:space="0" w:color="auto"/>
              <w:left w:val="single" w:sz="4" w:space="0" w:color="auto"/>
              <w:bottom w:val="single" w:sz="4" w:space="0" w:color="auto"/>
              <w:right w:val="single" w:sz="4" w:space="0" w:color="auto"/>
            </w:tcBorders>
            <w:hideMark/>
          </w:tcPr>
          <w:p w14:paraId="108D7B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r w:rsidR="0059042B" w:rsidRPr="0059042B" w14:paraId="307F698B" w14:textId="77777777" w:rsidTr="007A0E64">
        <w:tc>
          <w:tcPr>
            <w:tcW w:w="4103" w:type="dxa"/>
            <w:tcBorders>
              <w:top w:val="single" w:sz="4" w:space="0" w:color="auto"/>
              <w:left w:val="single" w:sz="4" w:space="0" w:color="auto"/>
              <w:bottom w:val="single" w:sz="4" w:space="0" w:color="auto"/>
              <w:right w:val="single" w:sz="4" w:space="0" w:color="auto"/>
            </w:tcBorders>
            <w:hideMark/>
          </w:tcPr>
          <w:p w14:paraId="1E0E563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наркомания</w:t>
            </w:r>
          </w:p>
        </w:tc>
        <w:tc>
          <w:tcPr>
            <w:tcW w:w="1307" w:type="dxa"/>
            <w:tcBorders>
              <w:top w:val="single" w:sz="4" w:space="0" w:color="auto"/>
              <w:left w:val="single" w:sz="4" w:space="0" w:color="auto"/>
              <w:bottom w:val="single" w:sz="4" w:space="0" w:color="auto"/>
              <w:right w:val="single" w:sz="4" w:space="0" w:color="auto"/>
            </w:tcBorders>
            <w:hideMark/>
          </w:tcPr>
          <w:p w14:paraId="270DE53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07" w:type="dxa"/>
            <w:tcBorders>
              <w:top w:val="single" w:sz="4" w:space="0" w:color="auto"/>
              <w:left w:val="single" w:sz="4" w:space="0" w:color="auto"/>
              <w:bottom w:val="single" w:sz="4" w:space="0" w:color="auto"/>
              <w:right w:val="single" w:sz="4" w:space="0" w:color="auto"/>
            </w:tcBorders>
            <w:hideMark/>
          </w:tcPr>
          <w:p w14:paraId="5B1ECD5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307" w:type="dxa"/>
            <w:tcBorders>
              <w:top w:val="single" w:sz="4" w:space="0" w:color="auto"/>
              <w:left w:val="single" w:sz="4" w:space="0" w:color="auto"/>
              <w:bottom w:val="single" w:sz="4" w:space="0" w:color="auto"/>
              <w:right w:val="single" w:sz="4" w:space="0" w:color="auto"/>
            </w:tcBorders>
            <w:hideMark/>
          </w:tcPr>
          <w:p w14:paraId="47B847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307" w:type="dxa"/>
            <w:tcBorders>
              <w:top w:val="single" w:sz="4" w:space="0" w:color="auto"/>
              <w:left w:val="single" w:sz="4" w:space="0" w:color="auto"/>
              <w:bottom w:val="single" w:sz="4" w:space="0" w:color="auto"/>
              <w:right w:val="single" w:sz="4" w:space="0" w:color="auto"/>
            </w:tcBorders>
            <w:hideMark/>
          </w:tcPr>
          <w:p w14:paraId="038C17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r>
    </w:tbl>
    <w:p w14:paraId="2300D00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7139E19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Анализ криминогенной ситуации позволяет сделать вывод о том, что снижение детской преступности (по оконченным уголовным делам) произошло на территориях обслуживания всех городских (районных) отделов внутренних дел Министерства внутренних дел Приднестровской Молдавской Республики.</w:t>
      </w:r>
    </w:p>
    <w:p w14:paraId="5490C635"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5110C36F"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62</w:t>
      </w:r>
    </w:p>
    <w:p w14:paraId="0B264D8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2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134"/>
        <w:gridCol w:w="1843"/>
        <w:gridCol w:w="1596"/>
        <w:gridCol w:w="1318"/>
      </w:tblGrid>
      <w:tr w:rsidR="0059042B" w:rsidRPr="0059042B" w14:paraId="4F8310C6" w14:textId="77777777" w:rsidTr="007A0E64">
        <w:trPr>
          <w:cantSplit/>
        </w:trPr>
        <w:tc>
          <w:tcPr>
            <w:tcW w:w="3403" w:type="dxa"/>
            <w:vMerge w:val="restart"/>
            <w:tcBorders>
              <w:top w:val="single" w:sz="4" w:space="0" w:color="auto"/>
              <w:left w:val="single" w:sz="4" w:space="0" w:color="auto"/>
              <w:bottom w:val="single" w:sz="4" w:space="0" w:color="auto"/>
              <w:right w:val="single" w:sz="4" w:space="0" w:color="auto"/>
            </w:tcBorders>
            <w:hideMark/>
          </w:tcPr>
          <w:p w14:paraId="5779AD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7206D5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B282C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преступлений</w:t>
            </w:r>
          </w:p>
        </w:tc>
        <w:tc>
          <w:tcPr>
            <w:tcW w:w="2914" w:type="dxa"/>
            <w:gridSpan w:val="2"/>
            <w:tcBorders>
              <w:top w:val="single" w:sz="4" w:space="0" w:color="auto"/>
              <w:left w:val="single" w:sz="4" w:space="0" w:color="auto"/>
              <w:bottom w:val="single" w:sz="4" w:space="0" w:color="auto"/>
              <w:right w:val="single" w:sz="4" w:space="0" w:color="auto"/>
            </w:tcBorders>
            <w:hideMark/>
          </w:tcPr>
          <w:p w14:paraId="1F3501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Рост детской преступности</w:t>
            </w:r>
          </w:p>
        </w:tc>
      </w:tr>
      <w:tr w:rsidR="0059042B" w:rsidRPr="0059042B" w14:paraId="29377AFF" w14:textId="77777777" w:rsidTr="007A0E6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765A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39CD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4068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596" w:type="dxa"/>
            <w:tcBorders>
              <w:top w:val="single" w:sz="4" w:space="0" w:color="auto"/>
              <w:left w:val="single" w:sz="4" w:space="0" w:color="auto"/>
              <w:bottom w:val="single" w:sz="4" w:space="0" w:color="auto"/>
              <w:right w:val="single" w:sz="4" w:space="0" w:color="auto"/>
            </w:tcBorders>
            <w:hideMark/>
          </w:tcPr>
          <w:p w14:paraId="748AFB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w:t>
            </w:r>
          </w:p>
        </w:tc>
        <w:tc>
          <w:tcPr>
            <w:tcW w:w="1318" w:type="dxa"/>
            <w:tcBorders>
              <w:top w:val="single" w:sz="4" w:space="0" w:color="auto"/>
              <w:left w:val="single" w:sz="4" w:space="0" w:color="auto"/>
              <w:bottom w:val="single" w:sz="4" w:space="0" w:color="auto"/>
              <w:right w:val="single" w:sz="4" w:space="0" w:color="auto"/>
            </w:tcBorders>
            <w:hideMark/>
          </w:tcPr>
          <w:p w14:paraId="12D5A5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7F47D0A"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507657E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6717663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 города Тирасполя</w:t>
            </w:r>
          </w:p>
          <w:p w14:paraId="07B99E1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6F24B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48432B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1596" w:type="dxa"/>
            <w:tcBorders>
              <w:top w:val="single" w:sz="4" w:space="0" w:color="auto"/>
              <w:left w:val="single" w:sz="4" w:space="0" w:color="auto"/>
              <w:bottom w:val="single" w:sz="4" w:space="0" w:color="auto"/>
              <w:right w:val="single" w:sz="4" w:space="0" w:color="auto"/>
            </w:tcBorders>
            <w:hideMark/>
          </w:tcPr>
          <w:p w14:paraId="53DFDE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hideMark/>
          </w:tcPr>
          <w:p w14:paraId="4E5FB01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r>
      <w:tr w:rsidR="0059042B" w:rsidRPr="0059042B" w14:paraId="2A8C9E84"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96DB21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054E9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649FFC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w:t>
            </w:r>
          </w:p>
        </w:tc>
        <w:tc>
          <w:tcPr>
            <w:tcW w:w="1596" w:type="dxa"/>
            <w:tcBorders>
              <w:top w:val="single" w:sz="4" w:space="0" w:color="auto"/>
              <w:left w:val="single" w:sz="4" w:space="0" w:color="auto"/>
              <w:bottom w:val="single" w:sz="4" w:space="0" w:color="auto"/>
              <w:right w:val="single" w:sz="4" w:space="0" w:color="auto"/>
            </w:tcBorders>
            <w:hideMark/>
          </w:tcPr>
          <w:p w14:paraId="68B2F3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18" w:type="dxa"/>
            <w:tcBorders>
              <w:top w:val="single" w:sz="4" w:space="0" w:color="auto"/>
              <w:left w:val="single" w:sz="4" w:space="0" w:color="auto"/>
              <w:bottom w:val="single" w:sz="4" w:space="0" w:color="auto"/>
              <w:right w:val="single" w:sz="4" w:space="0" w:color="auto"/>
            </w:tcBorders>
            <w:hideMark/>
          </w:tcPr>
          <w:p w14:paraId="343684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+17,9</w:t>
            </w:r>
          </w:p>
        </w:tc>
      </w:tr>
      <w:tr w:rsidR="0059042B" w:rsidRPr="0059042B" w14:paraId="258259A3"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6FA9F43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60B8A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63C094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41</w:t>
            </w:r>
          </w:p>
        </w:tc>
        <w:tc>
          <w:tcPr>
            <w:tcW w:w="1596" w:type="dxa"/>
            <w:tcBorders>
              <w:top w:val="single" w:sz="4" w:space="0" w:color="auto"/>
              <w:left w:val="single" w:sz="4" w:space="0" w:color="auto"/>
              <w:bottom w:val="single" w:sz="4" w:space="0" w:color="auto"/>
              <w:right w:val="single" w:sz="4" w:space="0" w:color="auto"/>
            </w:tcBorders>
            <w:hideMark/>
          </w:tcPr>
          <w:p w14:paraId="6E1C15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318" w:type="dxa"/>
            <w:tcBorders>
              <w:top w:val="single" w:sz="4" w:space="0" w:color="auto"/>
              <w:left w:val="single" w:sz="4" w:space="0" w:color="auto"/>
              <w:bottom w:val="single" w:sz="4" w:space="0" w:color="auto"/>
              <w:right w:val="single" w:sz="4" w:space="0" w:color="auto"/>
            </w:tcBorders>
            <w:hideMark/>
          </w:tcPr>
          <w:p w14:paraId="46722F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-10,8</w:t>
            </w:r>
          </w:p>
        </w:tc>
      </w:tr>
      <w:tr w:rsidR="0059042B" w:rsidRPr="0059042B" w14:paraId="5F56B983"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14B58A0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37BD5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10CABA3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c>
          <w:tcPr>
            <w:tcW w:w="1596" w:type="dxa"/>
            <w:tcBorders>
              <w:top w:val="single" w:sz="4" w:space="0" w:color="auto"/>
              <w:left w:val="single" w:sz="4" w:space="0" w:color="auto"/>
              <w:bottom w:val="single" w:sz="4" w:space="0" w:color="auto"/>
              <w:right w:val="single" w:sz="4" w:space="0" w:color="auto"/>
            </w:tcBorders>
            <w:hideMark/>
          </w:tcPr>
          <w:p w14:paraId="4C56B7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318" w:type="dxa"/>
            <w:tcBorders>
              <w:top w:val="single" w:sz="4" w:space="0" w:color="auto"/>
              <w:left w:val="single" w:sz="4" w:space="0" w:color="auto"/>
              <w:bottom w:val="single" w:sz="4" w:space="0" w:color="auto"/>
              <w:right w:val="single" w:sz="4" w:space="0" w:color="auto"/>
            </w:tcBorders>
            <w:hideMark/>
          </w:tcPr>
          <w:p w14:paraId="35B7983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r>
      <w:tr w:rsidR="0059042B" w:rsidRPr="0059042B" w14:paraId="555E8483"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1D17C06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333C821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Октябрьское РОВД УВД </w:t>
            </w:r>
          </w:p>
          <w:p w14:paraId="335763F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города Тирасполя на том же уровне, что и в 2024</w:t>
            </w:r>
          </w:p>
        </w:tc>
        <w:tc>
          <w:tcPr>
            <w:tcW w:w="1134" w:type="dxa"/>
            <w:tcBorders>
              <w:top w:val="single" w:sz="4" w:space="0" w:color="auto"/>
              <w:left w:val="single" w:sz="4" w:space="0" w:color="auto"/>
              <w:bottom w:val="single" w:sz="4" w:space="0" w:color="auto"/>
              <w:right w:val="single" w:sz="4" w:space="0" w:color="auto"/>
            </w:tcBorders>
            <w:hideMark/>
          </w:tcPr>
          <w:p w14:paraId="3AA258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013ACC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1596" w:type="dxa"/>
            <w:tcBorders>
              <w:top w:val="single" w:sz="4" w:space="0" w:color="auto"/>
              <w:left w:val="single" w:sz="4" w:space="0" w:color="auto"/>
              <w:bottom w:val="single" w:sz="4" w:space="0" w:color="auto"/>
              <w:right w:val="single" w:sz="4" w:space="0" w:color="auto"/>
            </w:tcBorders>
            <w:hideMark/>
          </w:tcPr>
          <w:p w14:paraId="47B4BDE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318" w:type="dxa"/>
            <w:tcBorders>
              <w:top w:val="single" w:sz="4" w:space="0" w:color="auto"/>
              <w:left w:val="single" w:sz="4" w:space="0" w:color="auto"/>
              <w:bottom w:val="single" w:sz="4" w:space="0" w:color="auto"/>
              <w:right w:val="single" w:sz="4" w:space="0" w:color="auto"/>
            </w:tcBorders>
            <w:hideMark/>
          </w:tcPr>
          <w:p w14:paraId="7BE683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+27,8</w:t>
            </w:r>
          </w:p>
        </w:tc>
      </w:tr>
      <w:tr w:rsidR="0059042B" w:rsidRPr="0059042B" w14:paraId="0522C209"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60E88E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6A6F4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1E04E3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596" w:type="dxa"/>
            <w:tcBorders>
              <w:top w:val="single" w:sz="4" w:space="0" w:color="auto"/>
              <w:left w:val="single" w:sz="4" w:space="0" w:color="auto"/>
              <w:bottom w:val="single" w:sz="4" w:space="0" w:color="auto"/>
              <w:right w:val="single" w:sz="4" w:space="0" w:color="auto"/>
            </w:tcBorders>
            <w:hideMark/>
          </w:tcPr>
          <w:p w14:paraId="3C87DD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318" w:type="dxa"/>
            <w:tcBorders>
              <w:top w:val="single" w:sz="4" w:space="0" w:color="auto"/>
              <w:left w:val="single" w:sz="4" w:space="0" w:color="auto"/>
              <w:bottom w:val="single" w:sz="4" w:space="0" w:color="auto"/>
              <w:right w:val="single" w:sz="4" w:space="0" w:color="auto"/>
            </w:tcBorders>
            <w:hideMark/>
          </w:tcPr>
          <w:p w14:paraId="435092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-34,8</w:t>
            </w:r>
          </w:p>
        </w:tc>
      </w:tr>
      <w:tr w:rsidR="0059042B" w:rsidRPr="0059042B" w14:paraId="3DE981E2"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17A7E8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353ED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75C2DB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596" w:type="dxa"/>
            <w:tcBorders>
              <w:top w:val="single" w:sz="4" w:space="0" w:color="auto"/>
              <w:left w:val="single" w:sz="4" w:space="0" w:color="auto"/>
              <w:bottom w:val="single" w:sz="4" w:space="0" w:color="auto"/>
              <w:right w:val="single" w:sz="4" w:space="0" w:color="auto"/>
            </w:tcBorders>
            <w:hideMark/>
          </w:tcPr>
          <w:p w14:paraId="4F799F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318" w:type="dxa"/>
            <w:tcBorders>
              <w:top w:val="single" w:sz="4" w:space="0" w:color="auto"/>
              <w:left w:val="single" w:sz="4" w:space="0" w:color="auto"/>
              <w:bottom w:val="single" w:sz="4" w:space="0" w:color="auto"/>
              <w:right w:val="single" w:sz="4" w:space="0" w:color="auto"/>
            </w:tcBorders>
            <w:hideMark/>
          </w:tcPr>
          <w:p w14:paraId="07D97E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w:t>
            </w:r>
          </w:p>
        </w:tc>
      </w:tr>
      <w:tr w:rsidR="0059042B" w:rsidRPr="0059042B" w14:paraId="0CCAABC9"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42288A0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84306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2E4E07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596" w:type="dxa"/>
            <w:tcBorders>
              <w:top w:val="single" w:sz="4" w:space="0" w:color="auto"/>
              <w:left w:val="single" w:sz="4" w:space="0" w:color="auto"/>
              <w:bottom w:val="single" w:sz="4" w:space="0" w:color="auto"/>
              <w:right w:val="single" w:sz="4" w:space="0" w:color="auto"/>
            </w:tcBorders>
            <w:hideMark/>
          </w:tcPr>
          <w:p w14:paraId="0271AEB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5E480A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C0FF24F"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562CE43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133C9DB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УВД города Бендеры </w:t>
            </w:r>
          </w:p>
        </w:tc>
        <w:tc>
          <w:tcPr>
            <w:tcW w:w="1134" w:type="dxa"/>
            <w:tcBorders>
              <w:top w:val="single" w:sz="4" w:space="0" w:color="auto"/>
              <w:left w:val="single" w:sz="4" w:space="0" w:color="auto"/>
              <w:bottom w:val="single" w:sz="4" w:space="0" w:color="auto"/>
              <w:right w:val="single" w:sz="4" w:space="0" w:color="auto"/>
            </w:tcBorders>
            <w:hideMark/>
          </w:tcPr>
          <w:p w14:paraId="177AB5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59A2B7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596" w:type="dxa"/>
            <w:tcBorders>
              <w:top w:val="single" w:sz="4" w:space="0" w:color="auto"/>
              <w:left w:val="single" w:sz="4" w:space="0" w:color="auto"/>
              <w:bottom w:val="single" w:sz="4" w:space="0" w:color="auto"/>
              <w:right w:val="single" w:sz="4" w:space="0" w:color="auto"/>
            </w:tcBorders>
            <w:hideMark/>
          </w:tcPr>
          <w:p w14:paraId="525AA8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318" w:type="dxa"/>
            <w:tcBorders>
              <w:top w:val="single" w:sz="4" w:space="0" w:color="auto"/>
              <w:left w:val="single" w:sz="4" w:space="0" w:color="auto"/>
              <w:bottom w:val="single" w:sz="4" w:space="0" w:color="auto"/>
              <w:right w:val="single" w:sz="4" w:space="0" w:color="auto"/>
            </w:tcBorders>
            <w:hideMark/>
          </w:tcPr>
          <w:p w14:paraId="7AEE89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-51,4</w:t>
            </w:r>
          </w:p>
        </w:tc>
      </w:tr>
      <w:tr w:rsidR="0059042B" w:rsidRPr="0059042B" w14:paraId="543B561E"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7ACF9E6E"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9FDEB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6D3047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52</w:t>
            </w:r>
          </w:p>
        </w:tc>
        <w:tc>
          <w:tcPr>
            <w:tcW w:w="1596" w:type="dxa"/>
            <w:tcBorders>
              <w:top w:val="single" w:sz="4" w:space="0" w:color="auto"/>
              <w:left w:val="single" w:sz="4" w:space="0" w:color="auto"/>
              <w:bottom w:val="single" w:sz="4" w:space="0" w:color="auto"/>
              <w:right w:val="single" w:sz="4" w:space="0" w:color="auto"/>
            </w:tcBorders>
            <w:hideMark/>
          </w:tcPr>
          <w:p w14:paraId="703B1A9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1318" w:type="dxa"/>
            <w:tcBorders>
              <w:top w:val="single" w:sz="4" w:space="0" w:color="auto"/>
              <w:left w:val="single" w:sz="4" w:space="0" w:color="auto"/>
              <w:bottom w:val="single" w:sz="4" w:space="0" w:color="auto"/>
              <w:right w:val="single" w:sz="4" w:space="0" w:color="auto"/>
            </w:tcBorders>
            <w:hideMark/>
          </w:tcPr>
          <w:p w14:paraId="267792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+188,9</w:t>
            </w:r>
          </w:p>
        </w:tc>
      </w:tr>
      <w:tr w:rsidR="0059042B" w:rsidRPr="0059042B" w14:paraId="542CFEBF"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363AA2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18320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3E8F91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38</w:t>
            </w:r>
          </w:p>
        </w:tc>
        <w:tc>
          <w:tcPr>
            <w:tcW w:w="1596" w:type="dxa"/>
            <w:tcBorders>
              <w:top w:val="single" w:sz="4" w:space="0" w:color="auto"/>
              <w:left w:val="single" w:sz="4" w:space="0" w:color="auto"/>
              <w:bottom w:val="single" w:sz="4" w:space="0" w:color="auto"/>
              <w:right w:val="single" w:sz="4" w:space="0" w:color="auto"/>
            </w:tcBorders>
            <w:hideMark/>
          </w:tcPr>
          <w:p w14:paraId="24DEF9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w:t>
            </w:r>
          </w:p>
        </w:tc>
        <w:tc>
          <w:tcPr>
            <w:tcW w:w="1318" w:type="dxa"/>
            <w:tcBorders>
              <w:top w:val="single" w:sz="4" w:space="0" w:color="auto"/>
              <w:left w:val="single" w:sz="4" w:space="0" w:color="auto"/>
              <w:bottom w:val="single" w:sz="4" w:space="0" w:color="auto"/>
              <w:right w:val="single" w:sz="4" w:space="0" w:color="auto"/>
            </w:tcBorders>
            <w:hideMark/>
          </w:tcPr>
          <w:p w14:paraId="19224E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-26,9</w:t>
            </w:r>
          </w:p>
        </w:tc>
      </w:tr>
      <w:tr w:rsidR="0059042B" w:rsidRPr="0059042B" w14:paraId="15C4ACA0"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5D35B8B5"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FBD0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078D86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34</w:t>
            </w:r>
          </w:p>
        </w:tc>
        <w:tc>
          <w:tcPr>
            <w:tcW w:w="1596" w:type="dxa"/>
            <w:tcBorders>
              <w:top w:val="single" w:sz="4" w:space="0" w:color="auto"/>
              <w:left w:val="single" w:sz="4" w:space="0" w:color="auto"/>
              <w:bottom w:val="single" w:sz="4" w:space="0" w:color="auto"/>
              <w:right w:val="single" w:sz="4" w:space="0" w:color="auto"/>
            </w:tcBorders>
            <w:hideMark/>
          </w:tcPr>
          <w:p w14:paraId="5B7E06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318" w:type="dxa"/>
            <w:tcBorders>
              <w:top w:val="single" w:sz="4" w:space="0" w:color="auto"/>
              <w:left w:val="single" w:sz="4" w:space="0" w:color="auto"/>
              <w:bottom w:val="single" w:sz="4" w:space="0" w:color="auto"/>
              <w:right w:val="single" w:sz="4" w:space="0" w:color="auto"/>
            </w:tcBorders>
            <w:hideMark/>
          </w:tcPr>
          <w:p w14:paraId="0CC251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-10,5</w:t>
            </w:r>
          </w:p>
        </w:tc>
      </w:tr>
      <w:tr w:rsidR="0059042B" w:rsidRPr="0059042B" w14:paraId="73CFF4BB"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351F27E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0749AD9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РОВД на том же уровне, что и в 2024</w:t>
            </w:r>
          </w:p>
        </w:tc>
        <w:tc>
          <w:tcPr>
            <w:tcW w:w="1134" w:type="dxa"/>
            <w:tcBorders>
              <w:top w:val="single" w:sz="4" w:space="0" w:color="auto"/>
              <w:left w:val="single" w:sz="4" w:space="0" w:color="auto"/>
              <w:bottom w:val="single" w:sz="4" w:space="0" w:color="auto"/>
              <w:right w:val="single" w:sz="4" w:space="0" w:color="auto"/>
            </w:tcBorders>
            <w:hideMark/>
          </w:tcPr>
          <w:p w14:paraId="3095654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6E5C26F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42</w:t>
            </w:r>
          </w:p>
        </w:tc>
        <w:tc>
          <w:tcPr>
            <w:tcW w:w="1596" w:type="dxa"/>
            <w:tcBorders>
              <w:top w:val="single" w:sz="4" w:space="0" w:color="auto"/>
              <w:left w:val="single" w:sz="4" w:space="0" w:color="auto"/>
              <w:bottom w:val="single" w:sz="4" w:space="0" w:color="auto"/>
              <w:right w:val="single" w:sz="4" w:space="0" w:color="auto"/>
            </w:tcBorders>
            <w:hideMark/>
          </w:tcPr>
          <w:p w14:paraId="604EE1F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318" w:type="dxa"/>
            <w:tcBorders>
              <w:top w:val="single" w:sz="4" w:space="0" w:color="auto"/>
              <w:left w:val="single" w:sz="4" w:space="0" w:color="auto"/>
              <w:bottom w:val="single" w:sz="4" w:space="0" w:color="auto"/>
              <w:right w:val="single" w:sz="4" w:space="0" w:color="auto"/>
            </w:tcBorders>
            <w:hideMark/>
          </w:tcPr>
          <w:p w14:paraId="4D3E8D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+7,7</w:t>
            </w:r>
          </w:p>
        </w:tc>
      </w:tr>
      <w:tr w:rsidR="0059042B" w:rsidRPr="0059042B" w14:paraId="7AC820CE"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BEC93D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DEF390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2D6A95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596" w:type="dxa"/>
            <w:tcBorders>
              <w:top w:val="single" w:sz="4" w:space="0" w:color="auto"/>
              <w:left w:val="single" w:sz="4" w:space="0" w:color="auto"/>
              <w:bottom w:val="single" w:sz="4" w:space="0" w:color="auto"/>
              <w:right w:val="single" w:sz="4" w:space="0" w:color="auto"/>
            </w:tcBorders>
            <w:hideMark/>
          </w:tcPr>
          <w:p w14:paraId="6D01F3B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-23</w:t>
            </w:r>
          </w:p>
        </w:tc>
        <w:tc>
          <w:tcPr>
            <w:tcW w:w="1318" w:type="dxa"/>
            <w:tcBorders>
              <w:top w:val="single" w:sz="4" w:space="0" w:color="auto"/>
              <w:left w:val="single" w:sz="4" w:space="0" w:color="auto"/>
              <w:bottom w:val="single" w:sz="4" w:space="0" w:color="auto"/>
              <w:right w:val="single" w:sz="4" w:space="0" w:color="auto"/>
            </w:tcBorders>
            <w:hideMark/>
          </w:tcPr>
          <w:p w14:paraId="7EF0E68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-54,8</w:t>
            </w:r>
          </w:p>
        </w:tc>
      </w:tr>
      <w:tr w:rsidR="0059042B" w:rsidRPr="0059042B" w14:paraId="11346AAC"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6A9F6A5B"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0C018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646863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596" w:type="dxa"/>
            <w:tcBorders>
              <w:top w:val="single" w:sz="4" w:space="0" w:color="auto"/>
              <w:left w:val="single" w:sz="4" w:space="0" w:color="auto"/>
              <w:bottom w:val="single" w:sz="4" w:space="0" w:color="auto"/>
              <w:right w:val="single" w:sz="4" w:space="0" w:color="auto"/>
            </w:tcBorders>
            <w:hideMark/>
          </w:tcPr>
          <w:p w14:paraId="13C878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318" w:type="dxa"/>
            <w:tcBorders>
              <w:top w:val="single" w:sz="4" w:space="0" w:color="auto"/>
              <w:left w:val="single" w:sz="4" w:space="0" w:color="auto"/>
              <w:bottom w:val="single" w:sz="4" w:space="0" w:color="auto"/>
              <w:right w:val="single" w:sz="4" w:space="0" w:color="auto"/>
            </w:tcBorders>
            <w:hideMark/>
          </w:tcPr>
          <w:p w14:paraId="0CCC35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-78,9</w:t>
            </w:r>
          </w:p>
        </w:tc>
      </w:tr>
      <w:tr w:rsidR="0059042B" w:rsidRPr="0059042B" w14:paraId="6AF39E3B"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2ECF1C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703EF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6D0CBD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596" w:type="dxa"/>
            <w:tcBorders>
              <w:top w:val="single" w:sz="4" w:space="0" w:color="auto"/>
              <w:left w:val="single" w:sz="4" w:space="0" w:color="auto"/>
              <w:bottom w:val="single" w:sz="4" w:space="0" w:color="auto"/>
              <w:right w:val="single" w:sz="4" w:space="0" w:color="auto"/>
            </w:tcBorders>
            <w:hideMark/>
          </w:tcPr>
          <w:p w14:paraId="1CDDBB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017E72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3A81938A"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1F0A285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63BB183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РОВД </w:t>
            </w:r>
          </w:p>
        </w:tc>
        <w:tc>
          <w:tcPr>
            <w:tcW w:w="1134" w:type="dxa"/>
            <w:tcBorders>
              <w:top w:val="single" w:sz="4" w:space="0" w:color="auto"/>
              <w:left w:val="single" w:sz="4" w:space="0" w:color="auto"/>
              <w:bottom w:val="single" w:sz="4" w:space="0" w:color="auto"/>
              <w:right w:val="single" w:sz="4" w:space="0" w:color="auto"/>
            </w:tcBorders>
            <w:hideMark/>
          </w:tcPr>
          <w:p w14:paraId="1B9D5B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7ED9EB3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1596" w:type="dxa"/>
            <w:tcBorders>
              <w:top w:val="single" w:sz="4" w:space="0" w:color="auto"/>
              <w:left w:val="single" w:sz="4" w:space="0" w:color="auto"/>
              <w:bottom w:val="single" w:sz="4" w:space="0" w:color="auto"/>
              <w:right w:val="single" w:sz="4" w:space="0" w:color="auto"/>
            </w:tcBorders>
            <w:hideMark/>
          </w:tcPr>
          <w:p w14:paraId="0922D8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318" w:type="dxa"/>
            <w:tcBorders>
              <w:top w:val="single" w:sz="4" w:space="0" w:color="auto"/>
              <w:left w:val="single" w:sz="4" w:space="0" w:color="auto"/>
              <w:bottom w:val="single" w:sz="4" w:space="0" w:color="auto"/>
              <w:right w:val="single" w:sz="4" w:space="0" w:color="auto"/>
            </w:tcBorders>
            <w:hideMark/>
          </w:tcPr>
          <w:p w14:paraId="18D4E5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53E9084B"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1805DE5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42F74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1BA22F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596" w:type="dxa"/>
            <w:tcBorders>
              <w:top w:val="single" w:sz="4" w:space="0" w:color="auto"/>
              <w:left w:val="single" w:sz="4" w:space="0" w:color="auto"/>
              <w:bottom w:val="single" w:sz="4" w:space="0" w:color="auto"/>
              <w:right w:val="single" w:sz="4" w:space="0" w:color="auto"/>
            </w:tcBorders>
            <w:hideMark/>
          </w:tcPr>
          <w:p w14:paraId="380AE17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hideMark/>
          </w:tcPr>
          <w:p w14:paraId="1477D3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+22,2</w:t>
            </w:r>
          </w:p>
        </w:tc>
      </w:tr>
      <w:tr w:rsidR="0059042B" w:rsidRPr="0059042B" w14:paraId="4F67ADCC"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2DF00C46"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D13A9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2669DF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596" w:type="dxa"/>
            <w:tcBorders>
              <w:top w:val="single" w:sz="4" w:space="0" w:color="auto"/>
              <w:left w:val="single" w:sz="4" w:space="0" w:color="auto"/>
              <w:bottom w:val="single" w:sz="4" w:space="0" w:color="auto"/>
              <w:right w:val="single" w:sz="4" w:space="0" w:color="auto"/>
            </w:tcBorders>
            <w:hideMark/>
          </w:tcPr>
          <w:p w14:paraId="46BF8A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hideMark/>
          </w:tcPr>
          <w:p w14:paraId="3D3C5A7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+22,2</w:t>
            </w:r>
          </w:p>
        </w:tc>
      </w:tr>
      <w:tr w:rsidR="0059042B" w:rsidRPr="0059042B" w14:paraId="0524C12C"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57833CC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0BF9E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321F00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w:t>
            </w:r>
          </w:p>
        </w:tc>
        <w:tc>
          <w:tcPr>
            <w:tcW w:w="1596" w:type="dxa"/>
            <w:tcBorders>
              <w:top w:val="single" w:sz="4" w:space="0" w:color="auto"/>
              <w:left w:val="single" w:sz="4" w:space="0" w:color="auto"/>
              <w:bottom w:val="single" w:sz="4" w:space="0" w:color="auto"/>
              <w:right w:val="single" w:sz="4" w:space="0" w:color="auto"/>
            </w:tcBorders>
            <w:hideMark/>
          </w:tcPr>
          <w:p w14:paraId="6A6646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hideMark/>
          </w:tcPr>
          <w:p w14:paraId="70A1AA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-18,2</w:t>
            </w:r>
          </w:p>
        </w:tc>
      </w:tr>
      <w:tr w:rsidR="0059042B" w:rsidRPr="0059042B" w14:paraId="5985E129"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6E13633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78D2119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РОВД на том же уровне, что и в 2024</w:t>
            </w:r>
          </w:p>
        </w:tc>
        <w:tc>
          <w:tcPr>
            <w:tcW w:w="1134" w:type="dxa"/>
            <w:tcBorders>
              <w:top w:val="single" w:sz="4" w:space="0" w:color="auto"/>
              <w:left w:val="single" w:sz="4" w:space="0" w:color="auto"/>
              <w:bottom w:val="single" w:sz="4" w:space="0" w:color="auto"/>
              <w:right w:val="single" w:sz="4" w:space="0" w:color="auto"/>
            </w:tcBorders>
            <w:hideMark/>
          </w:tcPr>
          <w:p w14:paraId="2DF9BB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608E87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596" w:type="dxa"/>
            <w:tcBorders>
              <w:top w:val="single" w:sz="4" w:space="0" w:color="auto"/>
              <w:left w:val="single" w:sz="4" w:space="0" w:color="auto"/>
              <w:bottom w:val="single" w:sz="4" w:space="0" w:color="auto"/>
              <w:right w:val="single" w:sz="4" w:space="0" w:color="auto"/>
            </w:tcBorders>
            <w:hideMark/>
          </w:tcPr>
          <w:p w14:paraId="56FC0D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1E8E70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AB8A5ED"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01BB7D7"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26873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3C2B3D2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596" w:type="dxa"/>
            <w:tcBorders>
              <w:top w:val="single" w:sz="4" w:space="0" w:color="auto"/>
              <w:left w:val="single" w:sz="4" w:space="0" w:color="auto"/>
              <w:bottom w:val="single" w:sz="4" w:space="0" w:color="auto"/>
              <w:right w:val="single" w:sz="4" w:space="0" w:color="auto"/>
            </w:tcBorders>
            <w:hideMark/>
          </w:tcPr>
          <w:p w14:paraId="61D68A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318" w:type="dxa"/>
            <w:tcBorders>
              <w:top w:val="single" w:sz="4" w:space="0" w:color="auto"/>
              <w:left w:val="single" w:sz="4" w:space="0" w:color="auto"/>
              <w:bottom w:val="single" w:sz="4" w:space="0" w:color="auto"/>
              <w:right w:val="single" w:sz="4" w:space="0" w:color="auto"/>
            </w:tcBorders>
            <w:hideMark/>
          </w:tcPr>
          <w:p w14:paraId="7E7D5F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-92</w:t>
            </w:r>
          </w:p>
        </w:tc>
      </w:tr>
      <w:tr w:rsidR="0059042B" w:rsidRPr="0059042B" w14:paraId="40DF8419"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08C23CA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1E9DBE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249EC9F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596" w:type="dxa"/>
            <w:tcBorders>
              <w:top w:val="single" w:sz="4" w:space="0" w:color="auto"/>
              <w:left w:val="single" w:sz="4" w:space="0" w:color="auto"/>
              <w:bottom w:val="single" w:sz="4" w:space="0" w:color="auto"/>
              <w:right w:val="single" w:sz="4" w:space="0" w:color="auto"/>
            </w:tcBorders>
            <w:hideMark/>
          </w:tcPr>
          <w:p w14:paraId="7AB7D4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796C0A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DA98DAF"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59DB77F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3952F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1D509C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596" w:type="dxa"/>
            <w:tcBorders>
              <w:top w:val="single" w:sz="4" w:space="0" w:color="auto"/>
              <w:left w:val="single" w:sz="4" w:space="0" w:color="auto"/>
              <w:bottom w:val="single" w:sz="4" w:space="0" w:color="auto"/>
              <w:right w:val="single" w:sz="4" w:space="0" w:color="auto"/>
            </w:tcBorders>
            <w:hideMark/>
          </w:tcPr>
          <w:p w14:paraId="389BA3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45D9C0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92726EF"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7CAD60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224A6E4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Рыбницкое ОВД</w:t>
            </w:r>
          </w:p>
        </w:tc>
        <w:tc>
          <w:tcPr>
            <w:tcW w:w="1134" w:type="dxa"/>
            <w:tcBorders>
              <w:top w:val="single" w:sz="4" w:space="0" w:color="auto"/>
              <w:left w:val="single" w:sz="4" w:space="0" w:color="auto"/>
              <w:bottom w:val="single" w:sz="4" w:space="0" w:color="auto"/>
              <w:right w:val="single" w:sz="4" w:space="0" w:color="auto"/>
            </w:tcBorders>
            <w:hideMark/>
          </w:tcPr>
          <w:p w14:paraId="1C762D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7CBA9E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1596" w:type="dxa"/>
            <w:tcBorders>
              <w:top w:val="single" w:sz="4" w:space="0" w:color="auto"/>
              <w:left w:val="single" w:sz="4" w:space="0" w:color="auto"/>
              <w:bottom w:val="single" w:sz="4" w:space="0" w:color="auto"/>
              <w:right w:val="single" w:sz="4" w:space="0" w:color="auto"/>
            </w:tcBorders>
            <w:hideMark/>
          </w:tcPr>
          <w:p w14:paraId="1E6AC1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18" w:type="dxa"/>
            <w:tcBorders>
              <w:top w:val="single" w:sz="4" w:space="0" w:color="auto"/>
              <w:left w:val="single" w:sz="4" w:space="0" w:color="auto"/>
              <w:bottom w:val="single" w:sz="4" w:space="0" w:color="auto"/>
              <w:right w:val="single" w:sz="4" w:space="0" w:color="auto"/>
            </w:tcBorders>
            <w:hideMark/>
          </w:tcPr>
          <w:p w14:paraId="009E04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-21,9</w:t>
            </w:r>
          </w:p>
        </w:tc>
      </w:tr>
      <w:tr w:rsidR="0059042B" w:rsidRPr="0059042B" w14:paraId="01AD722D"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7E0D8BD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8BACDC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61757C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596" w:type="dxa"/>
            <w:tcBorders>
              <w:top w:val="single" w:sz="4" w:space="0" w:color="auto"/>
              <w:left w:val="single" w:sz="4" w:space="0" w:color="auto"/>
              <w:bottom w:val="single" w:sz="4" w:space="0" w:color="auto"/>
              <w:right w:val="single" w:sz="4" w:space="0" w:color="auto"/>
            </w:tcBorders>
            <w:hideMark/>
          </w:tcPr>
          <w:p w14:paraId="733BC3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1318" w:type="dxa"/>
            <w:tcBorders>
              <w:top w:val="single" w:sz="4" w:space="0" w:color="auto"/>
              <w:left w:val="single" w:sz="4" w:space="0" w:color="auto"/>
              <w:bottom w:val="single" w:sz="4" w:space="0" w:color="auto"/>
              <w:right w:val="single" w:sz="4" w:space="0" w:color="auto"/>
            </w:tcBorders>
            <w:hideMark/>
          </w:tcPr>
          <w:p w14:paraId="56D9EED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-48</w:t>
            </w:r>
          </w:p>
        </w:tc>
      </w:tr>
      <w:tr w:rsidR="0059042B" w:rsidRPr="0059042B" w14:paraId="60C17FF5"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7601CC4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E07FA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5312642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1596" w:type="dxa"/>
            <w:tcBorders>
              <w:top w:val="single" w:sz="4" w:space="0" w:color="auto"/>
              <w:left w:val="single" w:sz="4" w:space="0" w:color="auto"/>
              <w:bottom w:val="single" w:sz="4" w:space="0" w:color="auto"/>
              <w:right w:val="single" w:sz="4" w:space="0" w:color="auto"/>
            </w:tcBorders>
            <w:hideMark/>
          </w:tcPr>
          <w:p w14:paraId="0399FD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318" w:type="dxa"/>
            <w:tcBorders>
              <w:top w:val="single" w:sz="4" w:space="0" w:color="auto"/>
              <w:left w:val="single" w:sz="4" w:space="0" w:color="auto"/>
              <w:bottom w:val="single" w:sz="4" w:space="0" w:color="auto"/>
              <w:right w:val="single" w:sz="4" w:space="0" w:color="auto"/>
            </w:tcBorders>
            <w:hideMark/>
          </w:tcPr>
          <w:p w14:paraId="458D820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+115,4</w:t>
            </w:r>
          </w:p>
        </w:tc>
      </w:tr>
      <w:tr w:rsidR="0059042B" w:rsidRPr="0059042B" w14:paraId="55BD3103"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7A56D62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062BB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16CFAB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1596" w:type="dxa"/>
            <w:tcBorders>
              <w:top w:val="single" w:sz="4" w:space="0" w:color="auto"/>
              <w:left w:val="single" w:sz="4" w:space="0" w:color="auto"/>
              <w:bottom w:val="single" w:sz="4" w:space="0" w:color="auto"/>
              <w:right w:val="single" w:sz="4" w:space="0" w:color="auto"/>
            </w:tcBorders>
            <w:hideMark/>
          </w:tcPr>
          <w:p w14:paraId="37EEFBC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w:t>
            </w:r>
          </w:p>
        </w:tc>
        <w:tc>
          <w:tcPr>
            <w:tcW w:w="1318" w:type="dxa"/>
            <w:tcBorders>
              <w:top w:val="single" w:sz="4" w:space="0" w:color="auto"/>
              <w:left w:val="single" w:sz="4" w:space="0" w:color="auto"/>
              <w:bottom w:val="single" w:sz="4" w:space="0" w:color="auto"/>
              <w:right w:val="single" w:sz="4" w:space="0" w:color="auto"/>
            </w:tcBorders>
            <w:hideMark/>
          </w:tcPr>
          <w:p w14:paraId="663D38E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-60,7</w:t>
            </w:r>
          </w:p>
        </w:tc>
      </w:tr>
      <w:tr w:rsidR="0059042B" w:rsidRPr="0059042B" w14:paraId="359D7CFD" w14:textId="77777777" w:rsidTr="007A0E64">
        <w:tc>
          <w:tcPr>
            <w:tcW w:w="3403" w:type="dxa"/>
            <w:vMerge w:val="restart"/>
            <w:tcBorders>
              <w:top w:val="single" w:sz="4" w:space="0" w:color="auto"/>
              <w:left w:val="single" w:sz="4" w:space="0" w:color="auto"/>
              <w:bottom w:val="single" w:sz="4" w:space="0" w:color="auto"/>
              <w:right w:val="single" w:sz="4" w:space="0" w:color="auto"/>
            </w:tcBorders>
          </w:tcPr>
          <w:p w14:paraId="560E2F4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p w14:paraId="7938CC4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Каменское РОВД</w:t>
            </w:r>
          </w:p>
        </w:tc>
        <w:tc>
          <w:tcPr>
            <w:tcW w:w="1134" w:type="dxa"/>
            <w:tcBorders>
              <w:top w:val="single" w:sz="4" w:space="0" w:color="auto"/>
              <w:left w:val="single" w:sz="4" w:space="0" w:color="auto"/>
              <w:bottom w:val="single" w:sz="4" w:space="0" w:color="auto"/>
              <w:right w:val="single" w:sz="4" w:space="0" w:color="auto"/>
            </w:tcBorders>
            <w:hideMark/>
          </w:tcPr>
          <w:p w14:paraId="130181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w:t>
            </w:r>
          </w:p>
        </w:tc>
        <w:tc>
          <w:tcPr>
            <w:tcW w:w="1843" w:type="dxa"/>
            <w:tcBorders>
              <w:top w:val="single" w:sz="4" w:space="0" w:color="auto"/>
              <w:left w:val="single" w:sz="4" w:space="0" w:color="auto"/>
              <w:bottom w:val="single" w:sz="4" w:space="0" w:color="auto"/>
              <w:right w:val="single" w:sz="4" w:space="0" w:color="auto"/>
            </w:tcBorders>
            <w:hideMark/>
          </w:tcPr>
          <w:p w14:paraId="3BD4F73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596" w:type="dxa"/>
            <w:tcBorders>
              <w:top w:val="single" w:sz="4" w:space="0" w:color="auto"/>
              <w:left w:val="single" w:sz="4" w:space="0" w:color="auto"/>
              <w:bottom w:val="single" w:sz="4" w:space="0" w:color="auto"/>
              <w:right w:val="single" w:sz="4" w:space="0" w:color="auto"/>
            </w:tcBorders>
            <w:hideMark/>
          </w:tcPr>
          <w:p w14:paraId="741BBF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hideMark/>
          </w:tcPr>
          <w:p w14:paraId="679E0E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5206229E" w14:textId="77777777" w:rsidTr="007A0E64">
        <w:trPr>
          <w:trHeight w:val="1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D0D19F"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706A73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w:t>
            </w:r>
          </w:p>
        </w:tc>
        <w:tc>
          <w:tcPr>
            <w:tcW w:w="1843" w:type="dxa"/>
            <w:tcBorders>
              <w:top w:val="single" w:sz="4" w:space="0" w:color="auto"/>
              <w:left w:val="single" w:sz="4" w:space="0" w:color="auto"/>
              <w:bottom w:val="single" w:sz="4" w:space="0" w:color="auto"/>
              <w:right w:val="single" w:sz="4" w:space="0" w:color="auto"/>
            </w:tcBorders>
            <w:hideMark/>
          </w:tcPr>
          <w:p w14:paraId="0548C1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596" w:type="dxa"/>
            <w:tcBorders>
              <w:top w:val="single" w:sz="4" w:space="0" w:color="auto"/>
              <w:left w:val="single" w:sz="4" w:space="0" w:color="auto"/>
              <w:bottom w:val="single" w:sz="4" w:space="0" w:color="auto"/>
              <w:right w:val="single" w:sz="4" w:space="0" w:color="auto"/>
            </w:tcBorders>
            <w:hideMark/>
          </w:tcPr>
          <w:p w14:paraId="5345FF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318" w:type="dxa"/>
            <w:tcBorders>
              <w:top w:val="single" w:sz="4" w:space="0" w:color="auto"/>
              <w:left w:val="single" w:sz="4" w:space="0" w:color="auto"/>
              <w:bottom w:val="single" w:sz="4" w:space="0" w:color="auto"/>
              <w:right w:val="single" w:sz="4" w:space="0" w:color="auto"/>
            </w:tcBorders>
            <w:hideMark/>
          </w:tcPr>
          <w:p w14:paraId="3F5F9C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-71,4</w:t>
            </w:r>
          </w:p>
        </w:tc>
      </w:tr>
      <w:tr w:rsidR="0059042B" w:rsidRPr="0059042B" w14:paraId="22171796"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506AED3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11B9E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hideMark/>
          </w:tcPr>
          <w:p w14:paraId="0B8E9D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596" w:type="dxa"/>
            <w:tcBorders>
              <w:top w:val="single" w:sz="4" w:space="0" w:color="auto"/>
              <w:left w:val="single" w:sz="4" w:space="0" w:color="auto"/>
              <w:bottom w:val="single" w:sz="4" w:space="0" w:color="auto"/>
              <w:right w:val="single" w:sz="4" w:space="0" w:color="auto"/>
            </w:tcBorders>
            <w:hideMark/>
          </w:tcPr>
          <w:p w14:paraId="79346A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w:t>
            </w:r>
          </w:p>
        </w:tc>
        <w:tc>
          <w:tcPr>
            <w:tcW w:w="1318" w:type="dxa"/>
            <w:tcBorders>
              <w:top w:val="single" w:sz="4" w:space="0" w:color="auto"/>
              <w:left w:val="single" w:sz="4" w:space="0" w:color="auto"/>
              <w:bottom w:val="single" w:sz="4" w:space="0" w:color="auto"/>
              <w:right w:val="single" w:sz="4" w:space="0" w:color="auto"/>
            </w:tcBorders>
            <w:hideMark/>
          </w:tcPr>
          <w:p w14:paraId="6ADC57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+650</w:t>
            </w:r>
          </w:p>
        </w:tc>
      </w:tr>
      <w:tr w:rsidR="0059042B" w:rsidRPr="0059042B" w14:paraId="1E898E66" w14:textId="77777777" w:rsidTr="007A0E64">
        <w:tc>
          <w:tcPr>
            <w:tcW w:w="0" w:type="auto"/>
            <w:vMerge/>
            <w:tcBorders>
              <w:top w:val="single" w:sz="4" w:space="0" w:color="auto"/>
              <w:left w:val="single" w:sz="4" w:space="0" w:color="auto"/>
              <w:bottom w:val="single" w:sz="4" w:space="0" w:color="auto"/>
              <w:right w:val="single" w:sz="4" w:space="0" w:color="auto"/>
            </w:tcBorders>
            <w:vAlign w:val="center"/>
            <w:hideMark/>
          </w:tcPr>
          <w:p w14:paraId="6AF08FDC"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9CBD7D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w:t>
            </w:r>
          </w:p>
        </w:tc>
        <w:tc>
          <w:tcPr>
            <w:tcW w:w="1843" w:type="dxa"/>
            <w:tcBorders>
              <w:top w:val="single" w:sz="4" w:space="0" w:color="auto"/>
              <w:left w:val="single" w:sz="4" w:space="0" w:color="auto"/>
              <w:bottom w:val="single" w:sz="4" w:space="0" w:color="auto"/>
              <w:right w:val="single" w:sz="4" w:space="0" w:color="auto"/>
            </w:tcBorders>
            <w:hideMark/>
          </w:tcPr>
          <w:p w14:paraId="0C253D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596" w:type="dxa"/>
            <w:tcBorders>
              <w:top w:val="single" w:sz="4" w:space="0" w:color="auto"/>
              <w:left w:val="single" w:sz="4" w:space="0" w:color="auto"/>
              <w:bottom w:val="single" w:sz="4" w:space="0" w:color="auto"/>
              <w:right w:val="single" w:sz="4" w:space="0" w:color="auto"/>
            </w:tcBorders>
            <w:hideMark/>
          </w:tcPr>
          <w:p w14:paraId="0BBC3A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w:t>
            </w:r>
          </w:p>
        </w:tc>
        <w:tc>
          <w:tcPr>
            <w:tcW w:w="1318" w:type="dxa"/>
            <w:tcBorders>
              <w:top w:val="single" w:sz="4" w:space="0" w:color="auto"/>
              <w:left w:val="single" w:sz="4" w:space="0" w:color="auto"/>
              <w:bottom w:val="single" w:sz="4" w:space="0" w:color="auto"/>
              <w:right w:val="single" w:sz="4" w:space="0" w:color="auto"/>
            </w:tcBorders>
            <w:hideMark/>
          </w:tcPr>
          <w:p w14:paraId="4F2A22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-46,7</w:t>
            </w:r>
          </w:p>
        </w:tc>
      </w:tr>
    </w:tbl>
    <w:p w14:paraId="1E28A56A"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185E9C7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Анализируя общее количество совершенных несовершеннолетними преступлений (по оконченным уголовным делам), необходимо отметить, что за 2025 год на территории республики несовершеннолетними из 141 преступления фактически совершено было 77 преступлений по оконченным уголовным делам, остальные 64 преступления были совершены в 2018 – 2024 годах и процедуру направления их в суд прошли уже в 2025 году.</w:t>
      </w:r>
    </w:p>
    <w:p w14:paraId="00A63E1B"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04A94B5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31. Предупреждение</w:t>
      </w:r>
    </w:p>
    <w:p w14:paraId="6DBCA8B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преступности и правонарушений несовершеннолетних</w:t>
      </w:r>
    </w:p>
    <w:p w14:paraId="79A164D4"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3FA60CA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 соответствии с требованиями законодательства Приднестровской Молдавской Республики в целях профилактики преступности и правонарушений несовершеннолетних органами внутренних дел Министерства внутренних дел Приднестровской Молдавской Республики осуществляются мероприятия как по общей, так и индивидуальной профилактики. </w:t>
      </w:r>
    </w:p>
    <w:p w14:paraId="603F60D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профилактики и пресечения правонарушений несовершеннолетних в 2025 году проведена следующая работа:</w:t>
      </w:r>
    </w:p>
    <w:p w14:paraId="7A721414"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5794186"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63</w:t>
      </w:r>
    </w:p>
    <w:p w14:paraId="17D367B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134"/>
        <w:gridCol w:w="1134"/>
        <w:gridCol w:w="1134"/>
        <w:gridCol w:w="1134"/>
      </w:tblGrid>
      <w:tr w:rsidR="0059042B" w:rsidRPr="0059042B" w14:paraId="0BA466C7" w14:textId="77777777" w:rsidTr="007A0E64">
        <w:tc>
          <w:tcPr>
            <w:tcW w:w="5098" w:type="dxa"/>
            <w:tcBorders>
              <w:top w:val="single" w:sz="4" w:space="0" w:color="auto"/>
              <w:left w:val="single" w:sz="4" w:space="0" w:color="auto"/>
              <w:bottom w:val="single" w:sz="4" w:space="0" w:color="auto"/>
              <w:right w:val="single" w:sz="4" w:space="0" w:color="auto"/>
            </w:tcBorders>
          </w:tcPr>
          <w:p w14:paraId="243E3CC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bottom"/>
            <w:hideMark/>
          </w:tcPr>
          <w:p w14:paraId="02AF91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2022 год</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4701C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F996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2024год</w:t>
            </w:r>
          </w:p>
        </w:tc>
        <w:tc>
          <w:tcPr>
            <w:tcW w:w="1134" w:type="dxa"/>
            <w:tcBorders>
              <w:top w:val="single" w:sz="4" w:space="0" w:color="auto"/>
              <w:left w:val="single" w:sz="4" w:space="0" w:color="auto"/>
              <w:bottom w:val="single" w:sz="4" w:space="0" w:color="auto"/>
              <w:right w:val="single" w:sz="4" w:space="0" w:color="auto"/>
            </w:tcBorders>
            <w:vAlign w:val="bottom"/>
            <w:hideMark/>
          </w:tcPr>
          <w:p w14:paraId="311EF4D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0705F640"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3D07A56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Поставлено на учет несовершеннолетних всего, </w:t>
            </w:r>
          </w:p>
          <w:p w14:paraId="69603FD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из них:</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7E37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31A61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BDE9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221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A9D96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195</w:t>
            </w:r>
          </w:p>
        </w:tc>
      </w:tr>
      <w:tr w:rsidR="0059042B" w:rsidRPr="0059042B" w14:paraId="6702CA35"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0AC4A0B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за совершение преступления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5627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26169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3E518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CAE0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94</w:t>
            </w:r>
          </w:p>
        </w:tc>
      </w:tr>
      <w:tr w:rsidR="0059042B" w:rsidRPr="0059042B" w14:paraId="7BE5F78F"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711451E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несовершеннолетних за совершение правонарушений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9623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EBC5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F5907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543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w:t>
            </w:r>
          </w:p>
        </w:tc>
      </w:tr>
      <w:tr w:rsidR="0059042B" w:rsidRPr="0059042B" w14:paraId="245165E6"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405732A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прочие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3F9E9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B2EF5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951F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D4D0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36</w:t>
            </w:r>
          </w:p>
        </w:tc>
      </w:tr>
      <w:tr w:rsidR="0059042B" w:rsidRPr="0059042B" w14:paraId="7FE25032"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61BEF6A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родителей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0862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BE0E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38FF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B7D13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76</w:t>
            </w:r>
          </w:p>
        </w:tc>
      </w:tr>
      <w:tr w:rsidR="0059042B" w:rsidRPr="0059042B" w14:paraId="51753C23"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282B7BD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Написано представлений всего, из них:</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3B7D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152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548F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1911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BB8F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96</w:t>
            </w:r>
          </w:p>
        </w:tc>
      </w:tr>
      <w:tr w:rsidR="0059042B" w:rsidRPr="0059042B" w14:paraId="28064B93"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1990E94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учебные заведения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52051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9AE57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625F2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91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E908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71</w:t>
            </w:r>
          </w:p>
        </w:tc>
      </w:tr>
      <w:tr w:rsidR="0059042B" w:rsidRPr="0059042B" w14:paraId="3D5C48DD"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148E03D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 предприятия, учреждения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364D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3CDE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438F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F6BA7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r>
      <w:tr w:rsidR="0059042B" w:rsidRPr="0059042B" w14:paraId="457EF2F0"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186413C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Проведено лекций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56F2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A726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6B2A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2158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499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2601</w:t>
            </w:r>
          </w:p>
        </w:tc>
      </w:tr>
      <w:tr w:rsidR="0059042B" w:rsidRPr="0059042B" w14:paraId="38D4DB8D"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323ABBC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Выступления в СМИ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428BE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FEB34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307CC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2F3A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w:t>
            </w:r>
          </w:p>
        </w:tc>
      </w:tr>
      <w:tr w:rsidR="0059042B" w:rsidRPr="0059042B" w14:paraId="67AE9D88"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58F77D7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Направлено несовершеннолетних в специальные учреждения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956F3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170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D845C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FACB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6B1F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w:t>
            </w:r>
          </w:p>
        </w:tc>
      </w:tr>
      <w:tr w:rsidR="0059042B" w:rsidRPr="0059042B" w14:paraId="2F989A5D" w14:textId="77777777" w:rsidTr="007A0E64">
        <w:tc>
          <w:tcPr>
            <w:tcW w:w="5098" w:type="dxa"/>
            <w:tcBorders>
              <w:top w:val="single" w:sz="4" w:space="0" w:color="auto"/>
              <w:left w:val="single" w:sz="4" w:space="0" w:color="auto"/>
              <w:bottom w:val="single" w:sz="4" w:space="0" w:color="auto"/>
              <w:right w:val="single" w:sz="4" w:space="0" w:color="auto"/>
            </w:tcBorders>
            <w:vAlign w:val="bottom"/>
            <w:hideMark/>
          </w:tcPr>
          <w:p w14:paraId="30DE69D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Привлечено несовершеннолетних к административной ответственности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8FF5A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1348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CF4A7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1167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680E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1079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05B25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1131</w:t>
            </w:r>
          </w:p>
        </w:tc>
      </w:tr>
    </w:tbl>
    <w:p w14:paraId="0C66AFF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5A7865F9"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Проблеме подростковой преступности в Министерстве внутренних дел Приднестровской Молдавской Республики уделяется особое внимание.</w:t>
      </w:r>
    </w:p>
    <w:p w14:paraId="57ECEEDA"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Министерством внутренних дел Приднестровской Молдавской Республики совместно с Министерством просвещения Приднестровской Молдавской Республики и другими силовыми ведомствами республики в целях профилактики безнадзорности несовершеннолетних проведен ряд мероприятий, а именно: оперативно-профилактическая операция «Подросток», профилактическая операция «Профилактика», охватившая весь круг лиц, подлежащих постановке на профилактический учет в органах внутренних дел.</w:t>
      </w:r>
    </w:p>
    <w:p w14:paraId="37940287"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Проведение мероприятий по общей профилактике безнадзорности и правонарушений является приоритетным направлением деятельности Министерства внутренних дел Приднестровской Молдавской Республики.</w:t>
      </w:r>
    </w:p>
    <w:p w14:paraId="4431CD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Органами внутренних дел республики проводится индивидуальная профилактическая работа:</w:t>
      </w:r>
    </w:p>
    <w:p w14:paraId="4592A9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отношении несовершеннолетних:</w:t>
      </w:r>
    </w:p>
    <w:p w14:paraId="266A7F0E"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употребляющих наркотические средства или психотропные вещества без назначения врача либо употребляющих одурманивающие вещества;</w:t>
      </w:r>
    </w:p>
    <w:p w14:paraId="5E9900F2"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2) совершивших правонарушение, повлекшее применение меры административного взыскания;</w:t>
      </w:r>
    </w:p>
    <w:p w14:paraId="2EC61AFB"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совершивших правонарушение до достижения возраста, с которого наступает административная ответственность;</w:t>
      </w:r>
    </w:p>
    <w:p w14:paraId="0105EB93"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w:t>
      </w:r>
    </w:p>
    <w:p w14:paraId="5B2B1874"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не подлежащих уголовной ответственности в связи с недостижением возраста, с которого наступает уголовная ответственность;</w:t>
      </w:r>
    </w:p>
    <w:p w14:paraId="1F5600DF"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6) не подлежащих уголовной ответственности вследствие отставания в психическом развитии, не связанного с психическим расстройством;</w:t>
      </w:r>
    </w:p>
    <w:p w14:paraId="416C2B13"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обвиняемых или подозреваемых в совершении преступлений, в отношении которых избраны меры пресечения, не связанные с заключением под стражу;</w:t>
      </w:r>
    </w:p>
    <w:p w14:paraId="6DBD5D5A"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условно досрочно освобожденных от отбывания наказания, освобожденных от наказания вследствие акта об амнистии или в связи с помилованием;</w:t>
      </w:r>
    </w:p>
    <w:p w14:paraId="14B343A7"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получивших отсрочку отбывания наказания или отсрочку исполнения приговора;</w:t>
      </w:r>
    </w:p>
    <w:p w14:paraId="3C371E2F"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10) 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
    <w:p w14:paraId="298DB39D"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11)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w:t>
      </w:r>
    </w:p>
    <w:p w14:paraId="3C304CE7" w14:textId="77777777" w:rsidR="0059042B" w:rsidRPr="0059042B" w:rsidRDefault="0059042B" w:rsidP="0059042B">
      <w:pPr>
        <w:tabs>
          <w:tab w:val="num" w:pos="1260"/>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12) осужденных условно, осужденных к обязательным работам, исправительным работам или иным мерам наказания, не связанным с лишением свободы;</w:t>
      </w:r>
    </w:p>
    <w:p w14:paraId="2402FC9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родителей или законных представителей несовершеннолетних,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w:t>
      </w:r>
    </w:p>
    <w:p w14:paraId="21A1931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других несовершеннолетних, их родителей или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w:t>
      </w:r>
    </w:p>
    <w:p w14:paraId="4E9579F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Также органы внутренних дел Приднестровской Молдавской Республики выявляют лиц, вовлекающих несовершеннолетних в совершение преступления и (или) антиобщественные действия или совершающие в отношении несовершеннолетних другие противоправные деяния, а также родителей </w:t>
      </w:r>
      <w:r w:rsidRPr="0059042B">
        <w:rPr>
          <w:rFonts w:ascii="Times New Roman" w:eastAsia="Times New Roman" w:hAnsi="Times New Roman" w:cs="Times New Roman"/>
          <w:sz w:val="28"/>
          <w:szCs w:val="28"/>
          <w:lang w:eastAsia="ru-RU"/>
        </w:rPr>
        <w:lastRenderedPageBreak/>
        <w:t>несовершеннолетних или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законодательством Приднестровской Молдавской Республики.</w:t>
      </w:r>
    </w:p>
    <w:p w14:paraId="57755FB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Должностные лица ИДН органов внутренних дел Приднестровской Молдавской Республики проводят индивидуальную профилактическую работу с </w:t>
      </w:r>
      <w:proofErr w:type="spellStart"/>
      <w:r w:rsidRPr="0059042B">
        <w:rPr>
          <w:rFonts w:ascii="Times New Roman" w:eastAsia="Times New Roman" w:hAnsi="Times New Roman" w:cs="Times New Roman"/>
          <w:sz w:val="28"/>
          <w:szCs w:val="28"/>
          <w:lang w:eastAsia="ru-RU"/>
        </w:rPr>
        <w:t>подучетными</w:t>
      </w:r>
      <w:proofErr w:type="spellEnd"/>
      <w:r w:rsidRPr="0059042B">
        <w:rPr>
          <w:rFonts w:ascii="Times New Roman" w:eastAsia="Times New Roman" w:hAnsi="Times New Roman" w:cs="Times New Roman"/>
          <w:sz w:val="28"/>
          <w:szCs w:val="28"/>
          <w:lang w:eastAsia="ru-RU"/>
        </w:rPr>
        <w:t xml:space="preserve"> лицами с учетом особенностей их личности и окружения, характера совершенных проступков, условий семейного воспитания и жилищно-бытовых условий, принимают меры административного воздействия, предусмотренного законодательством Приднестровской Молдавской Республики.</w:t>
      </w:r>
    </w:p>
    <w:p w14:paraId="4CE6890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Министерством просвещения Приднестровской Молдавской Республики в период 2025 года велась систематизированная работа в профилактическом направлении:</w:t>
      </w:r>
    </w:p>
    <w:p w14:paraId="4324F58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проведено исследование психологической безопасности образовательной среды (анонимное, на предмет </w:t>
      </w:r>
      <w:proofErr w:type="spellStart"/>
      <w:r w:rsidRPr="0059042B">
        <w:rPr>
          <w:rFonts w:ascii="Times New Roman" w:eastAsia="Times New Roman" w:hAnsi="Times New Roman" w:cs="Times New Roman"/>
          <w:sz w:val="28"/>
          <w:szCs w:val="28"/>
          <w:lang w:eastAsia="ru-RU"/>
        </w:rPr>
        <w:t>буллинга</w:t>
      </w:r>
      <w:proofErr w:type="spellEnd"/>
      <w:r w:rsidRPr="0059042B">
        <w:rPr>
          <w:rFonts w:ascii="Times New Roman" w:eastAsia="Times New Roman" w:hAnsi="Times New Roman" w:cs="Times New Roman"/>
          <w:sz w:val="28"/>
          <w:szCs w:val="28"/>
          <w:lang w:eastAsia="ru-RU"/>
        </w:rPr>
        <w:t xml:space="preserve">). Участие приняли </w:t>
      </w:r>
      <w:r w:rsidRPr="0059042B">
        <w:rPr>
          <w:rFonts w:ascii="Times New Roman" w:eastAsia="Times New Roman" w:hAnsi="Times New Roman" w:cs="Times New Roman"/>
          <w:sz w:val="28"/>
          <w:szCs w:val="28"/>
          <w:lang w:eastAsia="ru-RU"/>
        </w:rPr>
        <w:br/>
        <w:t>7 167 школьников и 1 972 студента среднего профессионального образования республики. На основании полученных результатов Министерством просвещения Приднестровской Молдавской Республики инициирована республиканская информационно-просветительская встреча на тему «Предотвращение и профилактика проявлений насилия и травли (</w:t>
      </w:r>
      <w:proofErr w:type="spellStart"/>
      <w:r w:rsidRPr="0059042B">
        <w:rPr>
          <w:rFonts w:ascii="Times New Roman" w:eastAsia="Times New Roman" w:hAnsi="Times New Roman" w:cs="Times New Roman"/>
          <w:sz w:val="28"/>
          <w:szCs w:val="28"/>
          <w:lang w:eastAsia="ru-RU"/>
        </w:rPr>
        <w:t>буллинга</w:t>
      </w:r>
      <w:proofErr w:type="spellEnd"/>
      <w:r w:rsidRPr="0059042B">
        <w:rPr>
          <w:rFonts w:ascii="Times New Roman" w:eastAsia="Times New Roman" w:hAnsi="Times New Roman" w:cs="Times New Roman"/>
          <w:sz w:val="28"/>
          <w:szCs w:val="28"/>
          <w:lang w:eastAsia="ru-RU"/>
        </w:rPr>
        <w:t xml:space="preserve">) в организациях образования Приднестровской Молдавской Республики» с участием министра просвещения Приднестровской Молдавской Республики и представителя Министерства внутренних дел Приднестровской Молдавской Республики. Участие приняли более 500 педагогов организаций образования всех типов и видов; </w:t>
      </w:r>
    </w:p>
    <w:p w14:paraId="7BEBA67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результаты исследования были также представлены на заседании Совета по молодежной политике и дополнительному образованию, Коллегии Министерства просвещения Приднестровской Молдавской Республики. В результате этого было решено активизировать деятельность по обеспечению психологической безопасности образовательной среды. В начале 2025–2026 учебного года запущен Республиканский конкурс реализации комплексных профилактических мероприятий по формированию психологической безопасности образовательной среды и благоприятного социально-психологического климата «</w:t>
      </w:r>
      <w:proofErr w:type="spellStart"/>
      <w:r w:rsidRPr="0059042B">
        <w:rPr>
          <w:rFonts w:ascii="Times New Roman" w:eastAsia="Times New Roman" w:hAnsi="Times New Roman" w:cs="Times New Roman"/>
          <w:sz w:val="28"/>
          <w:szCs w:val="28"/>
          <w:lang w:eastAsia="ru-RU"/>
        </w:rPr>
        <w:t>Школа#безОбид</w:t>
      </w:r>
      <w:proofErr w:type="spellEnd"/>
      <w:r w:rsidRPr="0059042B">
        <w:rPr>
          <w:rFonts w:ascii="Times New Roman" w:eastAsia="Times New Roman" w:hAnsi="Times New Roman" w:cs="Times New Roman"/>
          <w:sz w:val="28"/>
          <w:szCs w:val="28"/>
          <w:lang w:eastAsia="ru-RU"/>
        </w:rPr>
        <w:t>», в рамках которого специалистами по воспитательной работе организаций образования будут разработаны программа/ проект/ комплекс мер, направленных на обеспечение психологической безопасности. В конкурсе участвуют 14 организаций общего образования республики и 2 организации среднего профессионального образования;</w:t>
      </w:r>
    </w:p>
    <w:p w14:paraId="1A5DF11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в) создана телефонная «Горячая линия» для возможности обращения обучающихся, их родителей по вопросам проявления насилия в организациях образования;</w:t>
      </w:r>
    </w:p>
    <w:p w14:paraId="20F681F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ведется работа по созданию комплексной системы профилактики насилия в организациях образования. В декабре 2025 года создана рабочая группа при Министерстве просвещения Приднестровской Молдавской Республики, включающая специалистов организаций дошкольного образования для разработки системы и методических рекомендаций «Формирование психологически безопасной образовательной среды в организации дошкольного образования»;</w:t>
      </w:r>
    </w:p>
    <w:p w14:paraId="2BE53B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в феврале 2025 года проведены тематические вебинары по теме «Обеспечение психологической безопасности образовательной среды» для педагогов-психологов и заместителей директоров по воспитательной работе организаций образования республики. Охват специалистов, принявших участие, – свыше 100 человек;</w:t>
      </w:r>
    </w:p>
    <w:p w14:paraId="1423866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подготовлены методические рекомендации для заместителей директоров по организации воспитательной работы и классных руководителей с пояснениями о современных требованиях к организации профилактической деятельности с подростками и правилами фиксации участия обучающихся в мероприятиях. Также разработаны, утверждены на Совете по молодежной политике и дополнительному образованию методические рекомендации «Обеспечение психологической безопасности образовательной среды», сборник методических материалов «Профилактика деструктивного поведения обучающихся (подверженных террористической и радикальной идеологии)» и методические рекомендации «Профилактика суицида среди обучающихся организаций образования». Указанные материалы представлены на сайте Министерства просвещения Приднестровской Молдавской Республики;</w:t>
      </w:r>
    </w:p>
    <w:p w14:paraId="31E7DD8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в начале учебного года в организации общего и среднего профессионального образования, подведомственные Министерству просвещения Приднестровской Молдавской Республики, было направлено информационное письмо о проведении мероприятий по профилактике насилия, травли (</w:t>
      </w:r>
      <w:proofErr w:type="spellStart"/>
      <w:r w:rsidRPr="0059042B">
        <w:rPr>
          <w:rFonts w:ascii="Times New Roman" w:eastAsia="Times New Roman" w:hAnsi="Times New Roman" w:cs="Times New Roman"/>
          <w:sz w:val="28"/>
          <w:szCs w:val="28"/>
          <w:lang w:eastAsia="ru-RU"/>
        </w:rPr>
        <w:t>буллинга</w:t>
      </w:r>
      <w:proofErr w:type="spellEnd"/>
      <w:r w:rsidRPr="0059042B">
        <w:rPr>
          <w:rFonts w:ascii="Times New Roman" w:eastAsia="Times New Roman" w:hAnsi="Times New Roman" w:cs="Times New Roman"/>
          <w:sz w:val="28"/>
          <w:szCs w:val="28"/>
          <w:lang w:eastAsia="ru-RU"/>
        </w:rPr>
        <w:t>), деструктивного поведения обучающихся совместно с Министерством внутренних дел Приднестровской Молдавской Республики. Было рекомендовано активизировать работу в профилактическом направлении, а также осуществлять фиксацию проведенных мероприятий и присутствующих на них обучающихся под подпись в специализированных журналах.</w:t>
      </w:r>
    </w:p>
    <w:p w14:paraId="272B7D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общем в организациях образования за период 1, 2 четверти/1 семестра 2025–2026 учебного года были проведены мероприятия совместно с представителями Министерства здравоохранения Приднестровской Молдавской Республики, Министерства внутренних дел Приднестровской Молдавской Республики, Прокуратуры Приднестровской Молдавской Республики, направленные на профилактику </w:t>
      </w:r>
      <w:proofErr w:type="spellStart"/>
      <w:r w:rsidRPr="0059042B">
        <w:rPr>
          <w:rFonts w:ascii="Times New Roman" w:eastAsia="Times New Roman" w:hAnsi="Times New Roman" w:cs="Times New Roman"/>
          <w:sz w:val="28"/>
          <w:szCs w:val="28"/>
          <w:lang w:eastAsia="ru-RU"/>
        </w:rPr>
        <w:t>буллинга</w:t>
      </w:r>
      <w:proofErr w:type="spellEnd"/>
      <w:r w:rsidRPr="0059042B">
        <w:rPr>
          <w:rFonts w:ascii="Times New Roman" w:eastAsia="Times New Roman" w:hAnsi="Times New Roman" w:cs="Times New Roman"/>
          <w:sz w:val="28"/>
          <w:szCs w:val="28"/>
          <w:lang w:eastAsia="ru-RU"/>
        </w:rPr>
        <w:t xml:space="preserve"> (травли) и деструктивного поведения обучающихся:  </w:t>
      </w:r>
    </w:p>
    <w:p w14:paraId="4A67893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а) 130 организаций общего образования: 1 025 мероприятий, охват – более 15 000 обучающихся;</w:t>
      </w:r>
    </w:p>
    <w:p w14:paraId="01072A5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11 организаций среднего профессионального образования: 59 мероприятий, охват – более 3000 студентов;</w:t>
      </w:r>
    </w:p>
    <w:p w14:paraId="0AF02A0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13 организаций образования, подведомственных Министерству внутренних дел Приднестровской Молдавской Республики, Министерству по социальной защите и труду Приднестровской Молдавской Республики, Государственной службе по культуре и историческому наследию Приднестровской Молдавской Республики, Государственной службе по спорту Приднестровской Молдавской Республики: 32 мероприятия, охват – более 500 обучающихся.</w:t>
      </w:r>
    </w:p>
    <w:p w14:paraId="3A88B03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формирования у подрастающего поколения республики стойкого негативного отношения к потреблению и распространению наркотических средств проведена большая работа совместно с Министерством внутренних дел Приднестровской Молдавской Республики и представителями религиозных конфессий Приднестровья:</w:t>
      </w:r>
    </w:p>
    <w:p w14:paraId="28DC643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начале учебного года в организации общего и среднего профессионального образования, подведомственные Министерству просвещения Приднестровской Молдавской Республики, было направлено информационное письмо о проведении профилактических мероприятий совместно с Министерством внутренних дел Приднестровской Молдавской Республики; рекомендовано активизировать работу в профилактическом направлении, а также осуществлять фиксацию проведенных мероприятий и присутствующих на них обучающихся под подпись в специализированных журналах;</w:t>
      </w:r>
    </w:p>
    <w:p w14:paraId="29FD5F4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Министерством внутренних дел Приднестровской Молдавской Республики разработан текст лекций для обучающихся подросткового возраста, а также видеоматериалы, используемые в рамках профилактической деятельности; </w:t>
      </w:r>
    </w:p>
    <w:p w14:paraId="783E1E8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за первое полугодие 2025–2026 учебного года в организациях образования республики проведено 639 мероприятий, направленных на профилактику незаконного оборота наркотических средств, с охватом 23 202 обучающихся: в организациях среднего профессионального образования, подведомственных Министерству просвещения Приднестровской Молдавской Республики, проведено 39 мероприятий в 95 студенческих группах с участием </w:t>
      </w:r>
      <w:r w:rsidRPr="0059042B">
        <w:rPr>
          <w:rFonts w:ascii="Times New Roman" w:eastAsia="Times New Roman" w:hAnsi="Times New Roman" w:cs="Times New Roman"/>
          <w:sz w:val="28"/>
          <w:szCs w:val="28"/>
          <w:lang w:eastAsia="ru-RU"/>
        </w:rPr>
        <w:br/>
        <w:t>3 300 студентов. Среди обучающихся организаций общего образования республики в I четверти 2025–2026 учебного года профилактические мероприятия проведены в 132 организациях (403 мероприятия, 13 751 обучающийся), во II четверти – в 71 организации (197 мероприятий, 6 151 обучающийся);</w:t>
      </w:r>
    </w:p>
    <w:p w14:paraId="02272B0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 помимо лекций по профилактике незаконного оборота наркотических средств среди несовершеннолетних также были проведены мероприятия совместно с представителями Министерства здравоохранения Приднестровской Молдавской Республики, Министерства внутренних дел Приднестровской </w:t>
      </w:r>
      <w:r w:rsidRPr="0059042B">
        <w:rPr>
          <w:rFonts w:ascii="Times New Roman" w:eastAsia="Times New Roman" w:hAnsi="Times New Roman" w:cs="Times New Roman"/>
          <w:sz w:val="28"/>
          <w:szCs w:val="28"/>
          <w:lang w:eastAsia="ru-RU"/>
        </w:rPr>
        <w:lastRenderedPageBreak/>
        <w:t xml:space="preserve">Молдавской Республики, Прокуратуры Приднестровской Молдавской Республики, </w:t>
      </w:r>
      <w:proofErr w:type="spellStart"/>
      <w:r w:rsidRPr="0059042B">
        <w:rPr>
          <w:rFonts w:ascii="Times New Roman" w:eastAsia="Times New Roman" w:hAnsi="Times New Roman" w:cs="Times New Roman"/>
          <w:sz w:val="28"/>
          <w:szCs w:val="28"/>
          <w:lang w:eastAsia="ru-RU"/>
        </w:rPr>
        <w:t>Тираспольско</w:t>
      </w:r>
      <w:proofErr w:type="spellEnd"/>
      <w:r w:rsidRPr="0059042B">
        <w:rPr>
          <w:rFonts w:ascii="Times New Roman" w:eastAsia="Times New Roman" w:hAnsi="Times New Roman" w:cs="Times New Roman"/>
          <w:sz w:val="28"/>
          <w:szCs w:val="28"/>
          <w:lang w:eastAsia="ru-RU"/>
        </w:rPr>
        <w:t xml:space="preserve">-Дубоссарской Епархии, направленные на профилактику </w:t>
      </w:r>
      <w:proofErr w:type="spellStart"/>
      <w:r w:rsidRPr="0059042B">
        <w:rPr>
          <w:rFonts w:ascii="Times New Roman" w:eastAsia="Times New Roman" w:hAnsi="Times New Roman" w:cs="Times New Roman"/>
          <w:sz w:val="28"/>
          <w:szCs w:val="28"/>
          <w:lang w:eastAsia="ru-RU"/>
        </w:rPr>
        <w:t>буллинга</w:t>
      </w:r>
      <w:proofErr w:type="spellEnd"/>
      <w:r w:rsidRPr="0059042B">
        <w:rPr>
          <w:rFonts w:ascii="Times New Roman" w:eastAsia="Times New Roman" w:hAnsi="Times New Roman" w:cs="Times New Roman"/>
          <w:sz w:val="28"/>
          <w:szCs w:val="28"/>
          <w:lang w:eastAsia="ru-RU"/>
        </w:rPr>
        <w:t xml:space="preserve"> (травли) в организациях образования, – 1 084 мероприятия; профилактика деструктивного поведения (в том числе экстремизма/терроризма) – 1 287 мероприятий; профилактика употребления ПАВ (наркотических веществ, алкоголя, никотина, </w:t>
      </w:r>
      <w:proofErr w:type="spellStart"/>
      <w:r w:rsidRPr="0059042B">
        <w:rPr>
          <w:rFonts w:ascii="Times New Roman" w:eastAsia="Times New Roman" w:hAnsi="Times New Roman" w:cs="Times New Roman"/>
          <w:sz w:val="28"/>
          <w:szCs w:val="28"/>
          <w:lang w:eastAsia="ru-RU"/>
        </w:rPr>
        <w:t>спайсов</w:t>
      </w:r>
      <w:proofErr w:type="spellEnd"/>
      <w:r w:rsidRPr="0059042B">
        <w:rPr>
          <w:rFonts w:ascii="Times New Roman" w:eastAsia="Times New Roman" w:hAnsi="Times New Roman" w:cs="Times New Roman"/>
          <w:sz w:val="28"/>
          <w:szCs w:val="28"/>
          <w:lang w:eastAsia="ru-RU"/>
        </w:rPr>
        <w:t xml:space="preserve"> и других) – 1 198 мероприятий; профилактика ИППП, ВИЧ, СПИД – 1 030 мероприятий; </w:t>
      </w:r>
    </w:p>
    <w:p w14:paraId="33AA14F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подготовлены методические рекомендации для заместителей директоров по организации воспитательной работы и классных руководителей с пояснениями о современных требованиях к организации профилактической деятельности с подростками и правилами фиксации участия обучающихся в мероприятиях;</w:t>
      </w:r>
    </w:p>
    <w:p w14:paraId="1EF4144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е) в период с 15 по 19 декабря 2025 года сотрудниками Министерства внутренних дел Приднестровской Молдавской Республики совместно с представителями религиозных конфессий Приднестровья, с целью максимального охвата обучающихся, в 27 организациях общего образования с наибольшей численностью учащихся по республике были проведены лекции по профилактике наркомании среди подростков </w:t>
      </w:r>
      <w:r w:rsidRPr="0059042B">
        <w:rPr>
          <w:rFonts w:ascii="Times New Roman" w:eastAsia="Times New Roman" w:hAnsi="Times New Roman" w:cs="Times New Roman"/>
          <w:sz w:val="28"/>
          <w:szCs w:val="28"/>
          <w:lang w:val="en-US" w:eastAsia="ru-RU"/>
        </w:rPr>
        <w:t>VIII</w:t>
      </w:r>
      <w:r w:rsidRPr="0059042B">
        <w:rPr>
          <w:rFonts w:ascii="Times New Roman" w:eastAsia="Times New Roman" w:hAnsi="Times New Roman" w:cs="Times New Roman"/>
          <w:sz w:val="28"/>
          <w:szCs w:val="28"/>
          <w:lang w:eastAsia="ru-RU"/>
        </w:rPr>
        <w:t>-</w:t>
      </w:r>
      <w:r w:rsidRPr="0059042B">
        <w:rPr>
          <w:rFonts w:ascii="Times New Roman" w:eastAsia="Times New Roman" w:hAnsi="Times New Roman" w:cs="Times New Roman"/>
          <w:sz w:val="28"/>
          <w:szCs w:val="28"/>
          <w:lang w:val="en-US" w:eastAsia="ru-RU"/>
        </w:rPr>
        <w:t>XI</w:t>
      </w:r>
      <w:r w:rsidRPr="0059042B">
        <w:rPr>
          <w:rFonts w:ascii="Times New Roman" w:eastAsia="Times New Roman" w:hAnsi="Times New Roman" w:cs="Times New Roman"/>
          <w:sz w:val="28"/>
          <w:szCs w:val="28"/>
          <w:lang w:eastAsia="ru-RU"/>
        </w:rPr>
        <w:t xml:space="preserve"> классов. Мероприятия также запланированы и на 1 учебную четверть 2025–2026 учебного года.</w:t>
      </w:r>
    </w:p>
    <w:p w14:paraId="14BA43D5"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Министерством внутренних дел Приднестровской Молдавской Республики совместно с Министерством просвещения Приднестровской Молдавской Республики и другими силовыми ведомствами республики в целях профилактики безнадзорности несовершеннолетних проведен ряд мероприятий, а именно оперативно-профилактическая операция «Подросток».</w:t>
      </w:r>
    </w:p>
    <w:p w14:paraId="48C8EEA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Проведен широкий комплекс мероприятий профилактического и воспитательного характера, а также совместные рейды с участием социальных педагогов, сотрудников ИДН, КЗПН, сотрудников опеки и попечительства, родительской общественностью, направленные как на проверку несовершеннолетних, состоящих на различных видах учета, и неблагополучных семей, так и на выявление несовершеннолетних, совершающих правонарушения, родителей, злостно уклоняющихся от обязанностей по воспитанию детей, с последующей их постановкой на профилактический учет в ИДН и КЗПН, органов опеки и попечительства, внутришкольный учет. </w:t>
      </w:r>
    </w:p>
    <w:p w14:paraId="5F78B0A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За период 2025 года по месту жительства посещены 279 неблагополучных семей, состоящих на профилактическом учете. В ходе посещения по месту жительства неблагополучных семей изучались условия воспитания несовершеннолетних, жизнеобеспечение по состоянию на текущий период времени, проблемные ситуации семейных отношений для защиты прав и законных интересов ребенка на полноценное развитие и образование, определялась педагогическая компетентность родителей, их способность понять своего ребенка, его потребности, вырабатывались конкретные предложения по оздоровлению семьи, принятию безотлагательных мер к родителям, ведущим аморальный образ жизни, злоупотребляющим спиртными напитками, ведущим </w:t>
      </w:r>
      <w:r w:rsidRPr="0059042B">
        <w:rPr>
          <w:rFonts w:ascii="Times New Roman" w:eastAsia="Times New Roman" w:hAnsi="Times New Roman" w:cs="Times New Roman"/>
          <w:sz w:val="28"/>
          <w:szCs w:val="28"/>
          <w:lang w:eastAsia="ru-RU"/>
        </w:rPr>
        <w:lastRenderedPageBreak/>
        <w:t>антиобщественный образ жизни, не соблюдающим санитарно-гигиенические условия, не надлежаще исполняющим родительские обязанности по жизнеобеспечению детей. Оказывалась следующая помощь:</w:t>
      </w:r>
    </w:p>
    <w:p w14:paraId="341D8F5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социально-педагогическая – консультирование родителей по вопросам получения социальной помощи разных видов, занятость детей в различных школьных кружках, секциях, факультативах, индивидуальные занятия с ребенком по предметам, где наблюдается неуспеваемость;</w:t>
      </w:r>
    </w:p>
    <w:p w14:paraId="6D100D6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психологическая – консультирование родителей психологом по вопросам создания условий для сохранения и укрепления психического здоровья несовершеннолетних;</w:t>
      </w:r>
    </w:p>
    <w:p w14:paraId="1BDF601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правовая – консультирование родителей инспектором ИДН об ответственности за уклонение от воспитания и содержания несовершеннолетнего.</w:t>
      </w:r>
    </w:p>
    <w:p w14:paraId="63754DC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проведения второго этапа операции:</w:t>
      </w:r>
    </w:p>
    <w:p w14:paraId="2636CBA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проверено по месту жительства несовершеннолетних – 560 человек, из них: 41 обучающийся не посещают организацию образования, 3 – осужденных, 28 – не приступили к учебе;</w:t>
      </w:r>
    </w:p>
    <w:p w14:paraId="1F307EA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составлено актов проверки жилищно-бытовых условий проживания – 188 семей.</w:t>
      </w:r>
    </w:p>
    <w:p w14:paraId="22774EC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целью обеспечения охраны общественного порядка и недопущения совершения правонарушений и преступлений среди несовершеннолетних, а также выявления несовершеннолетних, занимающихся бродяжничеством и попрошайничеством, проводилось патрулирование. Проверялись места концентрации молодежи по выявлению и обнаружению несовершеннолетних, самовольно оставивших семью, совершающих антиобщественные действия, осуществлялась проверка подвалов, чердаков, притонов.</w:t>
      </w:r>
    </w:p>
    <w:p w14:paraId="5615925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период проведения операции во всех организациях общего образования были запланированы и проведены дискуссии, круглые столы, циклы бесед, классные часы на этико-правовую, гражданско-патриотическую тематику, на недопущение школьных конфликтов и снижения правонарушений учащихся. С целью формирования у молодых людей приднестровской идентичности, любви к родине и ответственности за нее всеми службами и ведомствами за второй этап операции было проведено более 3 000 лекций и бесед о морально-нравственных ценностях, из них: 707 лекций проведены социальными педагогами, 580 – Министерством внутренних дел Приднестровской Молдавской Республики. Сотрудниками ГАИ также проводилась агитационно-разъяснительная работа в дошкольных учреждениях по правилам поведения детей на дорогах и обязанностях пешеходов и велосипедистов. </w:t>
      </w:r>
    </w:p>
    <w:p w14:paraId="149BE4F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 результатам анализа уровня вовлеченности учащихся «группы риска» в досуговую деятельность (внеклассная работа и дополнительное образование) составило:</w:t>
      </w:r>
    </w:p>
    <w:p w14:paraId="3BAC2EB3"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64</w:t>
      </w:r>
    </w:p>
    <w:p w14:paraId="578867BC" w14:textId="77777777" w:rsidR="0059042B" w:rsidRPr="0059042B" w:rsidRDefault="0059042B" w:rsidP="0059042B">
      <w:pPr>
        <w:spacing w:after="0" w:line="240" w:lineRule="auto"/>
        <w:ind w:firstLine="708"/>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59042B" w:rsidRPr="0059042B" w14:paraId="02158173" w14:textId="77777777" w:rsidTr="007A0E64">
        <w:tc>
          <w:tcPr>
            <w:tcW w:w="2392" w:type="dxa"/>
            <w:tcBorders>
              <w:top w:val="single" w:sz="4" w:space="0" w:color="auto"/>
              <w:left w:val="single" w:sz="4" w:space="0" w:color="auto"/>
              <w:bottom w:val="single" w:sz="4" w:space="0" w:color="auto"/>
              <w:right w:val="single" w:sz="4" w:space="0" w:color="auto"/>
            </w:tcBorders>
            <w:shd w:val="clear" w:color="auto" w:fill="auto"/>
            <w:hideMark/>
          </w:tcPr>
          <w:p w14:paraId="270087EA"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lastRenderedPageBreak/>
              <w:t>Всего обучающихся в организациях общего образования в группе «риска»</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14:paraId="5A6AF612"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Охвачены дополнительным образованием в организациях общего образования</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14:paraId="546EF71D"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Охвачены дополнительным образованием в организациях дополнительного образования</w:t>
            </w:r>
          </w:p>
        </w:tc>
        <w:tc>
          <w:tcPr>
            <w:tcW w:w="2393" w:type="dxa"/>
            <w:tcBorders>
              <w:top w:val="single" w:sz="4" w:space="0" w:color="auto"/>
              <w:left w:val="single" w:sz="4" w:space="0" w:color="auto"/>
              <w:bottom w:val="single" w:sz="4" w:space="0" w:color="auto"/>
              <w:right w:val="single" w:sz="4" w:space="0" w:color="auto"/>
            </w:tcBorders>
            <w:shd w:val="clear" w:color="auto" w:fill="auto"/>
            <w:hideMark/>
          </w:tcPr>
          <w:p w14:paraId="400B06ED"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Не охвачены дополнительным образованием</w:t>
            </w:r>
          </w:p>
        </w:tc>
      </w:tr>
      <w:tr w:rsidR="0059042B" w:rsidRPr="0059042B" w14:paraId="2887776D" w14:textId="77777777" w:rsidTr="007A0E64">
        <w:tc>
          <w:tcPr>
            <w:tcW w:w="23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3D9F8"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633 человека</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9DB39F"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402 человека</w:t>
            </w:r>
          </w:p>
          <w:p w14:paraId="7F00B1E6"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(63,3%)</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5CE46"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157 человек</w:t>
            </w:r>
          </w:p>
          <w:p w14:paraId="51B727E0"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(24,8%)</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18B0C"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166 человек</w:t>
            </w:r>
          </w:p>
          <w:p w14:paraId="56C040EC" w14:textId="77777777" w:rsidR="0059042B" w:rsidRPr="0059042B" w:rsidRDefault="0059042B" w:rsidP="0059042B">
            <w:pPr>
              <w:spacing w:after="0" w:line="240" w:lineRule="auto"/>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(26,2%)</w:t>
            </w:r>
          </w:p>
        </w:tc>
      </w:tr>
    </w:tbl>
    <w:p w14:paraId="6FFD5455" w14:textId="77777777" w:rsidR="0059042B" w:rsidRPr="0059042B" w:rsidRDefault="0059042B" w:rsidP="0059042B">
      <w:pPr>
        <w:spacing w:after="0" w:line="240" w:lineRule="auto"/>
        <w:jc w:val="both"/>
        <w:rPr>
          <w:rFonts w:ascii="Times New Roman" w:eastAsia="Times New Roman" w:hAnsi="Times New Roman" w:cs="Times New Roman"/>
          <w:sz w:val="28"/>
          <w:szCs w:val="28"/>
        </w:rPr>
      </w:pPr>
    </w:p>
    <w:p w14:paraId="6499228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рамках операции «Подросток» состоялись встречи с представителями Епархии. Общее количество – 863 обучающихся.</w:t>
      </w:r>
    </w:p>
    <w:p w14:paraId="61CDC924"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EAA43D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32. Положение детей, находящихся в специальных</w:t>
      </w:r>
    </w:p>
    <w:p w14:paraId="54F9802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учебно-воспитательных учреждениях закрытого типа</w:t>
      </w:r>
    </w:p>
    <w:p w14:paraId="02B6F58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FF4D6F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ГОУ «Республиканский учебно-воспитательный комплекс имени </w:t>
      </w:r>
      <w:r w:rsidRPr="0059042B">
        <w:rPr>
          <w:rFonts w:ascii="Times New Roman" w:eastAsia="Times New Roman" w:hAnsi="Times New Roman" w:cs="Times New Roman"/>
          <w:sz w:val="28"/>
          <w:szCs w:val="28"/>
          <w:lang w:eastAsia="ru-RU"/>
        </w:rPr>
        <w:br/>
        <w:t>А.С. Макаренко» Министерства внутренних дел Приднестровской Молдавской Республики является структурным подразделением Министерства внутренних дел Приднестровской Молдавской Республики. Основными задачами учреждения являются:</w:t>
      </w:r>
    </w:p>
    <w:p w14:paraId="2EE8773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социально-педагогическая реабилитация несовершеннолетних, находящихся в социально опасном положении; </w:t>
      </w:r>
    </w:p>
    <w:p w14:paraId="27313DA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создание условий для получения начального общего, основного общего образования; </w:t>
      </w:r>
    </w:p>
    <w:p w14:paraId="2717525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предупреждение безнадзорности и профилактики совершения ими правонарушений; </w:t>
      </w:r>
    </w:p>
    <w:p w14:paraId="44BE943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воспитание несовершеннолетних в духе законопослушных граждан.</w:t>
      </w:r>
    </w:p>
    <w:p w14:paraId="5E480BA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ГОУ «Республиканский учебно-воспитательный комплекс имени </w:t>
      </w:r>
      <w:r w:rsidRPr="0059042B">
        <w:rPr>
          <w:rFonts w:ascii="Times New Roman" w:eastAsia="Times New Roman" w:hAnsi="Times New Roman" w:cs="Times New Roman"/>
          <w:sz w:val="28"/>
          <w:szCs w:val="28"/>
          <w:lang w:eastAsia="ru-RU"/>
        </w:rPr>
        <w:br/>
        <w:t>А.С. Макаренко» Министерства внутренних дел Приднестровской Молдавской Республики состоит из следующих подразделений:</w:t>
      </w:r>
    </w:p>
    <w:p w14:paraId="0CF4803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специальная общеобразовательная школа закрытого типа, созданная для содержания несовершеннолетних в возрасте от 11 до 14 лет, совершивших общественно опасные деяния и не достигших возраста, с которого наступает уголовная ответственность;</w:t>
      </w:r>
    </w:p>
    <w:p w14:paraId="1AE81A7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Центр временного содержания для несовершеннолетних правонарушителей (приемник-распределитель) в возрасте от 3 до 18 лет.</w:t>
      </w:r>
    </w:p>
    <w:p w14:paraId="554D436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2025 году в специальную общеобразовательную школу закрытого типа ГОУ «Республиканский учебно-воспитательный комплекс имени </w:t>
      </w:r>
      <w:r w:rsidRPr="0059042B">
        <w:rPr>
          <w:rFonts w:ascii="Times New Roman" w:eastAsia="Times New Roman" w:hAnsi="Times New Roman" w:cs="Times New Roman"/>
          <w:sz w:val="28"/>
          <w:szCs w:val="28"/>
          <w:lang w:eastAsia="ru-RU"/>
        </w:rPr>
        <w:br/>
        <w:t>А.С. Макаренко» Министерства внутренних дел Приднестровской Молдавской Республики по постановлению суда направлено 11 несовершеннолетних:</w:t>
      </w:r>
    </w:p>
    <w:p w14:paraId="10202C14"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3D47A454"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65</w:t>
      </w:r>
    </w:p>
    <w:p w14:paraId="0077F2A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W w:w="86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163"/>
        <w:gridCol w:w="1163"/>
        <w:gridCol w:w="1163"/>
        <w:gridCol w:w="1163"/>
      </w:tblGrid>
      <w:tr w:rsidR="0059042B" w:rsidRPr="0059042B" w14:paraId="1A0AD5DE"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14A58741" w14:textId="77777777" w:rsidR="0059042B" w:rsidRPr="0059042B" w:rsidRDefault="0059042B" w:rsidP="0059042B">
            <w:pPr>
              <w:shd w:val="clear" w:color="auto" w:fill="FFFFFF"/>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Органы внутренних дел</w:t>
            </w:r>
          </w:p>
          <w:p w14:paraId="2D42892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Министерства внутренних дел Приднестровской Молдавской Республики</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C9385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2022 год</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2632B0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177A1A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163" w:type="dxa"/>
            <w:tcBorders>
              <w:top w:val="single" w:sz="4" w:space="0" w:color="auto"/>
              <w:left w:val="single" w:sz="4" w:space="0" w:color="auto"/>
              <w:bottom w:val="single" w:sz="4" w:space="0" w:color="auto"/>
              <w:right w:val="single" w:sz="4" w:space="0" w:color="auto"/>
            </w:tcBorders>
            <w:vAlign w:val="center"/>
            <w:hideMark/>
          </w:tcPr>
          <w:p w14:paraId="4581A7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5306B0F1"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2CBB71B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 города Тирасполя</w:t>
            </w:r>
          </w:p>
        </w:tc>
        <w:tc>
          <w:tcPr>
            <w:tcW w:w="1163" w:type="dxa"/>
            <w:tcBorders>
              <w:top w:val="single" w:sz="4" w:space="0" w:color="auto"/>
              <w:left w:val="single" w:sz="4" w:space="0" w:color="auto"/>
              <w:bottom w:val="single" w:sz="4" w:space="0" w:color="auto"/>
              <w:right w:val="single" w:sz="4" w:space="0" w:color="auto"/>
            </w:tcBorders>
            <w:hideMark/>
          </w:tcPr>
          <w:p w14:paraId="2E05C7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163" w:type="dxa"/>
            <w:tcBorders>
              <w:top w:val="single" w:sz="4" w:space="0" w:color="auto"/>
              <w:left w:val="single" w:sz="4" w:space="0" w:color="auto"/>
              <w:bottom w:val="single" w:sz="4" w:space="0" w:color="auto"/>
              <w:right w:val="single" w:sz="4" w:space="0" w:color="auto"/>
            </w:tcBorders>
            <w:vAlign w:val="center"/>
            <w:hideMark/>
          </w:tcPr>
          <w:p w14:paraId="2ED1D32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163" w:type="dxa"/>
            <w:tcBorders>
              <w:top w:val="single" w:sz="4" w:space="0" w:color="auto"/>
              <w:left w:val="single" w:sz="4" w:space="0" w:color="auto"/>
              <w:bottom w:val="single" w:sz="4" w:space="0" w:color="auto"/>
              <w:right w:val="single" w:sz="4" w:space="0" w:color="auto"/>
            </w:tcBorders>
            <w:vAlign w:val="center"/>
            <w:hideMark/>
          </w:tcPr>
          <w:p w14:paraId="429DBB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163" w:type="dxa"/>
            <w:tcBorders>
              <w:top w:val="single" w:sz="4" w:space="0" w:color="auto"/>
              <w:left w:val="single" w:sz="4" w:space="0" w:color="auto"/>
              <w:bottom w:val="single" w:sz="4" w:space="0" w:color="auto"/>
              <w:right w:val="single" w:sz="4" w:space="0" w:color="auto"/>
            </w:tcBorders>
            <w:hideMark/>
          </w:tcPr>
          <w:p w14:paraId="3837E2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r>
      <w:tr w:rsidR="0059042B" w:rsidRPr="0059042B" w14:paraId="5CBC450A"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42BEEF0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УВД города Бендеры</w:t>
            </w:r>
          </w:p>
        </w:tc>
        <w:tc>
          <w:tcPr>
            <w:tcW w:w="1163" w:type="dxa"/>
            <w:tcBorders>
              <w:top w:val="single" w:sz="4" w:space="0" w:color="auto"/>
              <w:left w:val="single" w:sz="4" w:space="0" w:color="auto"/>
              <w:bottom w:val="single" w:sz="4" w:space="0" w:color="auto"/>
              <w:right w:val="single" w:sz="4" w:space="0" w:color="auto"/>
            </w:tcBorders>
            <w:hideMark/>
          </w:tcPr>
          <w:p w14:paraId="31E4EB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6373F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081D53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163" w:type="dxa"/>
            <w:tcBorders>
              <w:top w:val="single" w:sz="4" w:space="0" w:color="auto"/>
              <w:left w:val="single" w:sz="4" w:space="0" w:color="auto"/>
              <w:bottom w:val="single" w:sz="4" w:space="0" w:color="auto"/>
              <w:right w:val="single" w:sz="4" w:space="0" w:color="auto"/>
            </w:tcBorders>
            <w:hideMark/>
          </w:tcPr>
          <w:p w14:paraId="0FDE42F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0A39E0FE"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3DB17C4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Слободзейский РОВД</w:t>
            </w:r>
          </w:p>
        </w:tc>
        <w:tc>
          <w:tcPr>
            <w:tcW w:w="1163" w:type="dxa"/>
            <w:tcBorders>
              <w:top w:val="single" w:sz="4" w:space="0" w:color="auto"/>
              <w:left w:val="single" w:sz="4" w:space="0" w:color="auto"/>
              <w:bottom w:val="single" w:sz="4" w:space="0" w:color="auto"/>
              <w:right w:val="single" w:sz="4" w:space="0" w:color="auto"/>
            </w:tcBorders>
            <w:hideMark/>
          </w:tcPr>
          <w:p w14:paraId="5CF926F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D5827D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9FD75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63" w:type="dxa"/>
            <w:tcBorders>
              <w:top w:val="single" w:sz="4" w:space="0" w:color="auto"/>
              <w:left w:val="single" w:sz="4" w:space="0" w:color="auto"/>
              <w:bottom w:val="single" w:sz="4" w:space="0" w:color="auto"/>
              <w:right w:val="single" w:sz="4" w:space="0" w:color="auto"/>
            </w:tcBorders>
            <w:hideMark/>
          </w:tcPr>
          <w:p w14:paraId="2B80E0B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37A89F32"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6979243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Григориопольский</w:t>
            </w:r>
            <w:proofErr w:type="spellEnd"/>
            <w:r w:rsidRPr="0059042B">
              <w:rPr>
                <w:rFonts w:ascii="Times New Roman" w:eastAsia="Times New Roman" w:hAnsi="Times New Roman" w:cs="Times New Roman"/>
                <w:sz w:val="24"/>
                <w:szCs w:val="24"/>
                <w:lang w:eastAsia="ru-RU"/>
              </w:rPr>
              <w:t xml:space="preserve"> РОВД </w:t>
            </w:r>
          </w:p>
        </w:tc>
        <w:tc>
          <w:tcPr>
            <w:tcW w:w="1163" w:type="dxa"/>
            <w:tcBorders>
              <w:top w:val="single" w:sz="4" w:space="0" w:color="auto"/>
              <w:left w:val="single" w:sz="4" w:space="0" w:color="auto"/>
              <w:bottom w:val="single" w:sz="4" w:space="0" w:color="auto"/>
              <w:right w:val="single" w:sz="4" w:space="0" w:color="auto"/>
            </w:tcBorders>
            <w:hideMark/>
          </w:tcPr>
          <w:p w14:paraId="676E8DA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73CD9F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1482CF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w:t>
            </w:r>
          </w:p>
        </w:tc>
        <w:tc>
          <w:tcPr>
            <w:tcW w:w="1163" w:type="dxa"/>
            <w:tcBorders>
              <w:top w:val="single" w:sz="4" w:space="0" w:color="auto"/>
              <w:left w:val="single" w:sz="4" w:space="0" w:color="auto"/>
              <w:bottom w:val="single" w:sz="4" w:space="0" w:color="auto"/>
              <w:right w:val="single" w:sz="4" w:space="0" w:color="auto"/>
            </w:tcBorders>
            <w:hideMark/>
          </w:tcPr>
          <w:p w14:paraId="7961CAA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3219A601"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5AF006E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Дубоссарский РОВД</w:t>
            </w:r>
          </w:p>
        </w:tc>
        <w:tc>
          <w:tcPr>
            <w:tcW w:w="1163" w:type="dxa"/>
            <w:tcBorders>
              <w:top w:val="single" w:sz="4" w:space="0" w:color="auto"/>
              <w:left w:val="single" w:sz="4" w:space="0" w:color="auto"/>
              <w:bottom w:val="single" w:sz="4" w:space="0" w:color="auto"/>
              <w:right w:val="single" w:sz="4" w:space="0" w:color="auto"/>
            </w:tcBorders>
            <w:hideMark/>
          </w:tcPr>
          <w:p w14:paraId="454669B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951A2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BE5944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163" w:type="dxa"/>
            <w:tcBorders>
              <w:top w:val="single" w:sz="4" w:space="0" w:color="auto"/>
              <w:left w:val="single" w:sz="4" w:space="0" w:color="auto"/>
              <w:bottom w:val="single" w:sz="4" w:space="0" w:color="auto"/>
              <w:right w:val="single" w:sz="4" w:space="0" w:color="auto"/>
            </w:tcBorders>
            <w:hideMark/>
          </w:tcPr>
          <w:p w14:paraId="01764A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08185E73"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1D0251F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roofErr w:type="spellStart"/>
            <w:r w:rsidRPr="0059042B">
              <w:rPr>
                <w:rFonts w:ascii="Times New Roman" w:eastAsia="Times New Roman" w:hAnsi="Times New Roman" w:cs="Times New Roman"/>
                <w:sz w:val="24"/>
                <w:szCs w:val="24"/>
                <w:lang w:eastAsia="ru-RU"/>
              </w:rPr>
              <w:t>Рыбницкий</w:t>
            </w:r>
            <w:proofErr w:type="spellEnd"/>
            <w:r w:rsidRPr="0059042B">
              <w:rPr>
                <w:rFonts w:ascii="Times New Roman" w:eastAsia="Times New Roman" w:hAnsi="Times New Roman" w:cs="Times New Roman"/>
                <w:sz w:val="24"/>
                <w:szCs w:val="24"/>
                <w:lang w:eastAsia="ru-RU"/>
              </w:rPr>
              <w:t xml:space="preserve"> ОВД</w:t>
            </w:r>
          </w:p>
        </w:tc>
        <w:tc>
          <w:tcPr>
            <w:tcW w:w="1163" w:type="dxa"/>
            <w:tcBorders>
              <w:top w:val="single" w:sz="4" w:space="0" w:color="auto"/>
              <w:left w:val="single" w:sz="4" w:space="0" w:color="auto"/>
              <w:bottom w:val="single" w:sz="4" w:space="0" w:color="auto"/>
              <w:right w:val="single" w:sz="4" w:space="0" w:color="auto"/>
            </w:tcBorders>
            <w:hideMark/>
          </w:tcPr>
          <w:p w14:paraId="7D0EB79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4</w:t>
            </w:r>
          </w:p>
        </w:tc>
        <w:tc>
          <w:tcPr>
            <w:tcW w:w="1163" w:type="dxa"/>
            <w:tcBorders>
              <w:top w:val="single" w:sz="4" w:space="0" w:color="auto"/>
              <w:left w:val="single" w:sz="4" w:space="0" w:color="auto"/>
              <w:bottom w:val="single" w:sz="4" w:space="0" w:color="auto"/>
              <w:right w:val="single" w:sz="4" w:space="0" w:color="auto"/>
            </w:tcBorders>
            <w:vAlign w:val="center"/>
            <w:hideMark/>
          </w:tcPr>
          <w:p w14:paraId="38A642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6</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D4D8B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c>
          <w:tcPr>
            <w:tcW w:w="1163" w:type="dxa"/>
            <w:tcBorders>
              <w:top w:val="single" w:sz="4" w:space="0" w:color="auto"/>
              <w:left w:val="single" w:sz="4" w:space="0" w:color="auto"/>
              <w:bottom w:val="single" w:sz="4" w:space="0" w:color="auto"/>
              <w:right w:val="single" w:sz="4" w:space="0" w:color="auto"/>
            </w:tcBorders>
            <w:hideMark/>
          </w:tcPr>
          <w:p w14:paraId="02DD8A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4452D64F"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29EC097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Каменский РОВД</w:t>
            </w:r>
          </w:p>
        </w:tc>
        <w:tc>
          <w:tcPr>
            <w:tcW w:w="1163" w:type="dxa"/>
            <w:tcBorders>
              <w:top w:val="single" w:sz="4" w:space="0" w:color="auto"/>
              <w:left w:val="single" w:sz="4" w:space="0" w:color="auto"/>
              <w:bottom w:val="single" w:sz="4" w:space="0" w:color="auto"/>
              <w:right w:val="single" w:sz="4" w:space="0" w:color="auto"/>
            </w:tcBorders>
            <w:hideMark/>
          </w:tcPr>
          <w:p w14:paraId="5F34FB9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EA465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163" w:type="dxa"/>
            <w:tcBorders>
              <w:top w:val="single" w:sz="4" w:space="0" w:color="auto"/>
              <w:left w:val="single" w:sz="4" w:space="0" w:color="auto"/>
              <w:bottom w:val="single" w:sz="4" w:space="0" w:color="auto"/>
              <w:right w:val="single" w:sz="4" w:space="0" w:color="auto"/>
            </w:tcBorders>
            <w:vAlign w:val="center"/>
            <w:hideMark/>
          </w:tcPr>
          <w:p w14:paraId="53D2C92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c>
          <w:tcPr>
            <w:tcW w:w="1163" w:type="dxa"/>
            <w:tcBorders>
              <w:top w:val="single" w:sz="4" w:space="0" w:color="auto"/>
              <w:left w:val="single" w:sz="4" w:space="0" w:color="auto"/>
              <w:bottom w:val="single" w:sz="4" w:space="0" w:color="auto"/>
              <w:right w:val="single" w:sz="4" w:space="0" w:color="auto"/>
            </w:tcBorders>
            <w:hideMark/>
          </w:tcPr>
          <w:p w14:paraId="587CBC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0</w:t>
            </w:r>
          </w:p>
        </w:tc>
      </w:tr>
      <w:tr w:rsidR="0059042B" w:rsidRPr="0059042B" w14:paraId="5223E26E" w14:textId="77777777" w:rsidTr="007A0E64">
        <w:tc>
          <w:tcPr>
            <w:tcW w:w="3969" w:type="dxa"/>
            <w:tcBorders>
              <w:top w:val="single" w:sz="4" w:space="0" w:color="auto"/>
              <w:left w:val="single" w:sz="4" w:space="0" w:color="auto"/>
              <w:bottom w:val="single" w:sz="4" w:space="0" w:color="auto"/>
              <w:right w:val="single" w:sz="4" w:space="0" w:color="auto"/>
            </w:tcBorders>
            <w:hideMark/>
          </w:tcPr>
          <w:p w14:paraId="38F47A1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w:t>
            </w:r>
          </w:p>
        </w:tc>
        <w:tc>
          <w:tcPr>
            <w:tcW w:w="1163" w:type="dxa"/>
            <w:tcBorders>
              <w:top w:val="single" w:sz="4" w:space="0" w:color="auto"/>
              <w:left w:val="single" w:sz="4" w:space="0" w:color="auto"/>
              <w:bottom w:val="single" w:sz="4" w:space="0" w:color="auto"/>
              <w:right w:val="single" w:sz="4" w:space="0" w:color="auto"/>
            </w:tcBorders>
            <w:hideMark/>
          </w:tcPr>
          <w:p w14:paraId="15FC21E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4ACEC6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w:t>
            </w:r>
          </w:p>
        </w:tc>
        <w:tc>
          <w:tcPr>
            <w:tcW w:w="1163" w:type="dxa"/>
            <w:tcBorders>
              <w:top w:val="single" w:sz="4" w:space="0" w:color="auto"/>
              <w:left w:val="single" w:sz="4" w:space="0" w:color="auto"/>
              <w:bottom w:val="single" w:sz="4" w:space="0" w:color="auto"/>
              <w:right w:val="single" w:sz="4" w:space="0" w:color="auto"/>
            </w:tcBorders>
            <w:vAlign w:val="center"/>
            <w:hideMark/>
          </w:tcPr>
          <w:p w14:paraId="78F573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19</w:t>
            </w:r>
          </w:p>
        </w:tc>
        <w:tc>
          <w:tcPr>
            <w:tcW w:w="1163" w:type="dxa"/>
            <w:tcBorders>
              <w:top w:val="single" w:sz="4" w:space="0" w:color="auto"/>
              <w:left w:val="single" w:sz="4" w:space="0" w:color="auto"/>
              <w:bottom w:val="single" w:sz="4" w:space="0" w:color="auto"/>
              <w:right w:val="single" w:sz="4" w:space="0" w:color="auto"/>
            </w:tcBorders>
            <w:hideMark/>
          </w:tcPr>
          <w:p w14:paraId="7B5DA22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r>
    </w:tbl>
    <w:p w14:paraId="45B26B74"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rPr>
      </w:pPr>
    </w:p>
    <w:p w14:paraId="68D124A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 учреждении отчислено 19 несовершеннолетних (в 2024 году – 14, в 2023 году – 23, в 2022 году – 16).</w:t>
      </w:r>
    </w:p>
    <w:p w14:paraId="3A77B02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Основным направлением деятельности специальной организации общего образования закрытого типа является психолого-социально-педагогическая реабилитация несовершеннолетних, получение начального общего и основного общего образования, создание благоприятных условий для нравственного и физического развития воспитанников.</w:t>
      </w:r>
    </w:p>
    <w:p w14:paraId="1CAE66D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учреждении созданы необходимые условия для круглосуточного проживания и питания воспитанников учреждения. Имеются спальные помещения, рассчитанные на 5-6 несовершеннолетних, функционирует столовая с варочным цехом, воспитанники обеспечены питанием в соответствии с нормами, установленными для воспитанников учреждений, в которых предусмотрено круглосуточное проживание несовершеннолетних. Воспитанники обеспечиваются вещевым имуществом в соответствии с требованиями, установленными законодательством Приднестровской Молдавской Республики. На территории комплекса функционирует автономная котельная. В помещениях учреждения по мере необходимости проводится косметический ремонт. </w:t>
      </w:r>
    </w:p>
    <w:p w14:paraId="69AC44A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Учебные классы специальной организации общего образования закрытого типа оборудованы телевизорами, установлены рециркуляторы.</w:t>
      </w:r>
    </w:p>
    <w:p w14:paraId="10D2D93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Учебный процесс в ГОУ «Республиканский учебно-воспитательный комплекс имени А.С. Макаренко» Министерства внутренних дел Приднестровской Молдавской Республики осуществляется в соответствии с учебно-воспитательным планом, согласованным с Министерством просвещения Приднестровской Молдавской Республики, который соответствует всем требованиям, предъявляемым к организациям общего образования. Преподавание осуществляется на русском языке штатными преподавателями, имеющими соответствующее образование и опыт работы. </w:t>
      </w:r>
    </w:p>
    <w:p w14:paraId="03E3FA5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Для обеспечения нормального учебного процесса в ГОУ «Республиканский учебно-воспитательный комплекс имени А.С. Макаренко» Министерства внутренних дел Приднестровской Молдавской Республики имеются учебные классы, рассчитанные на группы по 8-12 человек. Такое разделение позволяет педагогам уделять наибольшее внимание усвоению </w:t>
      </w:r>
      <w:r w:rsidRPr="0059042B">
        <w:rPr>
          <w:rFonts w:ascii="Times New Roman" w:eastAsia="Times New Roman" w:hAnsi="Times New Roman" w:cs="Times New Roman"/>
          <w:sz w:val="28"/>
          <w:szCs w:val="28"/>
          <w:lang w:eastAsia="ru-RU"/>
        </w:rPr>
        <w:lastRenderedPageBreak/>
        <w:t>учебного материала. Учебно-методическая литература имеется в нужном объеме, периодически пополняется новыми изданиями.</w:t>
      </w:r>
    </w:p>
    <w:p w14:paraId="5C066EA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развития творческих способностей и интересов воспитанников и эффективной организации их досуга функционируют кружки:</w:t>
      </w:r>
    </w:p>
    <w:p w14:paraId="7DD0FC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«Умники и умницы» – с целью развития логического мышления и активации познавательных процессов воспитанников;</w:t>
      </w:r>
    </w:p>
    <w:p w14:paraId="5563503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«Юные инспектора движения» – в целях формирования у детей и подростков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процессе автомобилизации страны. Программа кружка позволяет сформировать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w:t>
      </w:r>
    </w:p>
    <w:p w14:paraId="5E08929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«Мастерская детского творчества» – целью данной кружковой работы является создание условий для развития личности, способной к художественному творчеству и самореализации через творческое воплощение в художественной работе собственных и неповторимых черт и индивидуальности;</w:t>
      </w:r>
    </w:p>
    <w:p w14:paraId="09EB769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«Хочу все знать» – в целях формирования информационной и функциональной компетентности, развития алгоритмического мышления, компьютерной грамотности;</w:t>
      </w:r>
    </w:p>
    <w:p w14:paraId="2930E48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«Быстрее, выше и сильнее» – в целях укрепления здоровья, развития основных физических качеств и способностей воспитанников.</w:t>
      </w:r>
    </w:p>
    <w:p w14:paraId="53BCFE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учреждении функционирует компьютерный класс. С воспитанниками педагогом трижды в неделю проводятся факультативные занятия по информатике.</w:t>
      </w:r>
    </w:p>
    <w:p w14:paraId="1487781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Руководством комплекса уделяется большое внимание физическому воспитанию воспитанников. Имеется спортивный зал, укомплектованный спортивным инвентарем в необходимом количестве. На территории учреждения имеется спортивная площадка, на которой расположены поля для мини-футбола и баскетбола, волейбольная площадка, беговые дорожки, турники, тренажеры, каркасный летний бассейн. Несовершеннолетние постоянно принимают участие в различных спортивных мероприятиях. Ежегодно воспитанники участвуют в футбольном турнире «Кожаный мяч», участвуют в товарищеских матчах по футболу с учащимися других организаций образования. </w:t>
      </w:r>
    </w:p>
    <w:p w14:paraId="2C176C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Несовершеннолетние, оказавшиеся в ГОУ «Республиканский учебно-воспитательный комплекс имени А.С. Макаренко» Министерства внутренних дел Приднестровской Молдавской Республики, социально дезориентированы, имеют склонность к девиантному поведению. Данные обстоятельства накладывают дополнительные трудности на педагогический состав учреждения. Тем не менее созданы такие условия проживания воспитанников, при которых они не чувствуют себя изолированными от общества. С ними постоянно проводятся воспитательные беседы, они привлекаются для участия в различного </w:t>
      </w:r>
      <w:r w:rsidRPr="0059042B">
        <w:rPr>
          <w:rFonts w:ascii="Times New Roman" w:eastAsia="Times New Roman" w:hAnsi="Times New Roman" w:cs="Times New Roman"/>
          <w:sz w:val="28"/>
          <w:szCs w:val="28"/>
          <w:lang w:eastAsia="ru-RU"/>
        </w:rPr>
        <w:lastRenderedPageBreak/>
        <w:t>рода открытых мероприятиях. В учреждении создана комната психологической разгрузки, в которой с воспитанниками работает штатный психолог комплекса.</w:t>
      </w:r>
    </w:p>
    <w:p w14:paraId="19B5581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Процесс социальной реабилитации, адаптации и перевоспитания в ГОУ «Республиканский учебно-воспитательный комплекс имени А.С. Макаренко» Министерства внутренних дел Приднестровской Молдавской Республики неразрывно связан с духовным воспитанием несовершеннолетних. В связи с этим на постоянной основе осуществляется взаимодействие с </w:t>
      </w:r>
      <w:proofErr w:type="spellStart"/>
      <w:r w:rsidRPr="0059042B">
        <w:rPr>
          <w:rFonts w:ascii="Times New Roman" w:eastAsia="Times New Roman" w:hAnsi="Times New Roman" w:cs="Times New Roman"/>
          <w:sz w:val="28"/>
          <w:szCs w:val="28"/>
          <w:lang w:eastAsia="ru-RU"/>
        </w:rPr>
        <w:t>Тираспольско</w:t>
      </w:r>
      <w:proofErr w:type="spellEnd"/>
      <w:r w:rsidRPr="0059042B">
        <w:rPr>
          <w:rFonts w:ascii="Times New Roman" w:eastAsia="Times New Roman" w:hAnsi="Times New Roman" w:cs="Times New Roman"/>
          <w:sz w:val="28"/>
          <w:szCs w:val="28"/>
          <w:lang w:eastAsia="ru-RU"/>
        </w:rPr>
        <w:t>-Дубоссарской Епархией. В начале 2014 года на территории учреждения Архиепископом Тираспольским и Дубоссарским Саввой была освящена домовая церковь. Воспитанники учреждения могут в любое время прийти в домовую церковь, в которой, помимо всех необходимых атрибутов, имеется православная детская литература. В будние, выходные и праздничные дни представителями Епархии в домовой церкви проводятся службы, с детьми проводятся уроки православной культуры. Проводятся церковные богослужения в православные праздничные дни.</w:t>
      </w:r>
    </w:p>
    <w:p w14:paraId="5D00B0CF" w14:textId="77777777" w:rsidR="0059042B" w:rsidRPr="0059042B" w:rsidRDefault="0059042B" w:rsidP="0059042B">
      <w:pPr>
        <w:spacing w:after="0" w:line="240" w:lineRule="auto"/>
        <w:ind w:hanging="142"/>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33. Положение несовершеннолетних,</w:t>
      </w:r>
    </w:p>
    <w:p w14:paraId="7E8BE237" w14:textId="77777777" w:rsidR="0059042B" w:rsidRPr="0059042B" w:rsidRDefault="0059042B" w:rsidP="0059042B">
      <w:pPr>
        <w:spacing w:after="0" w:line="240" w:lineRule="auto"/>
        <w:ind w:hanging="142"/>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отбывающих наказание в воспитательных колониях</w:t>
      </w:r>
    </w:p>
    <w:p w14:paraId="5772633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p>
    <w:p w14:paraId="5A5461E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июле 2025 года произошла реорганизация Учреждения исполнения наказаний № 1 Государственной службы исполнения наказаний Министерства юстиции Приднестровской Молдавской Республики путем присоединения к нему Воспитательного учреждения Государственной службы исполнения наказаний Министерства юстиции Приднестровской Молдавской Республики (далее – ВУ ГСИН МЮ ПМР) и создания участка «Воспитательная колония» (далее – ВК).</w:t>
      </w:r>
    </w:p>
    <w:p w14:paraId="723C0A7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создания условий для реализации конституционного права на получение образования лицами, отбывающими наказание в виде лишения свободы, в ВК организовано их обучение по образовательным программам основного общего образования и профессиональной подготовки.</w:t>
      </w:r>
    </w:p>
    <w:p w14:paraId="04698E1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2025–2026 учебном году открыто 2 класса (</w:t>
      </w:r>
      <w:r w:rsidRPr="0059042B">
        <w:rPr>
          <w:rFonts w:ascii="Times New Roman" w:eastAsia="Times New Roman" w:hAnsi="Times New Roman" w:cs="Times New Roman"/>
          <w:sz w:val="28"/>
          <w:szCs w:val="28"/>
          <w:lang w:val="en-US" w:eastAsia="ru-RU"/>
        </w:rPr>
        <w:t>VIII</w:t>
      </w:r>
      <w:r w:rsidRPr="0059042B">
        <w:rPr>
          <w:rFonts w:ascii="Times New Roman" w:eastAsia="Times New Roman" w:hAnsi="Times New Roman" w:cs="Times New Roman"/>
          <w:sz w:val="28"/>
          <w:szCs w:val="28"/>
          <w:lang w:eastAsia="ru-RU"/>
        </w:rPr>
        <w:t xml:space="preserve"> и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классы), где обучаются 2 осужденных. Двое из них получают среднее общее образование по курсу </w:t>
      </w:r>
      <w:r w:rsidRPr="0059042B">
        <w:rPr>
          <w:rFonts w:ascii="Times New Roman" w:eastAsia="Times New Roman" w:hAnsi="Times New Roman" w:cs="Times New Roman"/>
          <w:sz w:val="28"/>
          <w:szCs w:val="28"/>
          <w:lang w:val="en-US" w:eastAsia="ru-RU"/>
        </w:rPr>
        <w:t>IX</w:t>
      </w:r>
      <w:r w:rsidRPr="0059042B">
        <w:rPr>
          <w:rFonts w:ascii="Times New Roman" w:eastAsia="Times New Roman" w:hAnsi="Times New Roman" w:cs="Times New Roman"/>
          <w:sz w:val="28"/>
          <w:szCs w:val="28"/>
          <w:lang w:eastAsia="ru-RU"/>
        </w:rPr>
        <w:t xml:space="preserve"> класса в форме самообразования.</w:t>
      </w:r>
    </w:p>
    <w:p w14:paraId="607D81C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Всего с 2004 года по сегодняшний день общее количество выпускников составило 84 учащихся школы, 217 окончивших и получивших удостоверение курсовой подготовки, которым были присвоены квалификации по специальности «Штукатур», «Слесарь по ремонту автомобилей», «Сварщик полипропиленовых труб», «Оператор триммера» и «Оператор бензомоторных пил», «Оператор ЭВМ», «Вальщик леса». </w:t>
      </w:r>
    </w:p>
    <w:p w14:paraId="49E916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ВК отбывали наказание на начало года 8 несовершеннолетних осужденных, на конец года – 2 осужденных. Из них 5 были освобождены по амнистии, 2 несовершеннолетних осужденных были переведены в ВК. По возрасту, на конец 2025 года, ВК содержались двое осужденных в возрасте от 16 до 18 лет.</w:t>
      </w:r>
    </w:p>
    <w:p w14:paraId="0E0C1B3F"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66</w:t>
      </w:r>
    </w:p>
    <w:p w14:paraId="017E0679" w14:textId="77777777" w:rsidR="0059042B" w:rsidRPr="0059042B" w:rsidRDefault="0059042B" w:rsidP="0059042B">
      <w:pPr>
        <w:spacing w:after="0" w:line="240" w:lineRule="auto"/>
        <w:ind w:firstLine="851"/>
        <w:jc w:val="right"/>
        <w:rPr>
          <w:rFonts w:ascii="Times New Roman" w:eastAsia="Times New Roman" w:hAnsi="Times New Roman" w:cs="Times New Roman"/>
          <w:sz w:val="28"/>
          <w:szCs w:val="28"/>
          <w:lang w:eastAsia="ru-RU"/>
        </w:rPr>
      </w:pPr>
    </w:p>
    <w:p w14:paraId="5ACB077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Сведения о несовершеннолетних осужденных,</w:t>
      </w:r>
    </w:p>
    <w:p w14:paraId="39EAC404"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отбывавших наказание в ВУ ГСИН МЮ ПМР по категориям</w:t>
      </w:r>
    </w:p>
    <w:p w14:paraId="7E6E939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p>
    <w:tbl>
      <w:tblPr>
        <w:tblpPr w:leftFromText="180" w:rightFromText="180" w:bottomFromText="200" w:vertAnchor="text" w:tblpX="115" w:tblpY="1"/>
        <w:tblOverlap w:val="never"/>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3489"/>
        <w:gridCol w:w="1437"/>
        <w:gridCol w:w="1318"/>
        <w:gridCol w:w="1399"/>
      </w:tblGrid>
      <w:tr w:rsidR="0059042B" w:rsidRPr="0059042B" w14:paraId="7D25E722" w14:textId="77777777" w:rsidTr="007A0E64">
        <w:trPr>
          <w:trHeight w:val="409"/>
        </w:trPr>
        <w:tc>
          <w:tcPr>
            <w:tcW w:w="5109" w:type="dxa"/>
            <w:gridSpan w:val="2"/>
            <w:tcBorders>
              <w:top w:val="single" w:sz="4" w:space="0" w:color="auto"/>
              <w:left w:val="single" w:sz="4" w:space="0" w:color="auto"/>
              <w:bottom w:val="single" w:sz="4" w:space="0" w:color="auto"/>
              <w:right w:val="single" w:sz="4" w:space="0" w:color="auto"/>
            </w:tcBorders>
            <w:hideMark/>
          </w:tcPr>
          <w:p w14:paraId="7320BB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1437" w:type="dxa"/>
            <w:tcBorders>
              <w:top w:val="single" w:sz="4" w:space="0" w:color="auto"/>
              <w:left w:val="single" w:sz="4" w:space="0" w:color="auto"/>
              <w:bottom w:val="single" w:sz="4" w:space="0" w:color="auto"/>
              <w:right w:val="single" w:sz="4" w:space="0" w:color="auto"/>
            </w:tcBorders>
            <w:hideMark/>
          </w:tcPr>
          <w:p w14:paraId="49D67C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1318" w:type="dxa"/>
            <w:tcBorders>
              <w:top w:val="single" w:sz="4" w:space="0" w:color="auto"/>
              <w:left w:val="single" w:sz="4" w:space="0" w:color="auto"/>
              <w:bottom w:val="single" w:sz="4" w:space="0" w:color="auto"/>
              <w:right w:val="single" w:sz="4" w:space="0" w:color="auto"/>
            </w:tcBorders>
            <w:hideMark/>
          </w:tcPr>
          <w:p w14:paraId="447692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399" w:type="dxa"/>
            <w:tcBorders>
              <w:top w:val="single" w:sz="4" w:space="0" w:color="auto"/>
              <w:left w:val="single" w:sz="4" w:space="0" w:color="auto"/>
              <w:bottom w:val="single" w:sz="4" w:space="0" w:color="auto"/>
              <w:right w:val="single" w:sz="4" w:space="0" w:color="auto"/>
            </w:tcBorders>
            <w:hideMark/>
          </w:tcPr>
          <w:p w14:paraId="13E617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1A2D4A06" w14:textId="77777777" w:rsidTr="007A0E64">
        <w:trPr>
          <w:trHeight w:val="568"/>
        </w:trPr>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32210D8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тяжести</w:t>
            </w:r>
          </w:p>
        </w:tc>
        <w:tc>
          <w:tcPr>
            <w:tcW w:w="3489" w:type="dxa"/>
            <w:tcBorders>
              <w:top w:val="single" w:sz="4" w:space="0" w:color="auto"/>
              <w:left w:val="single" w:sz="4" w:space="0" w:color="auto"/>
              <w:bottom w:val="single" w:sz="4" w:space="0" w:color="auto"/>
              <w:right w:val="single" w:sz="4" w:space="0" w:color="auto"/>
            </w:tcBorders>
            <w:hideMark/>
          </w:tcPr>
          <w:p w14:paraId="39107F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Преступления небольшой тяжести</w:t>
            </w:r>
          </w:p>
        </w:tc>
        <w:tc>
          <w:tcPr>
            <w:tcW w:w="1437" w:type="dxa"/>
            <w:tcBorders>
              <w:top w:val="single" w:sz="4" w:space="0" w:color="auto"/>
              <w:left w:val="single" w:sz="4" w:space="0" w:color="auto"/>
              <w:bottom w:val="single" w:sz="4" w:space="0" w:color="auto"/>
              <w:right w:val="single" w:sz="4" w:space="0" w:color="auto"/>
            </w:tcBorders>
            <w:vAlign w:val="center"/>
            <w:hideMark/>
          </w:tcPr>
          <w:p w14:paraId="48E730D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848E85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399" w:type="dxa"/>
            <w:tcBorders>
              <w:top w:val="single" w:sz="4" w:space="0" w:color="auto"/>
              <w:left w:val="single" w:sz="4" w:space="0" w:color="auto"/>
              <w:bottom w:val="single" w:sz="4" w:space="0" w:color="auto"/>
              <w:right w:val="single" w:sz="4" w:space="0" w:color="auto"/>
            </w:tcBorders>
            <w:vAlign w:val="center"/>
            <w:hideMark/>
          </w:tcPr>
          <w:p w14:paraId="50063BB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D238012" w14:textId="77777777" w:rsidTr="007A0E64">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7D95A8"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2AE320D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Преступления средней тяжести</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66F33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53249C3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399" w:type="dxa"/>
            <w:tcBorders>
              <w:top w:val="single" w:sz="4" w:space="0" w:color="auto"/>
              <w:left w:val="single" w:sz="4" w:space="0" w:color="auto"/>
              <w:bottom w:val="single" w:sz="4" w:space="0" w:color="auto"/>
              <w:right w:val="single" w:sz="4" w:space="0" w:color="auto"/>
            </w:tcBorders>
            <w:vAlign w:val="center"/>
            <w:hideMark/>
          </w:tcPr>
          <w:p w14:paraId="3E8AC7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334A3B9" w14:textId="77777777" w:rsidTr="007A0E64">
        <w:trPr>
          <w:trHeight w:val="2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51141"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25A38E8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Тяжкие преступления </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E9EC4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4</w:t>
            </w:r>
          </w:p>
        </w:tc>
        <w:tc>
          <w:tcPr>
            <w:tcW w:w="1318" w:type="dxa"/>
            <w:tcBorders>
              <w:top w:val="single" w:sz="4" w:space="0" w:color="auto"/>
              <w:left w:val="single" w:sz="4" w:space="0" w:color="auto"/>
              <w:bottom w:val="single" w:sz="4" w:space="0" w:color="auto"/>
              <w:right w:val="single" w:sz="4" w:space="0" w:color="auto"/>
            </w:tcBorders>
            <w:vAlign w:val="center"/>
            <w:hideMark/>
          </w:tcPr>
          <w:p w14:paraId="7BF59E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4</w:t>
            </w:r>
          </w:p>
        </w:tc>
        <w:tc>
          <w:tcPr>
            <w:tcW w:w="1399" w:type="dxa"/>
            <w:tcBorders>
              <w:top w:val="single" w:sz="4" w:space="0" w:color="auto"/>
              <w:left w:val="single" w:sz="4" w:space="0" w:color="auto"/>
              <w:bottom w:val="single" w:sz="4" w:space="0" w:color="auto"/>
              <w:right w:val="single" w:sz="4" w:space="0" w:color="auto"/>
            </w:tcBorders>
            <w:vAlign w:val="center"/>
            <w:hideMark/>
          </w:tcPr>
          <w:p w14:paraId="18D51FE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10BEA5FF" w14:textId="77777777" w:rsidTr="007A0E64">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9D7C2"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3E57085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Особо тяжкие преступления</w:t>
            </w:r>
          </w:p>
        </w:tc>
        <w:tc>
          <w:tcPr>
            <w:tcW w:w="1437" w:type="dxa"/>
            <w:tcBorders>
              <w:top w:val="single" w:sz="4" w:space="0" w:color="auto"/>
              <w:left w:val="single" w:sz="4" w:space="0" w:color="auto"/>
              <w:bottom w:val="single" w:sz="4" w:space="0" w:color="auto"/>
              <w:right w:val="single" w:sz="4" w:space="0" w:color="auto"/>
            </w:tcBorders>
            <w:vAlign w:val="center"/>
            <w:hideMark/>
          </w:tcPr>
          <w:p w14:paraId="2BE8BE4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1AD8E2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1399" w:type="dxa"/>
            <w:tcBorders>
              <w:top w:val="single" w:sz="4" w:space="0" w:color="auto"/>
              <w:left w:val="single" w:sz="4" w:space="0" w:color="auto"/>
              <w:bottom w:val="single" w:sz="4" w:space="0" w:color="auto"/>
              <w:right w:val="single" w:sz="4" w:space="0" w:color="auto"/>
            </w:tcBorders>
            <w:vAlign w:val="center"/>
            <w:hideMark/>
          </w:tcPr>
          <w:p w14:paraId="0D870B0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w:t>
            </w:r>
          </w:p>
        </w:tc>
      </w:tr>
      <w:tr w:rsidR="0059042B" w:rsidRPr="0059042B" w14:paraId="717A5C58" w14:textId="77777777" w:rsidTr="007A0E64">
        <w:trPr>
          <w:trHeight w:val="262"/>
        </w:trPr>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7CF2DFAE"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 срокам</w:t>
            </w:r>
          </w:p>
        </w:tc>
        <w:tc>
          <w:tcPr>
            <w:tcW w:w="3489" w:type="dxa"/>
            <w:tcBorders>
              <w:top w:val="single" w:sz="4" w:space="0" w:color="auto"/>
              <w:left w:val="single" w:sz="4" w:space="0" w:color="auto"/>
              <w:bottom w:val="single" w:sz="4" w:space="0" w:color="auto"/>
              <w:right w:val="single" w:sz="4" w:space="0" w:color="auto"/>
            </w:tcBorders>
            <w:hideMark/>
          </w:tcPr>
          <w:p w14:paraId="0C7C115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Не превышает 2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EB13B0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1318" w:type="dxa"/>
            <w:tcBorders>
              <w:top w:val="single" w:sz="4" w:space="0" w:color="auto"/>
              <w:left w:val="single" w:sz="4" w:space="0" w:color="auto"/>
              <w:bottom w:val="single" w:sz="4" w:space="0" w:color="auto"/>
              <w:right w:val="single" w:sz="4" w:space="0" w:color="auto"/>
            </w:tcBorders>
            <w:vAlign w:val="center"/>
            <w:hideMark/>
          </w:tcPr>
          <w:p w14:paraId="403327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99" w:type="dxa"/>
            <w:tcBorders>
              <w:top w:val="single" w:sz="4" w:space="0" w:color="auto"/>
              <w:left w:val="single" w:sz="4" w:space="0" w:color="auto"/>
              <w:bottom w:val="single" w:sz="4" w:space="0" w:color="auto"/>
              <w:right w:val="single" w:sz="4" w:space="0" w:color="auto"/>
            </w:tcBorders>
            <w:vAlign w:val="center"/>
            <w:hideMark/>
          </w:tcPr>
          <w:p w14:paraId="057B97C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1DE469F2" w14:textId="77777777" w:rsidTr="007A0E64">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359EDD"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6A1C911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Более 2 лет, но не превышает 5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64F66B6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6</w:t>
            </w:r>
          </w:p>
        </w:tc>
        <w:tc>
          <w:tcPr>
            <w:tcW w:w="1318" w:type="dxa"/>
            <w:tcBorders>
              <w:top w:val="single" w:sz="4" w:space="0" w:color="auto"/>
              <w:left w:val="single" w:sz="4" w:space="0" w:color="auto"/>
              <w:bottom w:val="single" w:sz="4" w:space="0" w:color="auto"/>
              <w:right w:val="single" w:sz="4" w:space="0" w:color="auto"/>
            </w:tcBorders>
            <w:vAlign w:val="center"/>
            <w:hideMark/>
          </w:tcPr>
          <w:p w14:paraId="5C84398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6</w:t>
            </w:r>
          </w:p>
        </w:tc>
        <w:tc>
          <w:tcPr>
            <w:tcW w:w="1399" w:type="dxa"/>
            <w:tcBorders>
              <w:top w:val="single" w:sz="4" w:space="0" w:color="auto"/>
              <w:left w:val="single" w:sz="4" w:space="0" w:color="auto"/>
              <w:bottom w:val="single" w:sz="4" w:space="0" w:color="auto"/>
              <w:right w:val="single" w:sz="4" w:space="0" w:color="auto"/>
            </w:tcBorders>
            <w:vAlign w:val="center"/>
            <w:hideMark/>
          </w:tcPr>
          <w:p w14:paraId="579F85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56DE7E9D" w14:textId="77777777" w:rsidTr="007A0E64">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1286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3336E54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Более 5 лет, но не превышает 10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5C07D9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vAlign w:val="center"/>
            <w:hideMark/>
          </w:tcPr>
          <w:p w14:paraId="343F09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1399" w:type="dxa"/>
            <w:tcBorders>
              <w:top w:val="single" w:sz="4" w:space="0" w:color="auto"/>
              <w:left w:val="single" w:sz="4" w:space="0" w:color="auto"/>
              <w:bottom w:val="single" w:sz="4" w:space="0" w:color="auto"/>
              <w:right w:val="single" w:sz="4" w:space="0" w:color="auto"/>
            </w:tcBorders>
            <w:vAlign w:val="center"/>
            <w:hideMark/>
          </w:tcPr>
          <w:p w14:paraId="716F53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25887262" w14:textId="77777777" w:rsidTr="007A0E64">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C26E0"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575C310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Более 10 лет, но не превышает 15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06D272C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18" w:type="dxa"/>
            <w:tcBorders>
              <w:top w:val="single" w:sz="4" w:space="0" w:color="auto"/>
              <w:left w:val="single" w:sz="4" w:space="0" w:color="auto"/>
              <w:bottom w:val="single" w:sz="4" w:space="0" w:color="auto"/>
              <w:right w:val="single" w:sz="4" w:space="0" w:color="auto"/>
            </w:tcBorders>
            <w:vAlign w:val="center"/>
            <w:hideMark/>
          </w:tcPr>
          <w:p w14:paraId="5288FD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99" w:type="dxa"/>
            <w:tcBorders>
              <w:top w:val="single" w:sz="4" w:space="0" w:color="auto"/>
              <w:left w:val="single" w:sz="4" w:space="0" w:color="auto"/>
              <w:bottom w:val="single" w:sz="4" w:space="0" w:color="auto"/>
              <w:right w:val="single" w:sz="4" w:space="0" w:color="auto"/>
            </w:tcBorders>
            <w:vAlign w:val="center"/>
            <w:hideMark/>
          </w:tcPr>
          <w:p w14:paraId="6C842B9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6BF637F1" w14:textId="77777777" w:rsidTr="007A0E64">
        <w:trPr>
          <w:trHeight w:val="262"/>
        </w:trPr>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7E98D44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Возраст </w:t>
            </w:r>
          </w:p>
        </w:tc>
        <w:tc>
          <w:tcPr>
            <w:tcW w:w="3489" w:type="dxa"/>
            <w:tcBorders>
              <w:top w:val="single" w:sz="4" w:space="0" w:color="auto"/>
              <w:left w:val="single" w:sz="4" w:space="0" w:color="auto"/>
              <w:bottom w:val="single" w:sz="4" w:space="0" w:color="auto"/>
              <w:right w:val="single" w:sz="4" w:space="0" w:color="auto"/>
            </w:tcBorders>
            <w:hideMark/>
          </w:tcPr>
          <w:p w14:paraId="48143D8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До 16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4B890B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380B0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w:t>
            </w:r>
          </w:p>
        </w:tc>
        <w:tc>
          <w:tcPr>
            <w:tcW w:w="1399" w:type="dxa"/>
            <w:tcBorders>
              <w:top w:val="single" w:sz="4" w:space="0" w:color="auto"/>
              <w:left w:val="single" w:sz="4" w:space="0" w:color="auto"/>
              <w:bottom w:val="single" w:sz="4" w:space="0" w:color="auto"/>
              <w:right w:val="single" w:sz="4" w:space="0" w:color="auto"/>
            </w:tcBorders>
            <w:vAlign w:val="center"/>
            <w:hideMark/>
          </w:tcPr>
          <w:p w14:paraId="5AF45F3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474EA205" w14:textId="77777777" w:rsidTr="007A0E64">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D0CC3"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586F8A8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От 16 до 18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4A232A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w:t>
            </w:r>
          </w:p>
        </w:tc>
        <w:tc>
          <w:tcPr>
            <w:tcW w:w="1318" w:type="dxa"/>
            <w:tcBorders>
              <w:top w:val="single" w:sz="4" w:space="0" w:color="auto"/>
              <w:left w:val="single" w:sz="4" w:space="0" w:color="auto"/>
              <w:bottom w:val="single" w:sz="4" w:space="0" w:color="auto"/>
              <w:right w:val="single" w:sz="4" w:space="0" w:color="auto"/>
            </w:tcBorders>
            <w:vAlign w:val="center"/>
            <w:hideMark/>
          </w:tcPr>
          <w:p w14:paraId="422CC8D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5</w:t>
            </w:r>
          </w:p>
        </w:tc>
        <w:tc>
          <w:tcPr>
            <w:tcW w:w="1399" w:type="dxa"/>
            <w:tcBorders>
              <w:top w:val="single" w:sz="4" w:space="0" w:color="auto"/>
              <w:left w:val="single" w:sz="4" w:space="0" w:color="auto"/>
              <w:bottom w:val="single" w:sz="4" w:space="0" w:color="auto"/>
              <w:right w:val="single" w:sz="4" w:space="0" w:color="auto"/>
            </w:tcBorders>
            <w:vAlign w:val="center"/>
            <w:hideMark/>
          </w:tcPr>
          <w:p w14:paraId="4B20E06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r w:rsidR="0059042B" w:rsidRPr="0059042B" w14:paraId="7854307C" w14:textId="77777777" w:rsidTr="007A0E64">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AA6D4A" w14:textId="77777777" w:rsidR="0059042B" w:rsidRPr="0059042B" w:rsidRDefault="0059042B" w:rsidP="0059042B">
            <w:pPr>
              <w:spacing w:after="0" w:line="240" w:lineRule="auto"/>
              <w:rPr>
                <w:rFonts w:ascii="Times New Roman" w:eastAsia="Times New Roman" w:hAnsi="Times New Roman" w:cs="Times New Roman"/>
                <w:sz w:val="24"/>
                <w:szCs w:val="24"/>
              </w:rPr>
            </w:pPr>
          </w:p>
        </w:tc>
        <w:tc>
          <w:tcPr>
            <w:tcW w:w="3489" w:type="dxa"/>
            <w:tcBorders>
              <w:top w:val="single" w:sz="4" w:space="0" w:color="auto"/>
              <w:left w:val="single" w:sz="4" w:space="0" w:color="auto"/>
              <w:bottom w:val="single" w:sz="4" w:space="0" w:color="auto"/>
              <w:right w:val="single" w:sz="4" w:space="0" w:color="auto"/>
            </w:tcBorders>
            <w:hideMark/>
          </w:tcPr>
          <w:p w14:paraId="5B2F70B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Старше 18 лет</w:t>
            </w:r>
          </w:p>
        </w:tc>
        <w:tc>
          <w:tcPr>
            <w:tcW w:w="1437" w:type="dxa"/>
            <w:tcBorders>
              <w:top w:val="single" w:sz="4" w:space="0" w:color="auto"/>
              <w:left w:val="single" w:sz="4" w:space="0" w:color="auto"/>
              <w:bottom w:val="single" w:sz="4" w:space="0" w:color="auto"/>
              <w:right w:val="single" w:sz="4" w:space="0" w:color="auto"/>
            </w:tcBorders>
            <w:vAlign w:val="center"/>
            <w:hideMark/>
          </w:tcPr>
          <w:p w14:paraId="46033B1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4</w:t>
            </w:r>
          </w:p>
        </w:tc>
        <w:tc>
          <w:tcPr>
            <w:tcW w:w="1318" w:type="dxa"/>
            <w:tcBorders>
              <w:top w:val="single" w:sz="4" w:space="0" w:color="auto"/>
              <w:left w:val="single" w:sz="4" w:space="0" w:color="auto"/>
              <w:bottom w:val="single" w:sz="4" w:space="0" w:color="auto"/>
              <w:right w:val="single" w:sz="4" w:space="0" w:color="auto"/>
            </w:tcBorders>
            <w:vAlign w:val="center"/>
            <w:hideMark/>
          </w:tcPr>
          <w:p w14:paraId="04FE1C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3</w:t>
            </w:r>
          </w:p>
        </w:tc>
        <w:tc>
          <w:tcPr>
            <w:tcW w:w="1399" w:type="dxa"/>
            <w:tcBorders>
              <w:top w:val="single" w:sz="4" w:space="0" w:color="auto"/>
              <w:left w:val="single" w:sz="4" w:space="0" w:color="auto"/>
              <w:bottom w:val="single" w:sz="4" w:space="0" w:color="auto"/>
              <w:right w:val="single" w:sz="4" w:space="0" w:color="auto"/>
            </w:tcBorders>
            <w:vAlign w:val="center"/>
            <w:hideMark/>
          </w:tcPr>
          <w:p w14:paraId="239DD07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tc>
      </w:tr>
      <w:tr w:rsidR="0059042B" w:rsidRPr="0059042B" w14:paraId="0C08A539" w14:textId="77777777" w:rsidTr="007A0E64">
        <w:trPr>
          <w:trHeight w:val="422"/>
        </w:trPr>
        <w:tc>
          <w:tcPr>
            <w:tcW w:w="5109" w:type="dxa"/>
            <w:gridSpan w:val="2"/>
            <w:tcBorders>
              <w:top w:val="single" w:sz="4" w:space="0" w:color="auto"/>
              <w:left w:val="single" w:sz="4" w:space="0" w:color="auto"/>
              <w:bottom w:val="single" w:sz="4" w:space="0" w:color="auto"/>
              <w:right w:val="single" w:sz="4" w:space="0" w:color="auto"/>
            </w:tcBorders>
            <w:hideMark/>
          </w:tcPr>
          <w:p w14:paraId="50D5068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Всего осужденных, отбывавших наказание на конец года:</w:t>
            </w:r>
          </w:p>
        </w:tc>
        <w:tc>
          <w:tcPr>
            <w:tcW w:w="1437" w:type="dxa"/>
            <w:tcBorders>
              <w:top w:val="single" w:sz="4" w:space="0" w:color="auto"/>
              <w:left w:val="single" w:sz="4" w:space="0" w:color="auto"/>
              <w:bottom w:val="single" w:sz="4" w:space="0" w:color="auto"/>
              <w:right w:val="single" w:sz="4" w:space="0" w:color="auto"/>
            </w:tcBorders>
            <w:vAlign w:val="center"/>
            <w:hideMark/>
          </w:tcPr>
          <w:p w14:paraId="176817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8</w:t>
            </w:r>
          </w:p>
        </w:tc>
        <w:tc>
          <w:tcPr>
            <w:tcW w:w="1318" w:type="dxa"/>
            <w:tcBorders>
              <w:top w:val="single" w:sz="4" w:space="0" w:color="auto"/>
              <w:left w:val="single" w:sz="4" w:space="0" w:color="auto"/>
              <w:bottom w:val="single" w:sz="4" w:space="0" w:color="auto"/>
              <w:right w:val="single" w:sz="4" w:space="0" w:color="auto"/>
            </w:tcBorders>
            <w:vAlign w:val="center"/>
            <w:hideMark/>
          </w:tcPr>
          <w:p w14:paraId="0F62F44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8</w:t>
            </w:r>
          </w:p>
        </w:tc>
        <w:tc>
          <w:tcPr>
            <w:tcW w:w="1399" w:type="dxa"/>
            <w:tcBorders>
              <w:top w:val="single" w:sz="4" w:space="0" w:color="auto"/>
              <w:left w:val="single" w:sz="4" w:space="0" w:color="auto"/>
              <w:bottom w:val="single" w:sz="4" w:space="0" w:color="auto"/>
              <w:right w:val="single" w:sz="4" w:space="0" w:color="auto"/>
            </w:tcBorders>
            <w:vAlign w:val="center"/>
            <w:hideMark/>
          </w:tcPr>
          <w:p w14:paraId="6241A9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w:t>
            </w:r>
          </w:p>
        </w:tc>
      </w:tr>
    </w:tbl>
    <w:p w14:paraId="42B742A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rPr>
      </w:pPr>
      <w:r w:rsidRPr="0059042B">
        <w:rPr>
          <w:rFonts w:ascii="Times New Roman" w:eastAsia="Times New Roman" w:hAnsi="Times New Roman" w:cs="Times New Roman"/>
          <w:sz w:val="28"/>
          <w:szCs w:val="28"/>
          <w:lang w:eastAsia="ru-RU"/>
        </w:rPr>
        <w:t>С воспитанниками ВУ ГСИН МЮ ПМР проводится воспитательная работа по следующим направлениям: организация труда, соблюдение режима содержания, воспитательная и культурно-массовая работа. В процессе проведения индивидуальной работы данным осужденным разъясняются правила внутреннего распорядка, требования режима содержания, прививаются элементы дисциплинированности и законопослушного поведения.</w:t>
      </w:r>
    </w:p>
    <w:p w14:paraId="0B854E2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ВУ ГСИН МЮ ПМР для несовершеннолетних осужденных функционирует комната воспитательной работы, малый и большой спортивный зал, оборудованный спортивными тренажерами и необходимым инвентарем, открытая спортивная площадка (футбольное, волейбольное поле, гимнастические тренажеры) для занятий физической культурой и спортом в рамках учебного процесса, а также в свободное от учебы и работы время, кабинет психолога, помещение для организации работы класса технологии после капитального ремонта, библиотека, оборудованная необходимым книжным фондом, в которой воспитанники имеют возможность расширить свой кругозор и повысить культурный уровень. Все осужденные являются читателями библиотеки. </w:t>
      </w:r>
    </w:p>
    <w:p w14:paraId="1412D75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Ежемесячно воспитанникам предоставляется возможность приобрести дополнительно, помимо предусмотренных обязательных к выдаче, необходимые предметы (туалетные принадлежности) в ларьке, возможность телефонных переговоров с родственниками. Произведен капитальный ремонт и оборудованы соответствующей мебелью и бытовой техникой комнаты для свидания с родственниками. </w:t>
      </w:r>
    </w:p>
    <w:p w14:paraId="31DC543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В соответствии с Приказом Министерства юстиции Приднестровской Молдавской Республики от 25 января 2010 года № 12 «Об утверждении Положения о порядке формирования и деятельности самодеятельных организаций, осужденных в исправительных учреждениях Государственной службы исполнения наказаний Министерства юстиции Приднестровской Молдавской Республики», в ВУ ГСИН МЮ ПМР активную работу проводят самодеятельные организации осужденных. На сегодняшний день созданы и активно работают 2 секции: </w:t>
      </w:r>
    </w:p>
    <w:p w14:paraId="6C98790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секция физкультурно-спортивной работы – с целью пропаганды спорта и здорового образа жизни;</w:t>
      </w:r>
    </w:p>
    <w:p w14:paraId="30671B3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санитарно-бытовая секция – с целью принятия мер по соблюдению осужденными правил личной гигиены и производственной санитарии.</w:t>
      </w:r>
    </w:p>
    <w:p w14:paraId="7E8AFC2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Осужденные приобщаются к творчеству и труду. В рамках культурно-массовой, спортивной работы с осужденными проводились различного рода тематические лекции и беседы, вечера вопросов и ответов, конкурсы рисунков к знаменательным датам, выставки книг, спортивные мероприятия.</w:t>
      </w:r>
    </w:p>
    <w:p w14:paraId="34F7ED0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Проведены выездная фотовыставка «Была война, была Победа» Каменского городского музея, посвященная Дню освобождения города Каменки от немецко-фашистских захватчиков, тематический час «Война глазами очевидцев», посвященный Дню начала Великой Отечественной войны с участием сотрудников центральной библиотеки города Каменки. Проводились торжественные мероприятия, приуроченные к окончанию учебного года, вручению аттестатов, дню знаний.</w:t>
      </w:r>
    </w:p>
    <w:p w14:paraId="264C505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С целью патриотического воспитания несовершеннолетним демонстрировались документальные и художественные фильмы, посвященные Дню памяти жертв Холокоста, годовщине вывода Советских войск из Афганистана, дню памяти погибших в радиационных авариях и катастрофах (Чернобыль). </w:t>
      </w:r>
    </w:p>
    <w:p w14:paraId="58B3526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целью профилактики инфекционных заболеваний для несовершеннолетних проводились лекции на темы: «О личной гигиене. Привычки и здоровье», «Береги себя», «Почему стоит отказаться от спиртного и наркотиков».</w:t>
      </w:r>
    </w:p>
    <w:p w14:paraId="726C2A3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8"/>
          <w:lang w:eastAsia="ru-RU"/>
        </w:rPr>
        <w:t xml:space="preserve">В рамках плана проведения мероприятий в уголовно-исполнительной системе Приднестровской Молдавской Республики, направленных на реализацию Стратегии противодействия экстремизму в Приднестровской Молдавской Республике на 2020-2026 годы, для воспитанников организованы показы документального фильма: «Противодействие терроризму и идеологии экстремизма», «У терроризма нет будущего», </w:t>
      </w:r>
      <w:r w:rsidRPr="0059042B">
        <w:rPr>
          <w:rFonts w:ascii="Times New Roman" w:eastAsia="Times New Roman" w:hAnsi="Times New Roman" w:cs="Times New Roman"/>
          <w:sz w:val="28"/>
          <w:szCs w:val="24"/>
          <w:lang w:eastAsia="ru-RU"/>
        </w:rPr>
        <w:t>а также лекции на тему «Терроризм – угроза общества», «Пусть всегда будет Мир».</w:t>
      </w:r>
    </w:p>
    <w:p w14:paraId="3A9CEEDA"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67</w:t>
      </w:r>
    </w:p>
    <w:p w14:paraId="3183FDBC" w14:textId="77777777" w:rsidR="0059042B" w:rsidRPr="0059042B" w:rsidRDefault="0059042B" w:rsidP="0059042B">
      <w:pPr>
        <w:spacing w:after="0" w:line="240" w:lineRule="auto"/>
        <w:ind w:firstLine="851"/>
        <w:jc w:val="center"/>
        <w:rPr>
          <w:rFonts w:ascii="Times New Roman" w:eastAsia="Times New Roman" w:hAnsi="Times New Roman" w:cs="Times New Roman"/>
          <w:sz w:val="24"/>
          <w:szCs w:val="24"/>
          <w:lang w:eastAsia="ru-RU"/>
        </w:rPr>
      </w:pPr>
    </w:p>
    <w:p w14:paraId="2FA9D54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Информация о проводимых воспитательных мероприятиях </w:t>
      </w:r>
    </w:p>
    <w:p w14:paraId="2168300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несовершеннолетними осужденными в ВУ ГСИН МЮ ПМР</w:t>
      </w:r>
    </w:p>
    <w:p w14:paraId="35067214"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p>
    <w:tbl>
      <w:tblPr>
        <w:tblW w:w="86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532"/>
        <w:gridCol w:w="852"/>
        <w:gridCol w:w="852"/>
        <w:gridCol w:w="852"/>
      </w:tblGrid>
      <w:tr w:rsidR="0059042B" w:rsidRPr="0059042B" w14:paraId="54A9012F" w14:textId="77777777" w:rsidTr="007A0E64">
        <w:tc>
          <w:tcPr>
            <w:tcW w:w="567" w:type="dxa"/>
            <w:tcBorders>
              <w:top w:val="single" w:sz="4" w:space="0" w:color="auto"/>
              <w:left w:val="single" w:sz="4" w:space="0" w:color="auto"/>
              <w:bottom w:val="single" w:sz="4" w:space="0" w:color="auto"/>
              <w:right w:val="single" w:sz="4" w:space="0" w:color="auto"/>
            </w:tcBorders>
            <w:vAlign w:val="center"/>
            <w:hideMark/>
          </w:tcPr>
          <w:p w14:paraId="5353295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lastRenderedPageBreak/>
              <w:t>№</w:t>
            </w:r>
          </w:p>
        </w:tc>
        <w:tc>
          <w:tcPr>
            <w:tcW w:w="5528" w:type="dxa"/>
            <w:tcBorders>
              <w:top w:val="single" w:sz="4" w:space="0" w:color="auto"/>
              <w:left w:val="single" w:sz="4" w:space="0" w:color="auto"/>
              <w:bottom w:val="single" w:sz="4" w:space="0" w:color="auto"/>
              <w:right w:val="single" w:sz="4" w:space="0" w:color="auto"/>
            </w:tcBorders>
            <w:vAlign w:val="center"/>
            <w:hideMark/>
          </w:tcPr>
          <w:p w14:paraId="386560F8"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Наименование мероприятий</w:t>
            </w:r>
          </w:p>
        </w:tc>
        <w:tc>
          <w:tcPr>
            <w:tcW w:w="851" w:type="dxa"/>
            <w:tcBorders>
              <w:top w:val="single" w:sz="4" w:space="0" w:color="auto"/>
              <w:left w:val="single" w:sz="4" w:space="0" w:color="auto"/>
              <w:bottom w:val="single" w:sz="4" w:space="0" w:color="auto"/>
              <w:right w:val="single" w:sz="4" w:space="0" w:color="auto"/>
            </w:tcBorders>
            <w:hideMark/>
          </w:tcPr>
          <w:p w14:paraId="2445E1B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2023 год</w:t>
            </w:r>
          </w:p>
        </w:tc>
        <w:tc>
          <w:tcPr>
            <w:tcW w:w="851" w:type="dxa"/>
            <w:tcBorders>
              <w:top w:val="single" w:sz="4" w:space="0" w:color="auto"/>
              <w:left w:val="single" w:sz="4" w:space="0" w:color="auto"/>
              <w:bottom w:val="single" w:sz="4" w:space="0" w:color="auto"/>
              <w:right w:val="single" w:sz="4" w:space="0" w:color="auto"/>
            </w:tcBorders>
            <w:vAlign w:val="center"/>
            <w:hideMark/>
          </w:tcPr>
          <w:p w14:paraId="27EFDD61"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851" w:type="dxa"/>
            <w:tcBorders>
              <w:top w:val="single" w:sz="4" w:space="0" w:color="auto"/>
              <w:left w:val="single" w:sz="4" w:space="0" w:color="auto"/>
              <w:bottom w:val="single" w:sz="4" w:space="0" w:color="auto"/>
              <w:right w:val="single" w:sz="4" w:space="0" w:color="auto"/>
            </w:tcBorders>
            <w:hideMark/>
          </w:tcPr>
          <w:p w14:paraId="380C8DCF"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r>
      <w:tr w:rsidR="0059042B" w:rsidRPr="0059042B" w14:paraId="255D51DB" w14:textId="77777777" w:rsidTr="007A0E64">
        <w:tc>
          <w:tcPr>
            <w:tcW w:w="567" w:type="dxa"/>
            <w:tcBorders>
              <w:top w:val="single" w:sz="4" w:space="0" w:color="auto"/>
              <w:left w:val="single" w:sz="4" w:space="0" w:color="auto"/>
              <w:bottom w:val="single" w:sz="4" w:space="0" w:color="auto"/>
              <w:right w:val="single" w:sz="4" w:space="0" w:color="auto"/>
            </w:tcBorders>
            <w:vAlign w:val="center"/>
            <w:hideMark/>
          </w:tcPr>
          <w:p w14:paraId="729F50BF"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4E9A612"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Вечера вопросов и ответов</w:t>
            </w:r>
          </w:p>
        </w:tc>
        <w:tc>
          <w:tcPr>
            <w:tcW w:w="851" w:type="dxa"/>
            <w:tcBorders>
              <w:top w:val="single" w:sz="4" w:space="0" w:color="auto"/>
              <w:left w:val="single" w:sz="4" w:space="0" w:color="auto"/>
              <w:bottom w:val="single" w:sz="4" w:space="0" w:color="auto"/>
              <w:right w:val="single" w:sz="4" w:space="0" w:color="auto"/>
            </w:tcBorders>
            <w:hideMark/>
          </w:tcPr>
          <w:p w14:paraId="7294F5F3"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11</w:t>
            </w:r>
          </w:p>
        </w:tc>
        <w:tc>
          <w:tcPr>
            <w:tcW w:w="851" w:type="dxa"/>
            <w:tcBorders>
              <w:top w:val="single" w:sz="4" w:space="0" w:color="auto"/>
              <w:left w:val="single" w:sz="4" w:space="0" w:color="auto"/>
              <w:bottom w:val="single" w:sz="4" w:space="0" w:color="auto"/>
              <w:right w:val="single" w:sz="4" w:space="0" w:color="auto"/>
            </w:tcBorders>
            <w:hideMark/>
          </w:tcPr>
          <w:p w14:paraId="57AC5D51"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12</w:t>
            </w:r>
          </w:p>
        </w:tc>
        <w:tc>
          <w:tcPr>
            <w:tcW w:w="851" w:type="dxa"/>
            <w:tcBorders>
              <w:top w:val="single" w:sz="4" w:space="0" w:color="auto"/>
              <w:left w:val="single" w:sz="4" w:space="0" w:color="auto"/>
              <w:bottom w:val="single" w:sz="4" w:space="0" w:color="auto"/>
              <w:right w:val="single" w:sz="4" w:space="0" w:color="auto"/>
            </w:tcBorders>
            <w:hideMark/>
          </w:tcPr>
          <w:p w14:paraId="0A84D7F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7</w:t>
            </w:r>
          </w:p>
        </w:tc>
      </w:tr>
      <w:tr w:rsidR="0059042B" w:rsidRPr="0059042B" w14:paraId="6876D6D6" w14:textId="77777777" w:rsidTr="007A0E64">
        <w:tc>
          <w:tcPr>
            <w:tcW w:w="567" w:type="dxa"/>
            <w:tcBorders>
              <w:top w:val="single" w:sz="4" w:space="0" w:color="auto"/>
              <w:left w:val="single" w:sz="4" w:space="0" w:color="auto"/>
              <w:bottom w:val="single" w:sz="4" w:space="0" w:color="auto"/>
              <w:right w:val="single" w:sz="4" w:space="0" w:color="auto"/>
            </w:tcBorders>
            <w:vAlign w:val="center"/>
            <w:hideMark/>
          </w:tcPr>
          <w:p w14:paraId="081A0A77"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A102AC7"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Проведение культурно-массовых мероприятий </w:t>
            </w:r>
          </w:p>
        </w:tc>
        <w:tc>
          <w:tcPr>
            <w:tcW w:w="851" w:type="dxa"/>
            <w:tcBorders>
              <w:top w:val="single" w:sz="4" w:space="0" w:color="auto"/>
              <w:left w:val="single" w:sz="4" w:space="0" w:color="auto"/>
              <w:bottom w:val="single" w:sz="4" w:space="0" w:color="auto"/>
              <w:right w:val="single" w:sz="4" w:space="0" w:color="auto"/>
            </w:tcBorders>
            <w:hideMark/>
          </w:tcPr>
          <w:p w14:paraId="0946134D"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hideMark/>
          </w:tcPr>
          <w:p w14:paraId="605F1FE0"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851" w:type="dxa"/>
            <w:tcBorders>
              <w:top w:val="single" w:sz="4" w:space="0" w:color="auto"/>
              <w:left w:val="single" w:sz="4" w:space="0" w:color="auto"/>
              <w:bottom w:val="single" w:sz="4" w:space="0" w:color="auto"/>
              <w:right w:val="single" w:sz="4" w:space="0" w:color="auto"/>
            </w:tcBorders>
            <w:hideMark/>
          </w:tcPr>
          <w:p w14:paraId="3C56C957"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12</w:t>
            </w:r>
          </w:p>
        </w:tc>
      </w:tr>
      <w:tr w:rsidR="0059042B" w:rsidRPr="0059042B" w14:paraId="1B79F715" w14:textId="77777777" w:rsidTr="007A0E64">
        <w:tc>
          <w:tcPr>
            <w:tcW w:w="567" w:type="dxa"/>
            <w:tcBorders>
              <w:top w:val="single" w:sz="4" w:space="0" w:color="auto"/>
              <w:left w:val="single" w:sz="4" w:space="0" w:color="auto"/>
              <w:bottom w:val="single" w:sz="4" w:space="0" w:color="auto"/>
              <w:right w:val="single" w:sz="4" w:space="0" w:color="auto"/>
            </w:tcBorders>
            <w:vAlign w:val="center"/>
            <w:hideMark/>
          </w:tcPr>
          <w:p w14:paraId="321CAD7B"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3.</w:t>
            </w:r>
          </w:p>
        </w:tc>
        <w:tc>
          <w:tcPr>
            <w:tcW w:w="5528" w:type="dxa"/>
            <w:tcBorders>
              <w:top w:val="single" w:sz="4" w:space="0" w:color="auto"/>
              <w:left w:val="single" w:sz="4" w:space="0" w:color="auto"/>
              <w:bottom w:val="single" w:sz="4" w:space="0" w:color="auto"/>
              <w:right w:val="single" w:sz="4" w:space="0" w:color="auto"/>
            </w:tcBorders>
            <w:vAlign w:val="center"/>
            <w:hideMark/>
          </w:tcPr>
          <w:p w14:paraId="11380414"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Проведение спортивных мероприятий</w:t>
            </w:r>
          </w:p>
        </w:tc>
        <w:tc>
          <w:tcPr>
            <w:tcW w:w="851" w:type="dxa"/>
            <w:tcBorders>
              <w:top w:val="single" w:sz="4" w:space="0" w:color="auto"/>
              <w:left w:val="single" w:sz="4" w:space="0" w:color="auto"/>
              <w:bottom w:val="single" w:sz="4" w:space="0" w:color="auto"/>
              <w:right w:val="single" w:sz="4" w:space="0" w:color="auto"/>
            </w:tcBorders>
            <w:hideMark/>
          </w:tcPr>
          <w:p w14:paraId="2D01362E"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72</w:t>
            </w:r>
          </w:p>
        </w:tc>
        <w:tc>
          <w:tcPr>
            <w:tcW w:w="851" w:type="dxa"/>
            <w:tcBorders>
              <w:top w:val="single" w:sz="4" w:space="0" w:color="auto"/>
              <w:left w:val="single" w:sz="4" w:space="0" w:color="auto"/>
              <w:bottom w:val="single" w:sz="4" w:space="0" w:color="auto"/>
              <w:right w:val="single" w:sz="4" w:space="0" w:color="auto"/>
            </w:tcBorders>
            <w:hideMark/>
          </w:tcPr>
          <w:p w14:paraId="22883E0E"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73</w:t>
            </w:r>
          </w:p>
        </w:tc>
        <w:tc>
          <w:tcPr>
            <w:tcW w:w="851" w:type="dxa"/>
            <w:tcBorders>
              <w:top w:val="single" w:sz="4" w:space="0" w:color="auto"/>
              <w:left w:val="single" w:sz="4" w:space="0" w:color="auto"/>
              <w:bottom w:val="single" w:sz="4" w:space="0" w:color="auto"/>
              <w:right w:val="single" w:sz="4" w:space="0" w:color="auto"/>
            </w:tcBorders>
            <w:hideMark/>
          </w:tcPr>
          <w:p w14:paraId="5FC17387"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42</w:t>
            </w:r>
          </w:p>
        </w:tc>
      </w:tr>
    </w:tbl>
    <w:p w14:paraId="3108AFD4" w14:textId="77777777" w:rsidR="0059042B" w:rsidRPr="0059042B" w:rsidRDefault="0059042B" w:rsidP="0059042B">
      <w:pPr>
        <w:spacing w:after="0" w:line="240" w:lineRule="auto"/>
        <w:ind w:firstLine="851"/>
        <w:jc w:val="both"/>
        <w:rPr>
          <w:rFonts w:ascii="Times New Roman" w:eastAsia="Calibri" w:hAnsi="Times New Roman" w:cs="Times New Roman"/>
          <w:sz w:val="28"/>
          <w:szCs w:val="28"/>
        </w:rPr>
      </w:pPr>
    </w:p>
    <w:p w14:paraId="354E31A1"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Большое внимание уделено трудовой деятельности осужденных. Трудовое воспитание осуществляется методом привлечения осужденных к уборке по благоустройству помещений, территорий жилой зоны.</w:t>
      </w:r>
    </w:p>
    <w:p w14:paraId="13D2D09F"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рамках исполнения плана Стратегии развития Приднестровской Молдавской Республики на 2019-2026 годы в учреждении проводятся мероприятия по улучшению условий содержания осужденных. Установлен электрический бойлер и система горячего водоснабжения в душевом помещении. В целях реализации образовательных программ с применением электронного обучения и дистанционных образовательных технологий учебные классы обеспечены соответствующим оборудованием. </w:t>
      </w:r>
    </w:p>
    <w:p w14:paraId="199A2327"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Медицинской службой учреждения проводится работа по улучшению оказания медицинской помощи осужденным, а также санитарно-гигиенические мероприятия по предупреждению острых кишечных, респираторно-вирусных и кожных инфекций, снижению уровня травматизма.</w:t>
      </w:r>
    </w:p>
    <w:p w14:paraId="49435C45"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целях своевременного выявления легочной патологии на базе лечебно-трудового профилактория все осужденные проходили флюорографическое обследование, по результату которого больных туберкулезом не выявлено. В аптеке УИН-1 ГСИН МЮ ПМР имеется весь необходимый запас лекарств для оказания лечебной и неотложной помощи. </w:t>
      </w:r>
    </w:p>
    <w:p w14:paraId="38379962" w14:textId="77777777" w:rsidR="0059042B" w:rsidRPr="0059042B" w:rsidRDefault="0059042B" w:rsidP="0059042B">
      <w:pPr>
        <w:shd w:val="clear" w:color="auto" w:fill="FFFFFF"/>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Питание несовершеннолетних осужденных осуществляется в соответствии с законодательством Приднестровской Молдавской Республики, воспитанники обеспечиваются молоком, мясом, творогом, сметаной за счет средств подсобного хозяйства, овощами, растительным, сливочным маслом и иными продуктами питания – за счет средств республиканского бюджета.</w:t>
      </w:r>
    </w:p>
    <w:p w14:paraId="48042808" w14:textId="77777777" w:rsidR="0059042B" w:rsidRPr="0059042B" w:rsidRDefault="0059042B" w:rsidP="0059042B">
      <w:pPr>
        <w:spacing w:after="0" w:line="240" w:lineRule="auto"/>
        <w:ind w:firstLine="851"/>
        <w:jc w:val="right"/>
        <w:rPr>
          <w:rFonts w:ascii="Times New Roman" w:eastAsia="Calibri" w:hAnsi="Times New Roman" w:cs="Times New Roman"/>
          <w:sz w:val="24"/>
          <w:szCs w:val="24"/>
          <w:lang w:eastAsia="ru-RU"/>
        </w:rPr>
      </w:pPr>
    </w:p>
    <w:p w14:paraId="6280962B"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68</w:t>
      </w:r>
    </w:p>
    <w:p w14:paraId="7A0DD29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F5535C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Информация по обеспечению питания несовершеннолетних осужденных </w:t>
      </w:r>
    </w:p>
    <w:p w14:paraId="02FC4F3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ВУ ГСИН МЮ ПМР</w:t>
      </w:r>
    </w:p>
    <w:p w14:paraId="247693B8" w14:textId="77777777" w:rsidR="0059042B" w:rsidRPr="0059042B" w:rsidRDefault="0059042B" w:rsidP="0059042B">
      <w:pPr>
        <w:spacing w:after="0" w:line="240" w:lineRule="auto"/>
        <w:ind w:firstLine="851"/>
        <w:jc w:val="both"/>
        <w:rPr>
          <w:rFonts w:ascii="Times New Roman" w:eastAsia="Times New Roman" w:hAnsi="Times New Roman" w:cs="Times New Roman"/>
          <w:sz w:val="24"/>
          <w:szCs w:val="24"/>
          <w:lang w:eastAsia="ru-RU"/>
        </w:rPr>
      </w:pPr>
    </w:p>
    <w:tbl>
      <w:tblPr>
        <w:tblW w:w="892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1417"/>
        <w:gridCol w:w="1417"/>
        <w:gridCol w:w="1417"/>
      </w:tblGrid>
      <w:tr w:rsidR="0059042B" w:rsidRPr="0059042B" w14:paraId="7FE7FC1F" w14:textId="77777777" w:rsidTr="007A0E64">
        <w:tc>
          <w:tcPr>
            <w:tcW w:w="4678" w:type="dxa"/>
            <w:tcBorders>
              <w:top w:val="single" w:sz="4" w:space="0" w:color="000000"/>
              <w:left w:val="single" w:sz="4" w:space="0" w:color="000000"/>
              <w:bottom w:val="single" w:sz="4" w:space="0" w:color="000000"/>
              <w:right w:val="single" w:sz="4" w:space="0" w:color="000000"/>
            </w:tcBorders>
            <w:vAlign w:val="center"/>
            <w:hideMark/>
          </w:tcPr>
          <w:p w14:paraId="740DC4EC"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Год</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F4882BA"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2023 год</w:t>
            </w:r>
          </w:p>
        </w:tc>
        <w:tc>
          <w:tcPr>
            <w:tcW w:w="1417" w:type="dxa"/>
            <w:tcBorders>
              <w:top w:val="single" w:sz="4" w:space="0" w:color="000000"/>
              <w:left w:val="single" w:sz="4" w:space="0" w:color="000000"/>
              <w:bottom w:val="single" w:sz="4" w:space="0" w:color="000000"/>
              <w:right w:val="single" w:sz="4" w:space="0" w:color="000000"/>
            </w:tcBorders>
            <w:hideMark/>
          </w:tcPr>
          <w:p w14:paraId="2BCBF01D"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2024 год</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9C75A82"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2025 год</w:t>
            </w:r>
          </w:p>
        </w:tc>
      </w:tr>
      <w:tr w:rsidR="0059042B" w:rsidRPr="0059042B" w14:paraId="04094BB4" w14:textId="77777777" w:rsidTr="007A0E64">
        <w:tc>
          <w:tcPr>
            <w:tcW w:w="4678" w:type="dxa"/>
            <w:tcBorders>
              <w:top w:val="single" w:sz="4" w:space="0" w:color="000000"/>
              <w:left w:val="single" w:sz="4" w:space="0" w:color="000000"/>
              <w:bottom w:val="single" w:sz="4" w:space="0" w:color="000000"/>
              <w:right w:val="single" w:sz="4" w:space="0" w:color="000000"/>
            </w:tcBorders>
            <w:vAlign w:val="center"/>
            <w:hideMark/>
          </w:tcPr>
          <w:p w14:paraId="01C03BBC" w14:textId="77777777" w:rsidR="0059042B" w:rsidRPr="0059042B" w:rsidRDefault="0059042B" w:rsidP="0059042B">
            <w:pPr>
              <w:spacing w:after="0" w:line="240" w:lineRule="auto"/>
              <w:jc w:val="both"/>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Стоимость питания одного осужденного в день, рублей</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6C0422F"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24,26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B7E954"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26,86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27F2DB5"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26,51</w:t>
            </w:r>
          </w:p>
        </w:tc>
      </w:tr>
    </w:tbl>
    <w:p w14:paraId="73A9EEC9" w14:textId="77777777" w:rsidR="0059042B" w:rsidRPr="0059042B" w:rsidRDefault="0059042B" w:rsidP="0059042B">
      <w:pPr>
        <w:spacing w:after="0" w:line="240" w:lineRule="auto"/>
        <w:ind w:firstLine="851"/>
        <w:jc w:val="both"/>
        <w:rPr>
          <w:rFonts w:ascii="Times New Roman" w:eastAsia="Calibri" w:hAnsi="Times New Roman" w:cs="Times New Roman"/>
          <w:sz w:val="24"/>
          <w:szCs w:val="24"/>
        </w:rPr>
      </w:pPr>
    </w:p>
    <w:p w14:paraId="593A904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Продолжается работа по документированию осужденных, нуждающихся в паспортах. В 2025 году оформлен 1 паспорт (в 2024 году – 4, в 2023 году – 1).</w:t>
      </w:r>
    </w:p>
    <w:p w14:paraId="36BDC5FD"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9615EB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34. Положение детей, находящихся в учреждениях исполнения</w:t>
      </w:r>
    </w:p>
    <w:p w14:paraId="177B6A3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наказания вместе с осужденными матерями</w:t>
      </w:r>
    </w:p>
    <w:p w14:paraId="74A6DB14"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402F8E5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Дом матери и ребенка, расположенный на территории женского участка учреждения исполнения наказаний № 3 Государственной службы исполнения наказаний Министерства юстиции Приднестровской Молдавской Республики (далее – УИН-3 ГСИН МЮ ПМР), является исправительным учреждением, в котором отбывают уголовное наказание осужденные к лишению свободы женщины, имеющие детей в возрасте до 4 лет, независимо от вида режима, назначенного им приговором суда, где им обеспечены условия, необходимые для нормального проживания и развития детей. </w:t>
      </w:r>
    </w:p>
    <w:p w14:paraId="7B73A3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 протяжении 2023-2025 годов в доме матери и ребенка осужденные женщины с детьми не содержались.</w:t>
      </w:r>
    </w:p>
    <w:p w14:paraId="1E580D2F"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32FE8D6E"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6A84882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79674BA7"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ACE3491"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23C34B8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35. Мероприятия, проводимые</w:t>
      </w:r>
    </w:p>
    <w:p w14:paraId="16367F3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 условно осужденными несовершеннолетними</w:t>
      </w:r>
    </w:p>
    <w:p w14:paraId="43BB721E" w14:textId="77777777" w:rsidR="0059042B" w:rsidRPr="0059042B" w:rsidRDefault="0059042B" w:rsidP="0059042B">
      <w:pPr>
        <w:spacing w:after="0" w:line="240" w:lineRule="auto"/>
        <w:ind w:firstLine="851"/>
        <w:jc w:val="both"/>
        <w:rPr>
          <w:rFonts w:ascii="Times New Roman" w:eastAsia="Times New Roman" w:hAnsi="Times New Roman" w:cs="Times New Roman"/>
          <w:sz w:val="28"/>
          <w:szCs w:val="28"/>
          <w:lang w:eastAsia="ru-RU"/>
        </w:rPr>
      </w:pPr>
    </w:p>
    <w:p w14:paraId="0915BC86"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Территориальными уголовно-исполнительными инспекциями Государственной службы исполнения наказаний Министерства юстиции Приднестровской Молдавской Республики (далее – УИИ ГСИН МЮ ПМР) проводятся различные воспитательные и профилактические мероприятия, направленные на исправление и перевоспитание осужденных к наказаниям, не связанных с лишением свободы. К числу указанных мероприятий относятся проверка по месту жительства, работы, учебы осужденных и проведение воспитательно-профилактических бесед с родителями и родственниками осужденных, направленные на усиление контроля и оказания положительного влияния с их стороны. Совместно с территориальными инспекторами по делам несовершеннолетних сотрудники инспекций проводят лекции в общеобразовательных учреждениях, где обучаются несовершеннолетние осужденные, также проводят совместную работу с социальными педагогами и преподавателями в общеобразовательных школах.</w:t>
      </w:r>
    </w:p>
    <w:p w14:paraId="21EE0911" w14:textId="77777777" w:rsidR="0059042B" w:rsidRPr="0059042B" w:rsidRDefault="0059042B" w:rsidP="0059042B">
      <w:pPr>
        <w:tabs>
          <w:tab w:val="left" w:pos="6675"/>
        </w:tabs>
        <w:spacing w:after="0" w:line="240" w:lineRule="auto"/>
        <w:ind w:firstLine="851"/>
        <w:jc w:val="both"/>
        <w:rPr>
          <w:rFonts w:ascii="Times New Roman" w:eastAsia="Times New Roman" w:hAnsi="Times New Roman" w:cs="Times New Roman"/>
          <w:sz w:val="28"/>
          <w:szCs w:val="28"/>
          <w:lang w:eastAsia="ru-RU"/>
        </w:rPr>
      </w:pPr>
    </w:p>
    <w:p w14:paraId="43DEA758" w14:textId="77777777" w:rsidR="0059042B" w:rsidRPr="0059042B" w:rsidRDefault="0059042B" w:rsidP="0059042B">
      <w:pPr>
        <w:spacing w:after="0" w:line="240" w:lineRule="auto"/>
        <w:ind w:firstLine="851"/>
        <w:jc w:val="right"/>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Таблица № 69</w:t>
      </w:r>
    </w:p>
    <w:p w14:paraId="4FC6B07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146C8260"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Сведения об условно осужденных несовершеннолетних,</w:t>
      </w:r>
    </w:p>
    <w:p w14:paraId="21D258B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состоящих на учете в УИИ ГСИН МЮ ПМР</w:t>
      </w:r>
    </w:p>
    <w:p w14:paraId="1DA34FE3"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1098"/>
        <w:gridCol w:w="1098"/>
        <w:gridCol w:w="1098"/>
      </w:tblGrid>
      <w:tr w:rsidR="0059042B" w:rsidRPr="0059042B" w14:paraId="2A7C1256" w14:textId="77777777" w:rsidTr="007A0E64">
        <w:tc>
          <w:tcPr>
            <w:tcW w:w="6048" w:type="dxa"/>
            <w:tcBorders>
              <w:top w:val="single" w:sz="4" w:space="0" w:color="auto"/>
              <w:left w:val="single" w:sz="4" w:space="0" w:color="auto"/>
              <w:bottom w:val="single" w:sz="4" w:space="0" w:color="auto"/>
              <w:right w:val="single" w:sz="4" w:space="0" w:color="auto"/>
            </w:tcBorders>
            <w:vAlign w:val="center"/>
            <w:hideMark/>
          </w:tcPr>
          <w:p w14:paraId="1D3C694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Год</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1A0341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2023 год </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9FA57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3FBB5D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w:t>
            </w:r>
          </w:p>
        </w:tc>
      </w:tr>
      <w:tr w:rsidR="0059042B" w:rsidRPr="0059042B" w14:paraId="239B7BCA" w14:textId="77777777" w:rsidTr="007A0E64">
        <w:tc>
          <w:tcPr>
            <w:tcW w:w="6048" w:type="dxa"/>
            <w:tcBorders>
              <w:top w:val="single" w:sz="4" w:space="0" w:color="auto"/>
              <w:left w:val="single" w:sz="4" w:space="0" w:color="auto"/>
              <w:bottom w:val="single" w:sz="4" w:space="0" w:color="auto"/>
              <w:right w:val="single" w:sz="4" w:space="0" w:color="auto"/>
            </w:tcBorders>
            <w:vAlign w:val="center"/>
            <w:hideMark/>
          </w:tcPr>
          <w:p w14:paraId="74D8322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Количество приговоров к мерам наказания, не связанным с лишением свободы, в отношении несовершеннолетних</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509C6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w:t>
            </w:r>
          </w:p>
        </w:tc>
        <w:tc>
          <w:tcPr>
            <w:tcW w:w="1098" w:type="dxa"/>
            <w:tcBorders>
              <w:top w:val="single" w:sz="4" w:space="0" w:color="auto"/>
              <w:left w:val="single" w:sz="4" w:space="0" w:color="auto"/>
              <w:bottom w:val="single" w:sz="4" w:space="0" w:color="auto"/>
              <w:right w:val="single" w:sz="4" w:space="0" w:color="auto"/>
            </w:tcBorders>
            <w:vAlign w:val="center"/>
            <w:hideMark/>
          </w:tcPr>
          <w:p w14:paraId="030C75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0157E5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w:t>
            </w:r>
          </w:p>
        </w:tc>
      </w:tr>
    </w:tbl>
    <w:p w14:paraId="1EE8ABC2" w14:textId="77777777" w:rsidR="0059042B" w:rsidRPr="0059042B" w:rsidRDefault="0059042B" w:rsidP="0059042B">
      <w:pPr>
        <w:spacing w:after="0" w:line="240" w:lineRule="auto"/>
        <w:ind w:firstLine="709"/>
        <w:jc w:val="both"/>
        <w:rPr>
          <w:rFonts w:ascii="Times New Roman" w:eastAsia="Calibri" w:hAnsi="Times New Roman" w:cs="Times New Roman"/>
          <w:sz w:val="24"/>
          <w:szCs w:val="24"/>
        </w:rPr>
      </w:pPr>
    </w:p>
    <w:p w14:paraId="5F11EDD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2025 году в целях предупреждения и пресечения преступлений и иных правонарушений со стороны несовершеннолетних осужденных к наказаниям, не связанным с лишением свободы, снижения уровня рецидивной преступности и </w:t>
      </w:r>
      <w:r w:rsidRPr="0059042B">
        <w:rPr>
          <w:rFonts w:ascii="Times New Roman" w:eastAsia="Calibri" w:hAnsi="Times New Roman" w:cs="Times New Roman"/>
          <w:sz w:val="28"/>
          <w:szCs w:val="24"/>
          <w:lang w:eastAsia="ru-RU"/>
        </w:rPr>
        <w:lastRenderedPageBreak/>
        <w:t xml:space="preserve">повышения эффективности воспитательно-профилактической работы, территориальные инспекции УИИ ГСИН МЮ ПМР совместно с органами внутренних дел Приднестровской Молдавской Республики принимали участие в операции «Подросток». </w:t>
      </w:r>
    </w:p>
    <w:p w14:paraId="4DDF46EC"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рамках проведения республиканской оперативно-профилактической операции «Подросток» сотрудниками территориальных инспекций УИИ ГСИН МЮ ПМР по месту жительства и учебы проверено 19 несовершеннолетних условно осужденных, проведено 26 воспитательно-профилактических бесед с осужденными и их родственниками и прочитаны 231 лекция воспитательно-профилактического характера в различных общеобразовательных учреждениях. </w:t>
      </w:r>
    </w:p>
    <w:p w14:paraId="09B0AD72"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Специалисты УИИ уделили особое внимание возрасту наступления ответственности, а также видам преступлений, за которые может последовать уголовное наказание. Школьникам рассказали о категории лиц, состоящих на учете в уголовно-исполнительной инспекции, об обязанностях, которые возлагаются на несовершеннолетних осужденных, и ответственности за неисполнение этих обязанностей.</w:t>
      </w:r>
    </w:p>
    <w:p w14:paraId="59FA9C7E"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В настоящее время на учете в территориальных инспекциях УИИ ГСИН МЮ ПМР состоят 4 несовершеннолетних условно осужденных.</w:t>
      </w:r>
    </w:p>
    <w:p w14:paraId="7E5282CF"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В Бендерской УИИ ГСИН МЮ ПМР на учете состоят 2 несовершеннолетних осужденных, оба учатся. Жилищно-бытовые условия проживания обоих несовершеннолетних осужденных удовлетворительные.</w:t>
      </w:r>
    </w:p>
    <w:p w14:paraId="3E7134C3"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w:t>
      </w:r>
      <w:proofErr w:type="spellStart"/>
      <w:r w:rsidRPr="0059042B">
        <w:rPr>
          <w:rFonts w:ascii="Times New Roman" w:eastAsia="Calibri" w:hAnsi="Times New Roman" w:cs="Times New Roman"/>
          <w:sz w:val="28"/>
          <w:szCs w:val="24"/>
          <w:lang w:eastAsia="ru-RU"/>
        </w:rPr>
        <w:t>Григориопольской</w:t>
      </w:r>
      <w:proofErr w:type="spellEnd"/>
      <w:r w:rsidRPr="0059042B">
        <w:rPr>
          <w:rFonts w:ascii="Times New Roman" w:eastAsia="Calibri" w:hAnsi="Times New Roman" w:cs="Times New Roman"/>
          <w:sz w:val="28"/>
          <w:szCs w:val="24"/>
          <w:lang w:eastAsia="ru-RU"/>
        </w:rPr>
        <w:t xml:space="preserve"> УИИ ГСИН МЮ ПМР на учете состоит 1 несовершеннолетний осужденный, который учится. Жилищно-бытовые условия проживания несовершеннолетнего осужденного удовлетворительные.</w:t>
      </w:r>
    </w:p>
    <w:p w14:paraId="1801F688"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В Каменской УИИ ГСИН МЮ ПМР на учете состоит 1 несовершеннолетняя осужденная, которая не учится, не работает. Жилищно-бытовые условия проживания удовлетворительные.</w:t>
      </w:r>
    </w:p>
    <w:p w14:paraId="1E5B8325"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4"/>
          <w:lang w:eastAsia="ru-RU"/>
        </w:rPr>
      </w:pPr>
      <w:r w:rsidRPr="0059042B">
        <w:rPr>
          <w:rFonts w:ascii="Times New Roman" w:eastAsia="Calibri" w:hAnsi="Times New Roman" w:cs="Times New Roman"/>
          <w:sz w:val="28"/>
          <w:szCs w:val="24"/>
          <w:lang w:eastAsia="ru-RU"/>
        </w:rPr>
        <w:t xml:space="preserve">В Тираспольской, </w:t>
      </w:r>
      <w:proofErr w:type="spellStart"/>
      <w:r w:rsidRPr="0059042B">
        <w:rPr>
          <w:rFonts w:ascii="Times New Roman" w:eastAsia="Calibri" w:hAnsi="Times New Roman" w:cs="Times New Roman"/>
          <w:sz w:val="28"/>
          <w:szCs w:val="24"/>
          <w:lang w:eastAsia="ru-RU"/>
        </w:rPr>
        <w:t>Слободзейской</w:t>
      </w:r>
      <w:proofErr w:type="spellEnd"/>
      <w:r w:rsidRPr="0059042B">
        <w:rPr>
          <w:rFonts w:ascii="Times New Roman" w:eastAsia="Calibri" w:hAnsi="Times New Roman" w:cs="Times New Roman"/>
          <w:sz w:val="28"/>
          <w:szCs w:val="24"/>
          <w:lang w:eastAsia="ru-RU"/>
        </w:rPr>
        <w:t xml:space="preserve">, Дубоссарской и </w:t>
      </w:r>
      <w:proofErr w:type="spellStart"/>
      <w:r w:rsidRPr="0059042B">
        <w:rPr>
          <w:rFonts w:ascii="Times New Roman" w:eastAsia="Calibri" w:hAnsi="Times New Roman" w:cs="Times New Roman"/>
          <w:sz w:val="28"/>
          <w:szCs w:val="24"/>
          <w:lang w:eastAsia="ru-RU"/>
        </w:rPr>
        <w:t>Рыбницкой</w:t>
      </w:r>
      <w:proofErr w:type="spellEnd"/>
      <w:r w:rsidRPr="0059042B">
        <w:rPr>
          <w:rFonts w:ascii="Times New Roman" w:eastAsia="Calibri" w:hAnsi="Times New Roman" w:cs="Times New Roman"/>
          <w:sz w:val="28"/>
          <w:szCs w:val="24"/>
          <w:lang w:eastAsia="ru-RU"/>
        </w:rPr>
        <w:t xml:space="preserve"> уголовно-исполнительных инспекциях УИИ ГСИН МЮ ПМР нет несовершеннолетних осужденных, состоящих на учете.</w:t>
      </w:r>
    </w:p>
    <w:p w14:paraId="37C2DDB6" w14:textId="77777777" w:rsidR="0059042B" w:rsidRPr="0059042B" w:rsidRDefault="0059042B" w:rsidP="0059042B">
      <w:pPr>
        <w:spacing w:after="0" w:line="240" w:lineRule="auto"/>
        <w:jc w:val="center"/>
        <w:rPr>
          <w:rFonts w:ascii="Times New Roman" w:eastAsia="Calibri" w:hAnsi="Times New Roman" w:cs="Times New Roman"/>
          <w:sz w:val="28"/>
          <w:szCs w:val="24"/>
          <w:lang w:eastAsia="ru-RU"/>
        </w:rPr>
      </w:pPr>
    </w:p>
    <w:p w14:paraId="49C05C98" w14:textId="77777777" w:rsidR="0059042B" w:rsidRPr="0059042B" w:rsidRDefault="0059042B" w:rsidP="0059042B">
      <w:pPr>
        <w:spacing w:after="0" w:line="240" w:lineRule="auto"/>
        <w:jc w:val="center"/>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 xml:space="preserve">36. Анализ выполнения мер, предложенных в государственном докладе </w:t>
      </w:r>
    </w:p>
    <w:p w14:paraId="73AD0603" w14:textId="77777777" w:rsidR="0059042B" w:rsidRPr="0059042B" w:rsidRDefault="0059042B" w:rsidP="0059042B">
      <w:pPr>
        <w:spacing w:after="0" w:line="240" w:lineRule="auto"/>
        <w:jc w:val="center"/>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о положении детей в 2024 году</w:t>
      </w:r>
    </w:p>
    <w:p w14:paraId="4FCC9647" w14:textId="77777777" w:rsidR="0059042B" w:rsidRPr="0059042B" w:rsidRDefault="0059042B" w:rsidP="0059042B">
      <w:pPr>
        <w:spacing w:after="0" w:line="240" w:lineRule="auto"/>
        <w:jc w:val="center"/>
        <w:rPr>
          <w:rFonts w:ascii="Times New Roman" w:eastAsia="Calibri" w:hAnsi="Times New Roman" w:cs="Times New Roman"/>
          <w:sz w:val="28"/>
          <w:szCs w:val="28"/>
          <w:lang w:eastAsia="ru-RU"/>
        </w:rPr>
      </w:pPr>
    </w:p>
    <w:p w14:paraId="76ADFEED"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Проблеме подростковой преступности в Министерстве внутренних дел Приднестровской Молдавской Республики уделяется особое внимание.</w:t>
      </w:r>
    </w:p>
    <w:p w14:paraId="0C19C1D6"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t>В 2025 году Министерством внутренних дел Приднестровской Молдавской Республики совместно с Министерством просвещения Приднестровской Молдавской Республики и другими силовыми ведомствами Республики в целях профилактики безнадзорности несовершеннолетних проведен ряд мероприятий, а именно: оперативно-профилактическая операция «Подросток», профилактическая операция «Профилактика», охватившая весь круг лиц, подлежащих постановке на профилактический учет в ОВД.</w:t>
      </w:r>
    </w:p>
    <w:p w14:paraId="532DEC68"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lang w:eastAsia="ru-RU"/>
        </w:rPr>
      </w:pPr>
      <w:r w:rsidRPr="0059042B">
        <w:rPr>
          <w:rFonts w:ascii="Times New Roman" w:eastAsia="Calibri" w:hAnsi="Times New Roman" w:cs="Times New Roman"/>
          <w:sz w:val="28"/>
          <w:szCs w:val="28"/>
          <w:lang w:eastAsia="ru-RU"/>
        </w:rPr>
        <w:lastRenderedPageBreak/>
        <w:t>Проведение мероприятий по общей профилактике безнадзорности и правонарушений является приоритетным направлением деятельности Министерства внутренних дел Приднестровской Молдавской Республики.</w:t>
      </w:r>
    </w:p>
    <w:p w14:paraId="23D33E6E" w14:textId="77777777" w:rsidR="0059042B" w:rsidRPr="0059042B" w:rsidRDefault="0059042B" w:rsidP="0059042B">
      <w:pPr>
        <w:spacing w:after="0" w:line="240" w:lineRule="auto"/>
        <w:jc w:val="center"/>
        <w:rPr>
          <w:rFonts w:ascii="Times New Roman" w:eastAsia="Calibri" w:hAnsi="Times New Roman" w:cs="Times New Roman"/>
          <w:sz w:val="28"/>
          <w:szCs w:val="28"/>
          <w:highlight w:val="green"/>
          <w:lang w:eastAsia="ru-RU"/>
        </w:rPr>
      </w:pPr>
    </w:p>
    <w:p w14:paraId="7A0EC3F8"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37. О соблюдении и защите</w:t>
      </w:r>
    </w:p>
    <w:p w14:paraId="2381024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прав, свобод и законных интересов детей</w:t>
      </w:r>
    </w:p>
    <w:p w14:paraId="2740F09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w:t>
      </w:r>
    </w:p>
    <w:p w14:paraId="015B0E2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1D39B4B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реализации единой государственной политики в сфере защиты прав и законных интересов детей, проживающих на территории Приднестровской Молдавской Республики, действуют:</w:t>
      </w:r>
    </w:p>
    <w:p w14:paraId="49D6E1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Конституция Приднестровской Молдавской Республики;</w:t>
      </w:r>
    </w:p>
    <w:p w14:paraId="539769A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Гражданский кодекс Приднестровской Молдавской Республики с внесенными в него изменениями и (или) дополнениями;</w:t>
      </w:r>
    </w:p>
    <w:p w14:paraId="72BCE6D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Кодекс о браке и семье Приднестровской Молдавской Республики с внесенными в него изменениями и (или) дополнениями;</w:t>
      </w:r>
    </w:p>
    <w:p w14:paraId="53F172C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Жилищный кодекс Приднестровской Молдавской Республики с внесенными в него изменениями и (или) дополнениями;</w:t>
      </w:r>
    </w:p>
    <w:p w14:paraId="70CDACB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Трудовой кодекс Приднестровской Молдавской Республики с внесенными в него изменениями и (или) дополнениями;</w:t>
      </w:r>
    </w:p>
    <w:p w14:paraId="1D68A41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Закон Приднестровской Молдавской Республики от 15 июля 2011 года № 116-З-V «Об основных гарантиях прав ребенка в Приднестровской Молдавской Республике» (САЗ 11-28) с внесенными в него изменениями и (или) дополнениями;</w:t>
      </w:r>
    </w:p>
    <w:p w14:paraId="526B6FC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Закон Приднестровской Молдавской Республики от 27 июля 2010 года № 159-З-IV «О дополнительных гарантиях по социальной защите детей-сирот и детей, оставшихся без попечения родителей» (САЗ 10-30) с внесенными в него изменениями и (или) дополнениями;</w:t>
      </w:r>
    </w:p>
    <w:p w14:paraId="7EACF1D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Закон Приднестровской Молдавской Республики от 27 июня 2003 года № 294-З-III «Об образовании» (САЗ 03-26) с внесенными в него изменениями и (или) дополнениями;</w:t>
      </w:r>
    </w:p>
    <w:p w14:paraId="4BC60A2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и) Закон Приднестровской Молдавской Республики от 25 июля 2008 года № 499-З-IV «О дошкольном образовании» (САЗ 08-29) с внесенными в него изменениями и (или) дополнениями;</w:t>
      </w:r>
    </w:p>
    <w:p w14:paraId="077FBC8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 Закон Приднестровской Молдавской Республики от 10 февраля </w:t>
      </w:r>
      <w:r w:rsidRPr="0059042B">
        <w:rPr>
          <w:rFonts w:ascii="Times New Roman" w:eastAsia="Times New Roman" w:hAnsi="Times New Roman" w:cs="Times New Roman"/>
          <w:sz w:val="28"/>
          <w:szCs w:val="28"/>
          <w:lang w:eastAsia="ru-RU"/>
        </w:rPr>
        <w:br/>
        <w:t>2005 года № 529-З-III «Об образовании лиц с ограниченными возможностями здоровья (специальном образовании)» (САЗ 05-7) с внесенными в него изменениями и (или) дополнениями;</w:t>
      </w:r>
    </w:p>
    <w:p w14:paraId="4A6F67E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л) Закон Приднестровской Молдавской Республики от 16 ноября </w:t>
      </w:r>
      <w:r w:rsidRPr="0059042B">
        <w:rPr>
          <w:rFonts w:ascii="Times New Roman" w:eastAsia="Times New Roman" w:hAnsi="Times New Roman" w:cs="Times New Roman"/>
          <w:sz w:val="28"/>
          <w:szCs w:val="28"/>
          <w:lang w:eastAsia="ru-RU"/>
        </w:rPr>
        <w:br/>
        <w:t>2005 года № 665-З-III «Об основах системы профилактики безнадзорности и правонарушений несовершеннолетних» (САЗ 05-47) с внесенными в него изменениями и (или) дополнениями;</w:t>
      </w:r>
    </w:p>
    <w:p w14:paraId="2EF19D8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м) Закон Приднестровской Молдавской Республики от 20 июня 2012 года № 97-З-V «О защите детей от информации, причиняющей вред их здоровью и </w:t>
      </w:r>
      <w:r w:rsidRPr="0059042B">
        <w:rPr>
          <w:rFonts w:ascii="Times New Roman" w:eastAsia="Times New Roman" w:hAnsi="Times New Roman" w:cs="Times New Roman"/>
          <w:sz w:val="28"/>
          <w:szCs w:val="28"/>
          <w:lang w:eastAsia="ru-RU"/>
        </w:rPr>
        <w:lastRenderedPageBreak/>
        <w:t xml:space="preserve">развитию» (САЗ 12-26) с внесенными в него изменениями и (или) дополнениями и иные нормативные правовые акты. </w:t>
      </w:r>
    </w:p>
    <w:p w14:paraId="0634F5A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целях обновления и совершенствования нормативно-правовой базы Приднестровской Молдавской Республики в 2025 году был разработан и введен в действие 171 правовой акт, направленный на реализацию и защиту прав детей (Приложение к настоящему Государственному докладу), из них: </w:t>
      </w:r>
    </w:p>
    <w:p w14:paraId="38C09E3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26 законов Приднестровской Молдавской Республики;</w:t>
      </w:r>
    </w:p>
    <w:p w14:paraId="5082BE0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2 постановления Верховного Совета Приднестровской Молдавской Республики;</w:t>
      </w:r>
    </w:p>
    <w:p w14:paraId="42C1242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22 постановления Правительства Приднестровской Молдавской Республики;</w:t>
      </w:r>
    </w:p>
    <w:p w14:paraId="0693DD0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1 распоряжение Правительства Приднестровской Молдавской Республики;</w:t>
      </w:r>
    </w:p>
    <w:p w14:paraId="71943E7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120 приказов исполнительных органов государственной власти Приднестровской Молдавской Республики.</w:t>
      </w:r>
    </w:p>
    <w:p w14:paraId="5F2D805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Надзор за исполнением законодательства Приднестровской Молдавской Республики в отношении несовершеннолетних является одним из приоритетных направлений деятельности органов прокуратуры Приднестровской Молдавской Республики. Основной целью осуществления прокурорского надзора является обеспечение реального исполнения законодательства Приднестровской Молдавской Республики об охране прав и законных интересов несовершеннолетних и молодежи, пресечения и предупреждения преступности несовершеннолетних.</w:t>
      </w:r>
    </w:p>
    <w:p w14:paraId="6FA2A33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2025 году органами прокуратуры Приднестровской Молдавской Республики выявлено 56 нарушений законов о правах несовершеннолетних. В связи с выявленными нарушениями внесено 2 представления об устранении нарушений законодательных актов и направлено 26 писем об устранении выявленных нарушений законодательства о несовершеннолетних, по постановлению прокурора 1 должностное лицо привлечено к административной ответственности.</w:t>
      </w:r>
    </w:p>
    <w:p w14:paraId="4D5D361F" w14:textId="77777777" w:rsidR="0059042B" w:rsidRPr="0059042B" w:rsidRDefault="0059042B" w:rsidP="0059042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За отчетный период времени прокурорами было принято участие в рассмотрении судами республики 155 гражданских дел о лишении родительских прав. Также прокурорами было поддержано государственное обвинение по 57 уголовным делам в отношении несовершеннолетних.</w:t>
      </w:r>
    </w:p>
    <w:p w14:paraId="0BF230E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Основные нарушения в сфере надзора за соблюдением законодательства о правах несовершеннолетних выявлены в деятельности территориальных комиссий по защите прав несовершеннолетних (далее – КЗПН): </w:t>
      </w:r>
      <w:proofErr w:type="spellStart"/>
      <w:r w:rsidRPr="0059042B">
        <w:rPr>
          <w:rFonts w:ascii="Times New Roman" w:eastAsia="Times New Roman" w:hAnsi="Times New Roman" w:cs="Times New Roman"/>
          <w:sz w:val="28"/>
          <w:szCs w:val="28"/>
          <w:lang w:eastAsia="ru-RU"/>
        </w:rPr>
        <w:t>несоставление</w:t>
      </w:r>
      <w:proofErr w:type="spellEnd"/>
      <w:r w:rsidRPr="0059042B">
        <w:rPr>
          <w:rFonts w:ascii="Times New Roman" w:eastAsia="Times New Roman" w:hAnsi="Times New Roman" w:cs="Times New Roman"/>
          <w:sz w:val="28"/>
          <w:szCs w:val="28"/>
          <w:lang w:eastAsia="ru-RU"/>
        </w:rPr>
        <w:t xml:space="preserve"> планов комплексной помощи неблагополучным семьям; неинформирование в письменном виде территориальных органов опеки и попечительства о случаях выявления неблагополучных семей; ненадлежащее заполнение документации, предусмотренной законодательством, при постановке на учет неблагополучных семей; процессуальные нарушения при привлечении несовершеннолетних и их родителей к административной ответственности. Отмечается ненадлежащее </w:t>
      </w:r>
      <w:r w:rsidRPr="0059042B">
        <w:rPr>
          <w:rFonts w:ascii="Times New Roman" w:eastAsia="Times New Roman" w:hAnsi="Times New Roman" w:cs="Times New Roman"/>
          <w:sz w:val="28"/>
          <w:szCs w:val="28"/>
          <w:lang w:eastAsia="ru-RU"/>
        </w:rPr>
        <w:lastRenderedPageBreak/>
        <w:t>исполнение КЗПН своей координирующей роли в системе органов профилактики правонарушений среди несовершеннолетних.</w:t>
      </w:r>
    </w:p>
    <w:p w14:paraId="654A1DF9" w14:textId="77777777" w:rsidR="0059042B" w:rsidRPr="0059042B" w:rsidRDefault="0059042B" w:rsidP="0059042B">
      <w:pPr>
        <w:spacing w:after="0" w:line="240" w:lineRule="auto"/>
        <w:ind w:firstLine="709"/>
        <w:jc w:val="both"/>
        <w:rPr>
          <w:rFonts w:ascii="Times New Roman" w:eastAsia="Times New Roman" w:hAnsi="Times New Roman" w:cs="Times New Roman"/>
          <w:sz w:val="28"/>
          <w:lang w:eastAsia="ru-RU"/>
        </w:rPr>
      </w:pPr>
      <w:r w:rsidRPr="0059042B">
        <w:rPr>
          <w:rFonts w:ascii="Times New Roman" w:eastAsia="Times New Roman" w:hAnsi="Times New Roman" w:cs="Times New Roman"/>
          <w:sz w:val="28"/>
          <w:szCs w:val="28"/>
          <w:lang w:eastAsia="ru-RU"/>
        </w:rPr>
        <w:t xml:space="preserve">В деятельности инспекций по делам несовершеннолетних (далее – ИДН) </w:t>
      </w:r>
      <w:r w:rsidRPr="0059042B">
        <w:rPr>
          <w:rFonts w:ascii="Times New Roman" w:eastAsia="Times New Roman" w:hAnsi="Times New Roman" w:cs="Times New Roman"/>
          <w:sz w:val="28"/>
          <w:szCs w:val="24"/>
          <w:lang w:eastAsia="ru-RU"/>
        </w:rPr>
        <w:t>выявлялись факты необоснованной постановки на учет несовершеннолетних, неосуществления профилактической работы с несовершеннолетними, состоящими на соответствующем учете, а также ненадлежащего ведения необходимой документации (учетно-профилактических карточек). Также выявлен случай несоблюдения основополагающих принципов охраны прав несовершеннолетних при доставлении несовершеннолетних в Управление внутренних дел города Бендеры (далее – УВД г. Бендеры) в ночное время, а именно законные представители несовершеннолетних об их доставлении в УВД г. Бендеры не уведомлялись. Кроме того, установлено, что несовершеннолетние в ночное время были отпущены из УВД г. Бендеры без сопровождения родителей, что представляло угрозу для их жизни и здоровья.</w:t>
      </w:r>
    </w:p>
    <w:p w14:paraId="676CCB6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результате проверки организации детского оздоровительного отдыха в очередной раз выявлены нарушения санитарного законодательства со стороны общества с ограниченной ответственностью (далее – ООО) «</w:t>
      </w:r>
      <w:proofErr w:type="spellStart"/>
      <w:r w:rsidRPr="0059042B">
        <w:rPr>
          <w:rFonts w:ascii="Times New Roman" w:eastAsia="Times New Roman" w:hAnsi="Times New Roman" w:cs="Times New Roman"/>
          <w:sz w:val="28"/>
          <w:szCs w:val="28"/>
          <w:lang w:eastAsia="ru-RU"/>
        </w:rPr>
        <w:t>Меренештский</w:t>
      </w:r>
      <w:proofErr w:type="spellEnd"/>
      <w:r w:rsidRPr="0059042B">
        <w:rPr>
          <w:rFonts w:ascii="Times New Roman" w:eastAsia="Times New Roman" w:hAnsi="Times New Roman" w:cs="Times New Roman"/>
          <w:sz w:val="28"/>
          <w:szCs w:val="28"/>
          <w:lang w:eastAsia="ru-RU"/>
        </w:rPr>
        <w:t xml:space="preserve"> оздоровительный лагерь «Виктория» Федерации профессиональных союзов Приднестровья», повлекшие массовое отравление отдыхающих детей 26 июня 2025 года. По данному факту было проведено санитарно-эпидемиологическое расследование, которым выявлено нарушение технологических процессов во время приготовления пищи, инфицирование пищевых продуктов через руки персонала и некачественное проведение дезинфекционной обработки посуды.</w:t>
      </w:r>
    </w:p>
    <w:p w14:paraId="53C4D2A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сфере законодательства об образовании обращают на себя внимание нарушения Закона Приднестровской Молдавской Республики от 27 июня 2003 года № 294-З-III «Об образовании» (САЗ 03-26) (далее – Закон об образовании), выявленные в результате проверки муниципального образовательного учреждения «Тираспольская гуманитарно-математическая гимназия» (далее – гимназия) после резонансного обнародования в средствах массовой информации видеозаписей драк учеников в здании гимназии. Так, проверкой установлено, что примерно с 2024 года ученики старших классов на переменах собирались в мужском туалете гимназии, устраивая там драки, препятствуя использованию этого помещения другими учениками. При этом администрацией гимназии принимались недостаточные меры к пресечению противоправных действий учащихся, ненадлежаще и несвоевременно осуществлялось взаимодействие с родителями учащихся, что привело к вышеуказанным конфликтным ситуациям между гимназистами. Кроме того, администрацией гимназии было допущено нарушение порядка и условий применения дисциплинарного взыскания к допустившим нарушения учащимся. Также выявлено несоответствие устава и ряда локальных актов гимназии требованиям законодательства.</w:t>
      </w:r>
    </w:p>
    <w:p w14:paraId="40D1A05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нарушение Закона об образовании в муниципальном образовательном учреждении (далее – МОУ) «Дубоссарская русская средняя общеобразовательная школа № 5» руководитель и педагоги школы не приняли меры по незамедлительному пресечению противоправного поведения одного из </w:t>
      </w:r>
      <w:r w:rsidRPr="0059042B">
        <w:rPr>
          <w:rFonts w:ascii="Times New Roman" w:eastAsia="Times New Roman" w:hAnsi="Times New Roman" w:cs="Times New Roman"/>
          <w:sz w:val="28"/>
          <w:szCs w:val="28"/>
          <w:lang w:eastAsia="ru-RU"/>
        </w:rPr>
        <w:lastRenderedPageBreak/>
        <w:t>родителей учащейся, который в форменной одежде милиционера прибыл в школу, где вопреки установленному законодательством порядку осуществил свое право по защите законных прав и интересов своей дочери и провел беседу с ее несовершеннолетними одноклассниками на повышенных тонах, используя в отношении несовершеннолетних оскорбительные слова и нецензурную лексику, чем фактически допустил психическое насилие в отношении несовершеннолетних учащихся.</w:t>
      </w:r>
    </w:p>
    <w:p w14:paraId="4500FD6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городе Рыбнице выявлен случай неисполнения администрацией школы требований законодательства о профилактике безнадзорности и защиты прав несовершеннолетних, находящихся в социально опасном положении. Так, установлено, что одна из несовершеннолетних учениц МОУ «Рыбницкая русско-молдавская средняя общеобразовательная школа № 9» с 6-летнего возраста проживает на территории Приднестровской Молдавской Республики без законных представителей. Ребенок находится на иждивении бабушки, которой за весь период не было предпринято мер к установлению опеки над ребенком. Отец несовершеннолетней умер, мать выехала из Приднестровья в неизвестном направлении. Администрация школы, зачислив ребенка по заявлению бабушки, не являющейся законным представителем, своевременно не проинформировала органы опеки и попечительства, чем способствовала столь длительному пребыванию ребенка в социально опасном положении. Об этой ситуации Прокуратурой Приднестровской Молдавской Республики проинформированы управление народного образования и органы опеки, которые в настоящее время принимают меры к надлежащему обеспечению прав несовершеннолетней, оформлению постоянной опеки со стороны бабушки.</w:t>
      </w:r>
    </w:p>
    <w:p w14:paraId="5205288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городе Бендеры выявлено аналогичное неисполнение администрацией МОУ «Бендерская средняя общеобразовательная школа № 7» требований законодательства о профилактике безнадзорности и защиты прав  несовершеннолетних, находящихся в социально опасном положении, а именно информация о выявленной неблагополучной семье в соответствующие органы не направлялась и меры, направленные на помещение несовершеннолетней в специализированное учреждение для несовершеннолетних, нуждающихся в социальной помощи и (или) реабилитации, предприняты не были.</w:t>
      </w:r>
    </w:p>
    <w:p w14:paraId="2AF1EA3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По результатам проведенной Прокуратурой Приднестровской Молдавской Республики плановой проверки в деятельности территориальных органов внутренних дел выявлены нарушения законодательства при приеме и регистрации заявлений и сообщений о без вести пропавших несовершеннолетних. Так, сотрудниками органов внутренних дел в ходе проведенных мероприятий по розыску без вести пропавших несовершеннолетних не во всех случаях предпринимались меры по оценке условий жизни и воспитания несовершеннолетних, самовольно ушедших из дома, на предмет наличия жестокого, унижающего человеческое достоинство обращения в семье, склонения к совершению правонарушений со стороны взрослых. Сообщения о неоднократных самовольных уходах </w:t>
      </w:r>
      <w:r w:rsidRPr="0059042B">
        <w:rPr>
          <w:rFonts w:ascii="Times New Roman" w:eastAsia="Times New Roman" w:hAnsi="Times New Roman" w:cs="Times New Roman"/>
          <w:sz w:val="28"/>
          <w:szCs w:val="28"/>
          <w:lang w:eastAsia="ru-RU"/>
        </w:rPr>
        <w:lastRenderedPageBreak/>
        <w:t>несовершеннолетних из дома, без ведома родителей, в КЗПН для проведения профилактических мероприятий направлялись не во всех случаях.</w:t>
      </w:r>
    </w:p>
    <w:p w14:paraId="1DB3FC6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 xml:space="preserve">В связи с выявленными в 2025 году нарушениями законодательства о правах несовершеннолетних в рамках межведомственного взаимодействия органов и учреждений системы профилактики безнадзорности прокурорами городов и районов </w:t>
      </w:r>
      <w:r w:rsidRPr="0059042B">
        <w:rPr>
          <w:rFonts w:ascii="Times New Roman" w:eastAsia="Times New Roman" w:hAnsi="Times New Roman" w:cs="Times New Roman"/>
          <w:sz w:val="28"/>
          <w:szCs w:val="28"/>
          <w:lang w:eastAsia="ru-RU"/>
        </w:rPr>
        <w:t>Приднестровской Молдавской Республики</w:t>
      </w:r>
      <w:r w:rsidRPr="0059042B">
        <w:rPr>
          <w:rFonts w:ascii="Times New Roman" w:eastAsia="Times New Roman" w:hAnsi="Times New Roman" w:cs="Times New Roman"/>
          <w:sz w:val="28"/>
          <w:szCs w:val="24"/>
          <w:lang w:eastAsia="ru-RU"/>
        </w:rPr>
        <w:t xml:space="preserve"> с органами системы профилактики проведено 5 координационных совещаний.</w:t>
      </w:r>
    </w:p>
    <w:p w14:paraId="1CE6D7E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4"/>
          <w:lang w:eastAsia="ru-RU"/>
        </w:rPr>
      </w:pPr>
      <w:r w:rsidRPr="0059042B">
        <w:rPr>
          <w:rFonts w:ascii="Times New Roman" w:eastAsia="Times New Roman" w:hAnsi="Times New Roman" w:cs="Times New Roman"/>
          <w:sz w:val="28"/>
          <w:szCs w:val="24"/>
          <w:lang w:eastAsia="ru-RU"/>
        </w:rPr>
        <w:t xml:space="preserve">В период проведения операции «Подросток», в целях профилактической работы с несовершеннолетними, прокурорскими работниками были проведены профилактические беседы и прочитаны 176 лекций на темы: «Уголовная и административная ответственность несовершеннолетних», «Школьный </w:t>
      </w:r>
      <w:proofErr w:type="spellStart"/>
      <w:r w:rsidRPr="0059042B">
        <w:rPr>
          <w:rFonts w:ascii="Times New Roman" w:eastAsia="Times New Roman" w:hAnsi="Times New Roman" w:cs="Times New Roman"/>
          <w:sz w:val="28"/>
          <w:szCs w:val="24"/>
          <w:lang w:eastAsia="ru-RU"/>
        </w:rPr>
        <w:t>буллинг</w:t>
      </w:r>
      <w:proofErr w:type="spellEnd"/>
      <w:r w:rsidRPr="0059042B">
        <w:rPr>
          <w:rFonts w:ascii="Times New Roman" w:eastAsia="Times New Roman" w:hAnsi="Times New Roman" w:cs="Times New Roman"/>
          <w:sz w:val="28"/>
          <w:szCs w:val="24"/>
          <w:lang w:eastAsia="ru-RU"/>
        </w:rPr>
        <w:t>», «Преступность среди несовершеннолетних», «Наркотические средства, мошенничество, распространение информации, составляющей личную тайну», «Вовлечение несовершеннолетних в распространение наркотиков», «Проступок. Правонарушение. Преступление», «Права и обязанности педагогов, обучающихся и их родителей сквозь призму Закона Приднестровской Молдавской Республики «Об образовании», среди учащихся организаций образования республики.</w:t>
      </w:r>
    </w:p>
    <w:p w14:paraId="5EF4B21F"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6C6231DD"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38. Анализ основных проблем положения детей </w:t>
      </w:r>
    </w:p>
    <w:p w14:paraId="0E1FECFD"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w:t>
      </w:r>
    </w:p>
    <w:p w14:paraId="79D3699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E85E0B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Анализ положения детей в Приднестровской Молдавской Республике выявил ряд проблем, среди которых:</w:t>
      </w:r>
    </w:p>
    <w:p w14:paraId="310A2B2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в области здравоохранения: продолжается сокращение численности детского населения, у значительной части детей дошкольного возраста и обучающихся общеобразовательных организаций образования обнаруживаются различные заболевания и функциональные отклонения, неблагоприятные тенденции в состоянии здоровья детей;</w:t>
      </w:r>
    </w:p>
    <w:p w14:paraId="6E25BE1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в области образования:</w:t>
      </w:r>
    </w:p>
    <w:p w14:paraId="38F9A90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дошкольное, общее и специальное (коррекционное) образование:</w:t>
      </w:r>
    </w:p>
    <w:p w14:paraId="5CD57DE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старение педагогических кадров;</w:t>
      </w:r>
    </w:p>
    <w:p w14:paraId="054CE2E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незначительный приток молодых специалистов в организации образования;</w:t>
      </w:r>
    </w:p>
    <w:p w14:paraId="71A8E69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необходимость обновления учебных фондов организаций общего образования, организации образования с молдавским и украинским языками обучения укомплектованы не в полном объеме учебно-методической литературой;</w:t>
      </w:r>
    </w:p>
    <w:p w14:paraId="77A4388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необходимость совершенствования материально-технической базы организаций образования;</w:t>
      </w:r>
    </w:p>
    <w:p w14:paraId="72197A1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профессиональное образование:</w:t>
      </w:r>
    </w:p>
    <w:p w14:paraId="566CD51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а) недостаточность материально-технического обеспечения; </w:t>
      </w:r>
    </w:p>
    <w:p w14:paraId="28379106" w14:textId="77777777" w:rsidR="0059042B" w:rsidRPr="0059042B" w:rsidRDefault="0059042B" w:rsidP="0059042B">
      <w:pPr>
        <w:tabs>
          <w:tab w:val="right" w:pos="9354"/>
        </w:tab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недостаточная обеспеченность квалифицированными кадрами;</w:t>
      </w:r>
    </w:p>
    <w:p w14:paraId="76C3597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дополнительное образование:</w:t>
      </w:r>
    </w:p>
    <w:p w14:paraId="3F4BEC3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а) недостаточная обеспеченность квалифицированными кадрами организаций дополнительного образования;</w:t>
      </w:r>
    </w:p>
    <w:p w14:paraId="5EB2E16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отсутствие педагогического образования у многих педагогов дополнительного образования;</w:t>
      </w:r>
    </w:p>
    <w:p w14:paraId="0F7E5FA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недостаточность материально-технического обеспечения организаций дополнительного образования, не позволяющая качественно осуществлять учебный процесс;</w:t>
      </w:r>
    </w:p>
    <w:p w14:paraId="7E28295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отсутствие финансирования выездных конкурсных, фестивальных мероприятий обучающихся организаций дополнительного образования;</w:t>
      </w:r>
    </w:p>
    <w:p w14:paraId="65C7A84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не отвечающее современным требованиям материально-техническое состояние спортивных залов, спортивных площадок, не отвечающее современным требованиям и технике безопасности;</w:t>
      </w:r>
    </w:p>
    <w:p w14:paraId="378EACF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в области государственной молодежной политики:</w:t>
      </w:r>
    </w:p>
    <w:p w14:paraId="778D5F8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 недостаточная обеспеченность квалифицированными кадрами сферы государственной молодежной политики;</w:t>
      </w:r>
    </w:p>
    <w:p w14:paraId="0596D74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б) отсутствие профильного образования у специалистов по молодежной политике в республике;</w:t>
      </w:r>
    </w:p>
    <w:p w14:paraId="06CD5D7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отсутствие квалифицированных кадров в сфере добровольческой деятельности;</w:t>
      </w:r>
    </w:p>
    <w:p w14:paraId="0F8676B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недостаточность финансирования выездных международных мероприятий (форумов, семинаров, фестивалей) для молодежи республики;</w:t>
      </w:r>
    </w:p>
    <w:p w14:paraId="3484387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в области охраны прав детства:</w:t>
      </w:r>
    </w:p>
    <w:p w14:paraId="4F76469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недостаточное обеспечение жильем детей-сирот и детей, оставшихся без попечения родителей, после окончания организаций образования;</w:t>
      </w:r>
    </w:p>
    <w:p w14:paraId="077E7B7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недостаточно учреждений социального обслуживания, в том числе полустационарных учреждений, где могут находиться в дневное время дети-инвалиды, которые не в состоянии посещать организация специального (коррекционного) образования;</w:t>
      </w:r>
    </w:p>
    <w:p w14:paraId="1A52C2E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проблема оснащения имеющихся детских реабилитационных центров, коррекционных школ и домов-интернатов высокоэффективным оборудованием и другими техническими средствами реабилитации и самообслуживания коллективного и индивидуального пользования, а также обеспечения всех нуждающихся детей с инвалидностью современными протезно-ортопедическими изделиями, средствами реабилитации и средствами, облегчающими бытовое самообслуживание;</w:t>
      </w:r>
    </w:p>
    <w:p w14:paraId="740B960B"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4) недостаточно развиты формы устройства детей, нуждающихся в опеке и попечительстве, в том числе в приемные семьи.</w:t>
      </w:r>
    </w:p>
    <w:p w14:paraId="7B880F71"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DC54E2C"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39. Предложения по принятию мер, необходимых для улучшения </w:t>
      </w:r>
    </w:p>
    <w:p w14:paraId="0554CC0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положения детей в Приднестровской Молдавской Республике</w:t>
      </w:r>
    </w:p>
    <w:p w14:paraId="2123B41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71C0626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целях улучшения положения и качества жизни детей в Приднестровской Молдавской Республике в дальнейшем необходимо:</w:t>
      </w:r>
    </w:p>
    <w:p w14:paraId="7C8C8613" w14:textId="77777777" w:rsidR="0059042B" w:rsidRPr="0059042B" w:rsidRDefault="0059042B" w:rsidP="0059042B">
      <w:pPr>
        <w:spacing w:after="0" w:line="240" w:lineRule="auto"/>
        <w:ind w:firstLine="709"/>
        <w:contextualSpacing/>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а) в области здравоохранения:</w:t>
      </w:r>
    </w:p>
    <w:p w14:paraId="360073A0" w14:textId="77777777" w:rsidR="0059042B" w:rsidRPr="0059042B" w:rsidRDefault="0059042B" w:rsidP="0059042B">
      <w:pPr>
        <w:suppressAutoHyphens/>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lastRenderedPageBreak/>
        <w:t>1) создание условий для здорового развития каждого ребенка с момента его рождения, обеспечение доступности качественных медицинских услуг и средств лечения для всех категорий детей;</w:t>
      </w:r>
    </w:p>
    <w:p w14:paraId="4A608A2E"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совершенствование нормативно-правового регулирования в области охраны здоровья детей и медицинской помощи женщинам и детям;</w:t>
      </w:r>
    </w:p>
    <w:p w14:paraId="74A1E45E"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внедрение современных организационных и медицинских технологий в систему здравоохранения, ориентированных на детей;</w:t>
      </w:r>
    </w:p>
    <w:p w14:paraId="01C2EC4E"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реализация комплекса мероприятий, направленных на снижение младенческой и детской смертности;</w:t>
      </w:r>
    </w:p>
    <w:p w14:paraId="2DF00D15"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улучшение системы наблюдения за детьми первого года жизни в амбулаторно-поликлинических учреждениях для выявления детей, находящихся в группе риска задержки развития и своевременного оказания им медицинской помощи;</w:t>
      </w:r>
    </w:p>
    <w:p w14:paraId="6D32A091"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6) обеспечение родильных домов и перинатальных центров необходимыми средствами для проведения скрининг-диагностики;</w:t>
      </w:r>
    </w:p>
    <w:p w14:paraId="4A46C586"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проведение обследования детей на наличие наследственных заболеваний, включая генетическое тестирование для детей, находящихся в организациях для детей-сирот и детей, оставшихся без попечения родителей, с предоставлением информации кандидатам в опекуны и усыновители;</w:t>
      </w:r>
    </w:p>
    <w:p w14:paraId="1814806C"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развитие технологий комплексной диагностики и ранней медико-социальной помощи детям с отклонениями в развитии, а также оказание необходимой помощи семьям;</w:t>
      </w:r>
    </w:p>
    <w:p w14:paraId="658F616F" w14:textId="77777777" w:rsidR="0059042B" w:rsidRPr="0059042B" w:rsidRDefault="0059042B" w:rsidP="0059042B">
      <w:pPr>
        <w:suppressAutoHyphens/>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проведение информационно-просветительской работы по предупреждению ранней беременности и абортов среди несовершеннолетних;</w:t>
      </w:r>
    </w:p>
    <w:p w14:paraId="4899D3F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б) в области системы дошкольного, общего и специального (коррекционного) образования: </w:t>
      </w:r>
    </w:p>
    <w:p w14:paraId="506663A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обеспечение доступности качественного дошкольного и общего образования независимо от места жительства ребенка;</w:t>
      </w:r>
    </w:p>
    <w:p w14:paraId="030905B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повышение качества подготовки выпускников и обучающихся в организациях образования и организациях, осуществляющих образовательную деятельность;</w:t>
      </w:r>
    </w:p>
    <w:p w14:paraId="0C2CD20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совершенствование профориентационной работы в организациях общего образования с учетом современных требований;</w:t>
      </w:r>
    </w:p>
    <w:p w14:paraId="2E818E1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обновление фонда учебной и методической литературы;</w:t>
      </w:r>
    </w:p>
    <w:p w14:paraId="3B34E063"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Calibri" w:hAnsi="Times New Roman" w:cs="Times New Roman"/>
          <w:sz w:val="28"/>
          <w:szCs w:val="28"/>
        </w:rPr>
        <w:t>5) совершенствование системы подготовки и повышения квалификации педагогических кадров;</w:t>
      </w:r>
    </w:p>
    <w:p w14:paraId="769110F6" w14:textId="77777777" w:rsidR="0059042B" w:rsidRPr="0059042B" w:rsidRDefault="0059042B" w:rsidP="0059042B">
      <w:pPr>
        <w:spacing w:after="0" w:line="240" w:lineRule="auto"/>
        <w:ind w:firstLine="709"/>
        <w:jc w:val="both"/>
        <w:rPr>
          <w:rFonts w:ascii="Times New Roman" w:eastAsia="Calibri" w:hAnsi="Times New Roman" w:cs="Times New Roman"/>
          <w:sz w:val="28"/>
          <w:szCs w:val="28"/>
        </w:rPr>
      </w:pPr>
      <w:r w:rsidRPr="0059042B">
        <w:rPr>
          <w:rFonts w:ascii="Times New Roman" w:eastAsia="Times New Roman" w:hAnsi="Times New Roman" w:cs="Times New Roman"/>
          <w:sz w:val="28"/>
          <w:szCs w:val="28"/>
          <w:lang w:eastAsia="ru-RU"/>
        </w:rPr>
        <w:t xml:space="preserve">6) создание условий для обновления кадрового состава и привлечения молодых педагогов для работы в организациях образования; </w:t>
      </w:r>
    </w:p>
    <w:p w14:paraId="3644B18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продолжение работы по совершенствованию материально-технической базы организаций образования;</w:t>
      </w:r>
    </w:p>
    <w:p w14:paraId="045BE4D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в) в области профессионального образования: </w:t>
      </w:r>
    </w:p>
    <w:p w14:paraId="54678AB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1) обеспечение доступности качественного образования при эффективном использовании имеющихся ресурсов; </w:t>
      </w:r>
    </w:p>
    <w:p w14:paraId="23414A3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совершенствование профориентационной работы среди молодежи;</w:t>
      </w:r>
    </w:p>
    <w:p w14:paraId="1AC8577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3) содействие расширению сотрудничества организаций профессионального образования с работодателями по всем направлениям; </w:t>
      </w:r>
    </w:p>
    <w:p w14:paraId="12CFB73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расширение практики проведения конкурсов профессионального мастерства, олимпиад, конференций среди обучающихся организаций среднего профессионального образования;</w:t>
      </w:r>
    </w:p>
    <w:p w14:paraId="45B463B1"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г) в области дополнительного образования:</w:t>
      </w:r>
    </w:p>
    <w:p w14:paraId="3461454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расширение потенциала воспитательной работы и системы дополнительного образования детей через реализацию творческих конкурсов для педагогов и обучающихся организаций общего и дополнительного образования;</w:t>
      </w:r>
    </w:p>
    <w:p w14:paraId="12ACB08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усовершенствование учебно-программного обеспечения деятельности организаций дополнительного образования кружковой направленности;</w:t>
      </w:r>
    </w:p>
    <w:p w14:paraId="05FD1A2A"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расширение международного сотрудничества детей и молодежи Приднестровья и России;</w:t>
      </w:r>
    </w:p>
    <w:p w14:paraId="59E17F0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повышение статуса Республиканских штабов детско-юношеских и молодежных общественных движений: «Юный патриот Приднестровья», «Юный эколог Приднестровья», «Юный инспектор движения»;</w:t>
      </w:r>
    </w:p>
    <w:p w14:paraId="3AD3B54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повышение престижа семьи, укрепления приднестровской идентичности, традиционных общечеловеческих ценностей;</w:t>
      </w:r>
    </w:p>
    <w:p w14:paraId="66DDDD9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6) выявление и поддержка одаренных детей и талантливой молодежи, повышение качества работы с одаренными детьми, создание современных условий для развития педагогов, работающих с данной категорией детей;</w:t>
      </w:r>
    </w:p>
    <w:p w14:paraId="688B260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д) в области дополнительного образования художественно-эстетической направленности:</w:t>
      </w:r>
    </w:p>
    <w:p w14:paraId="3D3DABA9"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продолжение работы по повышению информационно-коммуникативной компетентности преподавателей в системе дополнительного образования художественно-эстетической направленности, закреплению на местах молодых педагогических кадров;</w:t>
      </w:r>
    </w:p>
    <w:p w14:paraId="01EF4E3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продолжение работы по совершенствованию материально-технической базы организаций, обновлению парка музыкальных инструментов;</w:t>
      </w:r>
    </w:p>
    <w:p w14:paraId="5497281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продолжение работы по поддержке юных талантов и творческой молодежи Приднестровской Молдавской Республики, в том числе и путем расширения культурной дипломатии и контактов с зарубежными странами по линии музыкального, художественного и хореографического направлений в искусстве;</w:t>
      </w:r>
    </w:p>
    <w:p w14:paraId="45EA752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е) в области дополнительного образования спортивной направленности:</w:t>
      </w:r>
    </w:p>
    <w:p w14:paraId="4E9CD50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реализация Концепции развития и популяризации физической культуры и спорта в Приднестровской Молдавской Республике в части организации детского и подросткового спорта;</w:t>
      </w:r>
    </w:p>
    <w:p w14:paraId="71A6079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организация повышения квалификации, проведения профессиональной подготовки и переподготовки кадров подведомственной сферы;</w:t>
      </w:r>
    </w:p>
    <w:p w14:paraId="097D608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увеличение доли граждан, занимающихся в специализированных спортивных учреждениях, в общей численности возрастной категории от 6 до 15 лет;</w:t>
      </w:r>
    </w:p>
    <w:p w14:paraId="29EDEC7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4) внедрение физкультурно-спортивного комплекса «Готов к труду и обороне» в организациях общего и дополнительного образования городов и районов республики;</w:t>
      </w:r>
    </w:p>
    <w:p w14:paraId="2794A87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обеспечение современным спортивным оборудованием учреждений дополнительного образования спортивной направленности;</w:t>
      </w:r>
    </w:p>
    <w:p w14:paraId="0D10531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ж) в области воспитания и государственной молодежной политики:</w:t>
      </w:r>
    </w:p>
    <w:p w14:paraId="464FB1F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вовлечение молодежи в активную общественную деятельность, популяризация добровольческой деятельности;</w:t>
      </w:r>
    </w:p>
    <w:p w14:paraId="7A6AC45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развитие навыков самоуправления, инициативности и лидерских качеств;</w:t>
      </w:r>
    </w:p>
    <w:p w14:paraId="6CFC251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взаимодействие с молодежными общественными объединениями, международное взаимодействие в сфере государственной молодежной политики;</w:t>
      </w:r>
    </w:p>
    <w:p w14:paraId="202890CB"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совершенствование музейно-экскурсионной деятельности и школьного туризма через реализацию системы образовательных экскурсий для обучающихся по республике;</w:t>
      </w:r>
    </w:p>
    <w:p w14:paraId="4F478BB2"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выявление и поддержка одаренных детей и талантливой молодежи;</w:t>
      </w:r>
    </w:p>
    <w:p w14:paraId="06C6FE3D"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6) реализация мероприятий Концепции государственной семейной политики в целях формирования общечеловеческих ценностей приднестровского общества;</w:t>
      </w:r>
    </w:p>
    <w:p w14:paraId="1B14241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7) поддержка и инициирование молодежных социально значимых программ и проектов;</w:t>
      </w:r>
    </w:p>
    <w:p w14:paraId="6EB8FCC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8) повышение профессиональной компетентности специалистов сферы государственной молодежной политики;</w:t>
      </w:r>
    </w:p>
    <w:p w14:paraId="49C5BB73"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9) мотивация молодежи к проектной деятельности, инновациям и научно-техническому творчеству;</w:t>
      </w:r>
    </w:p>
    <w:p w14:paraId="41B5194C"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з) в области охраны прав детства:</w:t>
      </w:r>
    </w:p>
    <w:p w14:paraId="5B984F6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1) продолжение работы по выявлению семей с детьми, находящихся в социально опасной ситуации, на ранней стадии семейного неблагополучия и оказание им своевременной экстренной помощи; оказание социальной и юридической поддержки многодетным, неполным семьям и детям, находящимся в социально опасном положении в рамках межведомственного взаимодействия;</w:t>
      </w:r>
    </w:p>
    <w:p w14:paraId="7D29FCC0"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2) совершенствование работы по созданию условий воспитания и обучения в подведомственной сфере детей с ограниченными возможностями здоровья;</w:t>
      </w:r>
    </w:p>
    <w:p w14:paraId="4ED23AA6"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3) продолжение работы по развитию форм семейного устройства детей-сирот и оставшихся без попечения родителей, в том числе в приемные семьи;</w:t>
      </w:r>
    </w:p>
    <w:p w14:paraId="7220D788"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4) совершенствование нормативной правовой базы в области опеки и попечительства, охраны прав семьи, социальной помощи семьям в группе риска;</w:t>
      </w:r>
    </w:p>
    <w:p w14:paraId="70F96574"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5) усиление совместной работы министерства с государственными администрациями городов и районов Приднестровской Молдавской Республики по работе с детьми-сиротами и оставшимися без попечения родителей, лицами из их числа в части реализации их жилищных прав после окончания организаций профессионального образования.</w:t>
      </w:r>
    </w:p>
    <w:p w14:paraId="2AB6067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24227EF6"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40. Общие выводы о положении детей </w:t>
      </w:r>
    </w:p>
    <w:p w14:paraId="5A6D6FA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w:t>
      </w:r>
    </w:p>
    <w:p w14:paraId="3360E356" w14:textId="77777777" w:rsidR="0059042B" w:rsidRPr="0059042B" w:rsidRDefault="0059042B" w:rsidP="0059042B">
      <w:pPr>
        <w:spacing w:after="0" w:line="240" w:lineRule="auto"/>
        <w:ind w:firstLine="567"/>
        <w:jc w:val="both"/>
        <w:rPr>
          <w:rFonts w:ascii="Times New Roman" w:eastAsia="Times New Roman" w:hAnsi="Times New Roman" w:cs="Times New Roman"/>
          <w:sz w:val="28"/>
          <w:szCs w:val="28"/>
          <w:highlight w:val="green"/>
          <w:lang w:eastAsia="ru-RU"/>
        </w:rPr>
      </w:pPr>
    </w:p>
    <w:p w14:paraId="26FE1E4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целом положение детей в Приднестровской Молдавской Республике в 2025 году характеризуется стабильностью функционирования основных систем обеспечения их прав, защиты и поддержки. Обеспечивается доступ детей к медицинской помощи и образованию, реализуется комплекс мер социальной поддержки семей с детьми, детей-сирот и детей, оставшихся без попечения родителей, детей с инвалидностью и иных категорий, находящихся в трудной жизненной ситуации, осуществляется профилактика безнадзорности и правонарушений несовершеннолетних, организуются отдых, оздоровление и занятость детей.</w:t>
      </w:r>
    </w:p>
    <w:p w14:paraId="7DDC60EE"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Анализ показателей за 2023-2025 годы свидетельствует о наличии ряда сохраняющихся системных проблем. Наиболее существенным риском остается неблагоприятная демографическая динамика, сопровождающаяся снижением численности населения и рождаемости. В социальной сфере сохраняется потребность в обеспечении жильем детей-сирот и лиц из их числа, а также необходимость дальнейшего развития семейных форм устройства детей.</w:t>
      </w:r>
    </w:p>
    <w:p w14:paraId="0A7F942F"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сфере образования и социальной инфраструктуры сохраняются вопросы кадрового обеспечения, обновления материально-технической базы и расширения возможностей дополнительного образования. В сфере охраны здоровья наряду с положительной динамикой основных показателей заболеваемости требуют внимания отдельные показатели здоровья подростков и доступность специализированных профилактических услуг. Стоит также уделить внимание совершенствованию системы профилактики семейного неблагополучия, безнадзорности и правонарушений несовершеннолетних, адресной работе с детьми, находящимися в группе риска, в том числе расширение их участия в дополнительном образовании, организованном досуге и иных формах социальной активности.</w:t>
      </w:r>
    </w:p>
    <w:p w14:paraId="5B647D27"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Таким образом, в целом государственная система обеспечения прав и интересов детей в республике функционирует и позволяет обеспечивать основные гарантии детства. Вместе с тем наряду с положительными результатами сохраняется комплекс проблем, имеющих системный и долгосрочный характер, решение которых требует последовательной реализации государственных мер и усиления межведомственного взаимодействия. Приоритетными направлениями государственной политики в последующий период целесообразно определить улучшение демографической ситуации и поддержку семей с детьми, обеспечение жилищных прав детей-сирот, развитие системы поддержки детей с инвалидностью, повышение доступности и качества медицинской помощи, а также усиление профилактики социального неблагополучия, насилия и правонарушений среди несовершеннолетних.</w:t>
      </w:r>
    </w:p>
    <w:p w14:paraId="39223635" w14:textId="77777777" w:rsidR="0059042B" w:rsidRPr="0059042B" w:rsidRDefault="0059042B" w:rsidP="0059042B">
      <w:pPr>
        <w:spacing w:after="0" w:line="240" w:lineRule="auto"/>
        <w:ind w:firstLine="709"/>
        <w:jc w:val="both"/>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Обозначенные в государственном докладе проблемы и направления, требующие дополнительного внимания, будут учитываться Правительством Приднестровской Молдавской Республики в пределах установленных </w:t>
      </w:r>
      <w:r w:rsidRPr="0059042B">
        <w:rPr>
          <w:rFonts w:ascii="Times New Roman" w:eastAsia="Times New Roman" w:hAnsi="Times New Roman" w:cs="Times New Roman"/>
          <w:sz w:val="28"/>
          <w:szCs w:val="28"/>
          <w:lang w:eastAsia="ru-RU"/>
        </w:rPr>
        <w:lastRenderedPageBreak/>
        <w:t>законодательством полномочий и имеющихся возможностей при формировании и реализации государственной политики в отношении детей. В частности, соответствующие вопросы подлежат учету при подготовке проекта республиканского бюджета на очередной финансовый год, разработке проектов государственных целевых программ и иных программных мероприятий, подготовке проектов нормативных правовых актов Правительства, а также при определении приоритетных направлений деятельности исполнительных органов государственной власти и распределении имеющихся государственных ресурсов.</w:t>
      </w:r>
    </w:p>
    <w:p w14:paraId="70865E73" w14:textId="77777777" w:rsidR="0059042B" w:rsidRPr="0059042B" w:rsidRDefault="0059042B" w:rsidP="0059042B">
      <w:pPr>
        <w:spacing w:after="0" w:line="240" w:lineRule="auto"/>
        <w:ind w:firstLine="709"/>
        <w:jc w:val="right"/>
        <w:rPr>
          <w:rFonts w:ascii="Times New Roman" w:eastAsia="Times New Roman" w:hAnsi="Times New Roman" w:cs="Times New Roman"/>
          <w:sz w:val="28"/>
          <w:szCs w:val="28"/>
          <w:lang w:eastAsia="ru-RU"/>
        </w:rPr>
      </w:pPr>
    </w:p>
    <w:p w14:paraId="6DE261C1" w14:textId="77777777" w:rsidR="0059042B" w:rsidRPr="0059042B" w:rsidRDefault="0059042B" w:rsidP="0059042B">
      <w:pPr>
        <w:spacing w:after="0" w:line="240" w:lineRule="auto"/>
        <w:ind w:firstLine="709"/>
        <w:rPr>
          <w:rFonts w:ascii="Times New Roman" w:eastAsia="Times New Roman" w:hAnsi="Times New Roman" w:cs="Times New Roman"/>
          <w:sz w:val="28"/>
          <w:szCs w:val="28"/>
          <w:lang w:eastAsia="ru-RU"/>
        </w:rPr>
        <w:sectPr w:rsidR="0059042B" w:rsidRPr="0059042B" w:rsidSect="00B54209">
          <w:headerReference w:type="default" r:id="rId9"/>
          <w:pgSz w:w="11906" w:h="16838"/>
          <w:pgMar w:top="567" w:right="567" w:bottom="1134" w:left="1701" w:header="709" w:footer="709" w:gutter="0"/>
          <w:pgNumType w:fmt="numberInDash"/>
          <w:cols w:space="720"/>
          <w:titlePg/>
          <w:docGrid w:linePitch="326"/>
        </w:sectPr>
      </w:pPr>
    </w:p>
    <w:p w14:paraId="20CD0C3F" w14:textId="77777777" w:rsidR="0059042B" w:rsidRPr="0059042B" w:rsidRDefault="0059042B" w:rsidP="0059042B">
      <w:pPr>
        <w:spacing w:after="0" w:line="240" w:lineRule="auto"/>
        <w:ind w:left="7797"/>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lastRenderedPageBreak/>
        <w:t xml:space="preserve">Приложение </w:t>
      </w:r>
    </w:p>
    <w:p w14:paraId="755B8C59" w14:textId="77777777" w:rsidR="0059042B" w:rsidRPr="0059042B" w:rsidRDefault="0059042B" w:rsidP="0059042B">
      <w:pPr>
        <w:spacing w:after="0" w:line="240" w:lineRule="auto"/>
        <w:ind w:left="7797"/>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 xml:space="preserve">к Государственному докладу о положении детей </w:t>
      </w:r>
    </w:p>
    <w:p w14:paraId="54242CC4" w14:textId="77777777" w:rsidR="0059042B" w:rsidRPr="0059042B" w:rsidRDefault="0059042B" w:rsidP="0059042B">
      <w:pPr>
        <w:spacing w:after="0" w:line="240" w:lineRule="auto"/>
        <w:ind w:left="7797"/>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 в 2025 году</w:t>
      </w:r>
    </w:p>
    <w:p w14:paraId="0AD62D8E" w14:textId="77777777" w:rsidR="0059042B" w:rsidRPr="0059042B" w:rsidRDefault="0059042B" w:rsidP="0059042B">
      <w:pPr>
        <w:spacing w:after="0" w:line="240" w:lineRule="auto"/>
        <w:rPr>
          <w:rFonts w:ascii="Times New Roman" w:eastAsia="Times New Roman" w:hAnsi="Times New Roman" w:cs="Times New Roman"/>
          <w:sz w:val="28"/>
          <w:szCs w:val="28"/>
          <w:lang w:eastAsia="ru-RU"/>
        </w:rPr>
      </w:pPr>
    </w:p>
    <w:p w14:paraId="559E4599"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33E0F472"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Сведения о правовых актах,</w:t>
      </w:r>
    </w:p>
    <w:p w14:paraId="580E888A"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касающихся мер по обеспечению прав и интересов детей</w:t>
      </w:r>
    </w:p>
    <w:p w14:paraId="4098E8C7"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r w:rsidRPr="0059042B">
        <w:rPr>
          <w:rFonts w:ascii="Times New Roman" w:eastAsia="Times New Roman" w:hAnsi="Times New Roman" w:cs="Times New Roman"/>
          <w:sz w:val="28"/>
          <w:szCs w:val="28"/>
          <w:lang w:eastAsia="ru-RU"/>
        </w:rPr>
        <w:t>в Приднестровской Молдавской Республике, принятых в 2025 году</w:t>
      </w:r>
    </w:p>
    <w:p w14:paraId="4527018B" w14:textId="77777777" w:rsidR="0059042B" w:rsidRPr="0059042B" w:rsidRDefault="0059042B" w:rsidP="0059042B">
      <w:pPr>
        <w:spacing w:after="0" w:line="240" w:lineRule="auto"/>
        <w:rPr>
          <w:rFonts w:ascii="Times New Roman" w:eastAsia="Times New Roman" w:hAnsi="Times New Roman" w:cs="Times New Roman"/>
          <w:sz w:val="24"/>
          <w:szCs w:val="24"/>
          <w:lang w:eastAsia="ru-RU"/>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5409"/>
        <w:gridCol w:w="1814"/>
        <w:gridCol w:w="5012"/>
        <w:gridCol w:w="1962"/>
      </w:tblGrid>
      <w:tr w:rsidR="0059042B" w:rsidRPr="0059042B" w14:paraId="0A6E9B6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316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w:t>
            </w:r>
          </w:p>
          <w:p w14:paraId="4E415F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п/п</w:t>
            </w: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CA4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Наименование вида правового акта и его название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11E38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Дата принятия акта, номер</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51B8B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Цель нормативно-правового регулирования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28DB38" w14:textId="77777777" w:rsidR="0059042B" w:rsidRPr="0059042B" w:rsidRDefault="0059042B" w:rsidP="0059042B">
            <w:pPr>
              <w:spacing w:after="0" w:line="240" w:lineRule="auto"/>
              <w:ind w:left="-107" w:right="-108"/>
              <w:jc w:val="center"/>
              <w:rPr>
                <w:rFonts w:ascii="Times New Roman" w:eastAsia="Times New Roman" w:hAnsi="Times New Roman" w:cs="Times New Roman"/>
                <w:strike/>
                <w:sz w:val="24"/>
                <w:szCs w:val="24"/>
                <w:lang w:eastAsia="ru-RU"/>
              </w:rPr>
            </w:pPr>
            <w:r w:rsidRPr="0059042B">
              <w:rPr>
                <w:rFonts w:ascii="Times New Roman" w:eastAsia="Times New Roman" w:hAnsi="Times New Roman" w:cs="Times New Roman"/>
                <w:sz w:val="24"/>
                <w:szCs w:val="24"/>
                <w:lang w:eastAsia="ru-RU"/>
              </w:rPr>
              <w:t xml:space="preserve">Сведения об опубликовании </w:t>
            </w:r>
          </w:p>
        </w:tc>
      </w:tr>
      <w:tr w:rsidR="0059042B" w:rsidRPr="0059042B" w14:paraId="2D891E0F" w14:textId="77777777" w:rsidTr="007A0E64">
        <w:trPr>
          <w:trHeight w:val="283"/>
        </w:trPr>
        <w:tc>
          <w:tcPr>
            <w:tcW w:w="1473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04DAB9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p>
          <w:p w14:paraId="4EBDB26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Законы Приднестровской Молдавской Республики</w:t>
            </w:r>
          </w:p>
          <w:p w14:paraId="5E70EEE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p>
        </w:tc>
      </w:tr>
      <w:tr w:rsidR="0059042B" w:rsidRPr="0059042B" w14:paraId="717F81B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052E3A5"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F3DB4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дополнений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2FFE5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4 марта </w:t>
            </w:r>
          </w:p>
          <w:p w14:paraId="503C7B9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B5E9C1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18-ЗД-VII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97BDD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bCs/>
                <w:sz w:val="24"/>
                <w:szCs w:val="24"/>
                <w:lang w:eastAsia="ru-RU"/>
              </w:rPr>
              <w:t>В целях более полной реализации конституционных прав граждан на образование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5B52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25-9</w:t>
            </w:r>
          </w:p>
        </w:tc>
      </w:tr>
      <w:tr w:rsidR="0059042B" w:rsidRPr="0059042B" w14:paraId="7C1F3BD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39F9B7A"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1C5D1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 государственных пособиях гражданам, имеющим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2BA63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12 марта </w:t>
            </w:r>
          </w:p>
          <w:p w14:paraId="3994D05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D0A83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26-ЗИ-</w:t>
            </w:r>
            <w:r w:rsidRPr="0059042B">
              <w:rPr>
                <w:rFonts w:ascii="Times New Roman" w:eastAsia="Times New Roman" w:hAnsi="Times New Roman" w:cs="Times New Roman"/>
                <w:sz w:val="24"/>
                <w:szCs w:val="24"/>
                <w:lang w:val="en-US" w:eastAsia="ru-RU"/>
              </w:rPr>
              <w:t>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52B94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9AC90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25-10</w:t>
            </w:r>
          </w:p>
        </w:tc>
      </w:tr>
      <w:tr w:rsidR="0059042B" w:rsidRPr="0059042B" w14:paraId="1F96D0F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5481574"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6BD55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4280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31 марта </w:t>
            </w:r>
          </w:p>
          <w:p w14:paraId="73E12C1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065AFD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42-ЗИ-</w:t>
            </w:r>
            <w:r w:rsidRPr="0059042B">
              <w:rPr>
                <w:rFonts w:ascii="Times New Roman" w:eastAsia="Times New Roman" w:hAnsi="Times New Roman" w:cs="Times New Roman"/>
                <w:sz w:val="24"/>
                <w:szCs w:val="24"/>
                <w:lang w:val="en-US" w:eastAsia="ru-RU"/>
              </w:rPr>
              <w:t>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16E52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В целях </w:t>
            </w:r>
            <w:r w:rsidRPr="0059042B">
              <w:rPr>
                <w:rFonts w:ascii="Times New Roman" w:eastAsia="Times New Roman" w:hAnsi="Times New Roman" w:cs="Times New Roman"/>
                <w:kern w:val="36"/>
                <w:sz w:val="24"/>
                <w:szCs w:val="24"/>
                <w:lang w:eastAsia="ru-RU"/>
              </w:rPr>
              <w:t>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60F4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25-13</w:t>
            </w:r>
          </w:p>
        </w:tc>
      </w:tr>
      <w:tr w:rsidR="0059042B" w:rsidRPr="0059042B" w14:paraId="753DA6D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7DA3CFC"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62796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«Об утверждении государственной целевой программы «Равные возможности» на 2026–2028 годы»</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8F10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14 апреля</w:t>
            </w:r>
          </w:p>
          <w:p w14:paraId="63A3C71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D1917D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55-З-VII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B386B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42FF0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25-15</w:t>
            </w:r>
          </w:p>
        </w:tc>
      </w:tr>
      <w:tr w:rsidR="0059042B" w:rsidRPr="0059042B" w14:paraId="5973046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37AD39"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FD596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и дополнений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5C456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23 апреля </w:t>
            </w:r>
          </w:p>
          <w:p w14:paraId="37E01B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B7D5AC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62-ЗИД-VII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0FD74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 целях более полной реализации конституционных прав граждан на образование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1F8D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25-16</w:t>
            </w:r>
          </w:p>
        </w:tc>
      </w:tr>
      <w:tr w:rsidR="0059042B" w:rsidRPr="0059042B" w14:paraId="3CA6B91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C7BCC4A"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2458FE9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 развитии начального и среднего профессионального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2A9F5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23 апреля </w:t>
            </w:r>
          </w:p>
          <w:p w14:paraId="4F2EF1C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6FECCE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63-ЗИ-</w:t>
            </w:r>
            <w:r w:rsidRPr="0059042B">
              <w:rPr>
                <w:rFonts w:ascii="Times New Roman" w:eastAsia="Times New Roman" w:hAnsi="Times New Roman" w:cs="Times New Roman"/>
                <w:sz w:val="24"/>
                <w:szCs w:val="24"/>
                <w:lang w:val="en-US" w:eastAsia="ru-RU"/>
              </w:rPr>
              <w:t>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hideMark/>
          </w:tcPr>
          <w:p w14:paraId="08071FF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6332F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25-16</w:t>
            </w:r>
          </w:p>
        </w:tc>
      </w:tr>
      <w:tr w:rsidR="0059042B" w:rsidRPr="0059042B" w14:paraId="2D4BE0E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318A51D"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334F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 дошкольном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946D2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14 июня </w:t>
            </w:r>
          </w:p>
          <w:p w14:paraId="282C678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A8D8C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146-ЗИ-VII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4583CA"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DD9F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25-28</w:t>
            </w:r>
          </w:p>
        </w:tc>
      </w:tr>
      <w:tr w:rsidR="0059042B" w:rsidRPr="0059042B" w14:paraId="0CE920D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3007136"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3F64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и дополнения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C4E4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 июня </w:t>
            </w:r>
          </w:p>
          <w:p w14:paraId="2523A1A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2FD75C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111-ЗИД-VII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9C6C0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 целях более полной реализации конституционных прав граждан на образование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E7F6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25-24</w:t>
            </w:r>
          </w:p>
        </w:tc>
      </w:tr>
      <w:tr w:rsidR="0059042B" w:rsidRPr="0059042B" w14:paraId="1F01C80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69D8762"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5FAC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и дополнений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57FBF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3B6AD22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C0D19A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117-ЗИД-VII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9EF72F"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В целях более полной реализации конституционных прав граждан на образование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7DB12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28CCF514"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262E053"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44A3B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 высшем и послевузовском профессиональном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48D1C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4EA5CC7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A2AC8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118-ЗИ-VII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C19E13"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D9E90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59710FF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E2CF34"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33D24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 развитии начального и среднего профессионального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178C0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3A63709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3E2089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119-ЗИ-VII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6FB515"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82E3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0D5E289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17E5344"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4D3E0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 дошкольном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527D9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23A825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4BD1D2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120-ЗИ-VII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152CCC"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648C1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21CA81B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48F0F7"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511D1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 дополнительном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D5711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52605D9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5F43D5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121-ЗИ-VII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E2A66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17595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07D69D0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DE5A82"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432D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Закон Приднестровской Молдавской Республики «О внесении изменения в Закон Приднестровской </w:t>
            </w:r>
            <w:r w:rsidRPr="0059042B">
              <w:rPr>
                <w:rFonts w:ascii="Times New Roman" w:eastAsia="Times New Roman" w:hAnsi="Times New Roman" w:cs="Times New Roman"/>
                <w:sz w:val="24"/>
                <w:szCs w:val="24"/>
                <w:lang w:eastAsia="ru-RU"/>
              </w:rPr>
              <w:lastRenderedPageBreak/>
              <w:t>Молдавской Республики «О физической культуре и спорте в Приднестровской Молдавской Республике»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24476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24 июня </w:t>
            </w:r>
          </w:p>
          <w:p w14:paraId="4BD51C8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B4518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122-ЗИ-VII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A8131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lastRenderedPageBreak/>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F02C0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7492DE7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52F91F"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2C037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в Закон Приднестровской Молдавской Республики «Об образовании лиц с ограниченными возможностями здоровья (специальном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8DA09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405732E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C4789A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123-ЗИ-VII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79849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F9CE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39208CD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16CB2C6"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133D6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и дополнения в Закон Приднестровской Молдавской Республики «О дополнительных гарантиях по социальной защите детей-сирот и детей, оставшихся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2792B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0433C7A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17F2E5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128-ЗИД-VII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226F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повышения качества жизни детей-сирот и детей, оставшихся без попечения родителей, лиц из их числа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3E67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0E881F5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0C819DB"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4A2C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организации и осуществлении деятельности по опеке (попечительству) в Приднестровской Молдавской Республике» в связи с принятием Закона Приднестровской Молдавской Республики «О внесении изменений и дополнения в Закон Приднестровской Молдавской Республики «О дополнительных гарантиях по социальной защите детей-сирот и детей, оставшихся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366DC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7F1F882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7B6EDA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129-ЗИ-VII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C7DD09"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77731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7B15C66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7280822"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CAF8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7C50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35CFAEA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B6B630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130-ЗИ-VII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C3E0A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8D8AE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5ED3A3E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D6885FB"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E8A2B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дополнения в Закон Приднестровской Молдавской Республики «О защите детей от информации, причиняющей вред их здоровью и развитию»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B6E04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июля </w:t>
            </w:r>
          </w:p>
          <w:p w14:paraId="62C60A0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27BCEB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153-ЗД-VII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B70FD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E7632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25-29</w:t>
            </w:r>
          </w:p>
        </w:tc>
      </w:tr>
      <w:tr w:rsidR="0059042B" w:rsidRPr="0059042B" w14:paraId="772CF75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8440C30"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498E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и дополнения в Закон Приднестровской Молдавской Республики «О защите детей от информации, причиняющей вред их здоровью и развитию»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B9CAE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июля </w:t>
            </w:r>
          </w:p>
          <w:p w14:paraId="42AAC21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BE5881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168-ЗИД-VII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A36F25"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EB91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25-30</w:t>
            </w:r>
          </w:p>
        </w:tc>
      </w:tr>
      <w:tr w:rsidR="0059042B" w:rsidRPr="0059042B" w14:paraId="0EEC300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3197A7B"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7C8B3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основных гарантиях прав ребенка в Приднестровской Молдавской Республике»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672B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июля </w:t>
            </w:r>
          </w:p>
          <w:p w14:paraId="689C6C6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3F706E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172-ЗИ-VII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D1A0B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0E84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25-30</w:t>
            </w:r>
          </w:p>
        </w:tc>
      </w:tr>
      <w:tr w:rsidR="0059042B" w:rsidRPr="0059042B" w14:paraId="65DF9E2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5FB3F9B"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C3E69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71FB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 октября</w:t>
            </w:r>
          </w:p>
          <w:p w14:paraId="7FB93DD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087828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206-ЗИ-VII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A7723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D6C8B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25-42</w:t>
            </w:r>
          </w:p>
        </w:tc>
      </w:tr>
      <w:tr w:rsidR="0059042B" w:rsidRPr="0059042B" w14:paraId="4322FDA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EC401EF"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8B02A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изменений и дополнений в Закон Приднестровской Молдавской Республики «О защите детей от информации, причиняющей вред их здоровью и развитию»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13F1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октября</w:t>
            </w:r>
          </w:p>
          <w:p w14:paraId="650E5CA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306347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211-ЗИД-VII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18588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08369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25-42</w:t>
            </w:r>
          </w:p>
        </w:tc>
      </w:tr>
      <w:tr w:rsidR="0059042B" w:rsidRPr="0059042B" w14:paraId="0CD56F5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0698506"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21081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«Об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40ADE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ноября</w:t>
            </w:r>
          </w:p>
          <w:p w14:paraId="555B61C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DC4309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218-ЗИ-VII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8819DE"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5548C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494087B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31DBBF7"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C0DEA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дополнения в Закон Приднестровской Молдавской Республики «О государственной поддержке многодетных семей»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98F8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ноября</w:t>
            </w:r>
          </w:p>
          <w:p w14:paraId="1574A52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6F0CB5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219-ЗД-VII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B4CFD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958CA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15CB6DD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A3CDDA"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1CF18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Закон Приднестровской Молдавской Республики «О внесении изменения в Закон Приднестровской Молдавской Республики «О дополнительных гарантиях по социальной защите детей-сирот и детей, оставшихся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6A668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18 ноября</w:t>
            </w:r>
          </w:p>
          <w:p w14:paraId="2FEC933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1D7E8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220-ЗИ-VII</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EE9429"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B6EDB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124328B8" w14:textId="77777777" w:rsidTr="007A0E64">
        <w:trPr>
          <w:trHeight w:val="283"/>
        </w:trPr>
        <w:tc>
          <w:tcPr>
            <w:tcW w:w="1473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8408B98" w14:textId="77777777" w:rsidR="0059042B" w:rsidRPr="0059042B" w:rsidRDefault="0059042B" w:rsidP="0059042B">
            <w:pPr>
              <w:spacing w:after="0" w:line="240" w:lineRule="auto"/>
              <w:ind w:left="357" w:right="-108"/>
              <w:jc w:val="center"/>
              <w:rPr>
                <w:rFonts w:ascii="Times New Roman" w:eastAsia="Times New Roman" w:hAnsi="Times New Roman" w:cs="Times New Roman"/>
                <w:sz w:val="24"/>
                <w:szCs w:val="24"/>
                <w:lang w:eastAsia="ru-RU"/>
              </w:rPr>
            </w:pPr>
          </w:p>
          <w:p w14:paraId="1F38278E" w14:textId="77777777" w:rsidR="0059042B" w:rsidRPr="0059042B" w:rsidRDefault="0059042B" w:rsidP="0059042B">
            <w:pPr>
              <w:spacing w:after="0" w:line="240" w:lineRule="auto"/>
              <w:ind w:left="357"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Постановления Верховного Совета Приднестровской Молдавской Республики</w:t>
            </w:r>
          </w:p>
          <w:p w14:paraId="48522430" w14:textId="77777777" w:rsidR="0059042B" w:rsidRPr="0059042B" w:rsidRDefault="0059042B" w:rsidP="0059042B">
            <w:pPr>
              <w:spacing w:after="0" w:line="240" w:lineRule="auto"/>
              <w:ind w:left="357" w:right="-108"/>
              <w:jc w:val="center"/>
              <w:rPr>
                <w:rFonts w:ascii="Times New Roman" w:eastAsia="Times New Roman" w:hAnsi="Times New Roman" w:cs="Times New Roman"/>
                <w:sz w:val="24"/>
                <w:szCs w:val="24"/>
                <w:lang w:eastAsia="ru-RU"/>
              </w:rPr>
            </w:pPr>
          </w:p>
        </w:tc>
      </w:tr>
      <w:tr w:rsidR="0059042B" w:rsidRPr="0059042B" w14:paraId="067FEAE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7DE82C"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40A4D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Верховного Совета Приднестровской Молдавской Республики «Об утверждении отчета об исполнении государственной целевой программы «Учебник» на 2022–2026 годы за 2024 год»</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00C98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 июля </w:t>
            </w:r>
          </w:p>
          <w:p w14:paraId="0240692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C0EFBF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4037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E459A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4FDA8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25-26</w:t>
            </w:r>
          </w:p>
        </w:tc>
      </w:tr>
      <w:tr w:rsidR="0059042B" w:rsidRPr="0059042B" w14:paraId="4D9C81D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46362AD"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CD80F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Верховного Совета Приднестровской Молдавской Республики «Об утверждении отчета об исполнении государственной целевой программы «Обеспечение жилыми помещениями (квартирами) или жилыми домами детей-сирот, детей, оставшихся без попечения родителей, лиц из числа детей-сирот и детей, оставшихся без попечения родителей, на период 2018–2027 годов» за 2024 год»</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D9FA0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 июля </w:t>
            </w:r>
          </w:p>
          <w:p w14:paraId="4E596DA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7D17A3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4043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4A46D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обеспечения жилыми помещениями (квартирами) или жилыми домами детей-сирот, детей, оставшихся без попечения родителей, лиц из числа детей-сирот и детей, оставшихся без попечения родителей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8C0B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25-27</w:t>
            </w:r>
          </w:p>
        </w:tc>
      </w:tr>
      <w:tr w:rsidR="0059042B" w:rsidRPr="0059042B" w14:paraId="7E51759E" w14:textId="77777777" w:rsidTr="007A0E64">
        <w:trPr>
          <w:trHeight w:val="283"/>
        </w:trPr>
        <w:tc>
          <w:tcPr>
            <w:tcW w:w="1473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82D0E03"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p>
          <w:p w14:paraId="437F4FD3"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Постановления Правительства Приднестровской Молдавской Республики</w:t>
            </w:r>
          </w:p>
          <w:p w14:paraId="0626171D"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b/>
                <w:sz w:val="24"/>
                <w:szCs w:val="24"/>
                <w:lang w:eastAsia="ru-RU"/>
              </w:rPr>
            </w:pPr>
          </w:p>
        </w:tc>
      </w:tr>
      <w:tr w:rsidR="0059042B" w:rsidRPr="0059042B" w14:paraId="4856303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61A368C"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AB4DF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изменения и дополнения в Постановление Правительства Приднестровской Молдавской Республики от 7 апреля 2021 года № 116 «Об утверждении Положения о порядке распределения и трудоустройства лиц, освоивших образовательные программы начального, среднего, высшего профессионального образования или послевузовского профессионального образования – программы ординатуры за счет средств республиканского бюджета и прошедших государственную (итоговую) аттестацию»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DB8E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6 февраля </w:t>
            </w:r>
          </w:p>
          <w:p w14:paraId="25E613F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699CDD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23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799CE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приведения нормативного правового акта Правительства Приднестровской Молдавской Республики в соответствие с законодательным актом Приднестровской Молдавской Республики в области образования </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84F27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w:t>
            </w:r>
          </w:p>
        </w:tc>
      </w:tr>
      <w:tr w:rsidR="0059042B" w:rsidRPr="0059042B" w14:paraId="45DF40F4"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D85AE24"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7658F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Постановление Правительства Приднестровской Молдавской Республики «О внесении изменений в Постановление Правительства Приднестровской </w:t>
            </w:r>
            <w:r w:rsidRPr="0059042B">
              <w:rPr>
                <w:rFonts w:ascii="Times New Roman" w:eastAsia="Times New Roman" w:hAnsi="Times New Roman" w:cs="Times New Roman"/>
                <w:sz w:val="24"/>
                <w:szCs w:val="24"/>
                <w:lang w:eastAsia="ru-RU"/>
              </w:rPr>
              <w:lastRenderedPageBreak/>
              <w:t xml:space="preserve">Молдавской Республики от 22 января 2024 года № 35 «О порядке формирования и механизме реализации государственного заказа на оказание стоматологической помощи в рамках действия Программы государственных гарантий оказания гражданам Приднестровской Молдавской Республики бесплатной медицинской помощи, а также оказания бесплатной ортодонтической помощи детям и зубопротезирование граждан, для которых законодательством Приднестровской Молдавской Республики предусмотрено льготное зубное протезирование (за исключением протезов из драгоценных металлов и фарфора), субъектами частной медицинской деятельности, а также государственными организациями, осуществляющими медицинскую деятельность на основании лицензии, в 2024 году» </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3FFD4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6 февраля </w:t>
            </w:r>
          </w:p>
          <w:p w14:paraId="28E48F3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358206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25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E0ECC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обеспечения социальных гарантий в сфере охраны здоровья льготных категорий граждан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E99AA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w:t>
            </w:r>
          </w:p>
        </w:tc>
      </w:tr>
      <w:tr w:rsidR="0059042B" w:rsidRPr="0059042B" w14:paraId="14DFFA2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0CB9846"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9D81C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дополнения в Постановление Правительства Приднестровской Молдавской Республики от 7 декабря 2020 года № 432 «Об утверждении Положения о порядке организации межведомственного взаимодействия органов и учреждений по раннему выявлению и учету неблагополучных семей, семей, находящихся в социально опасном положении, имеющих детей, права и законные интересы которых нарушены, и профилактике социального сиротства»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88B30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 марта </w:t>
            </w:r>
          </w:p>
          <w:p w14:paraId="3D4886B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2658B7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A39A9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осуществления контроля по учету семей, состоящих на учете неблагополучных семей и семей, находящихся в социально опасном положении, имеющих детей, при смене их места жительства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6F38B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25-9</w:t>
            </w:r>
          </w:p>
        </w:tc>
      </w:tr>
      <w:tr w:rsidR="0059042B" w:rsidRPr="0059042B" w14:paraId="2A0F4D1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F8DA2E8"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AF8336"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Постановление Правительства Приднестровской Молдавской Республики «О внесении изменения в Постановление Правительства Приднестровской Молдавской Республики от 22 июня 2018 года № </w:t>
            </w:r>
            <w:r w:rsidRPr="0059042B">
              <w:rPr>
                <w:rFonts w:ascii="Times New Roman" w:eastAsia="Times New Roman" w:hAnsi="Times New Roman" w:cs="Times New Roman"/>
                <w:sz w:val="24"/>
                <w:szCs w:val="24"/>
                <w:lang w:eastAsia="ru-RU"/>
              </w:rPr>
              <w:lastRenderedPageBreak/>
              <w:t>218 «Об утверждении Положения о комиссиях по защите прав несовершеннолетних»</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497BD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3 марта </w:t>
            </w:r>
          </w:p>
          <w:p w14:paraId="0521D7E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E64941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92ABD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осуществления процедуры постановки на учет несовершеннолетнего, находящегося в социально опасном положении, по новому месту жительства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D673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25-9</w:t>
            </w:r>
          </w:p>
        </w:tc>
      </w:tr>
      <w:tr w:rsidR="0059042B" w:rsidRPr="0059042B" w14:paraId="6C03E53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0E3198"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9168D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дополнения в Постановление Правительства Приднестровской Молдавской Республики от 23 марта 2022 года № 97 «Об утверждении Положения о порядке приобретения и передачи государственными администрациями городов (районов) Приднестровской Молдавской Республики в 2022-2027 годах жилых помещений (квартир) или жилых домов для детей-сирот, детей, оставшихся без попечения родителей, лиц из числа детей-сирот и детей, оставшихся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6ED02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17 марта </w:t>
            </w:r>
          </w:p>
          <w:p w14:paraId="0235154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7F2BB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C4E1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усовершенствования порядка реализации государственной целевой программы обеспечения жилыми помещениями (квартирами) или жилыми домами детей-сирот, детей, оставшихся без попечения родителей, лиц из числа детей-сирот и детей, оставшихся без попечения родителей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0DA87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25-11</w:t>
            </w:r>
          </w:p>
        </w:tc>
      </w:tr>
      <w:tr w:rsidR="0059042B" w:rsidRPr="0059042B" w14:paraId="5663B91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C7C8973" w14:textId="77777777" w:rsidR="0059042B" w:rsidRPr="0059042B" w:rsidRDefault="0059042B" w:rsidP="0059042B">
            <w:pPr>
              <w:numPr>
                <w:ilvl w:val="0"/>
                <w:numId w:val="8"/>
              </w:numPr>
              <w:spacing w:after="0" w:line="240" w:lineRule="auto"/>
              <w:contextualSpacing/>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B1FC5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утверждении Типового положения о логопедической службе»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2A36F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7 апреля </w:t>
            </w:r>
          </w:p>
          <w:p w14:paraId="398ADB9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F17614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FC0C2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установления порядка организации и деятельности логопедической службы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6B1DD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25-14</w:t>
            </w:r>
          </w:p>
        </w:tc>
      </w:tr>
      <w:tr w:rsidR="0059042B" w:rsidRPr="0059042B" w14:paraId="09B692B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AC14D60" w14:textId="77777777" w:rsidR="0059042B" w:rsidRPr="0059042B" w:rsidRDefault="0059042B" w:rsidP="0059042B">
            <w:pPr>
              <w:numPr>
                <w:ilvl w:val="0"/>
                <w:numId w:val="8"/>
              </w:numPr>
              <w:spacing w:after="0" w:line="240" w:lineRule="auto"/>
              <w:contextualSpacing/>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C22C6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утверждении Программы государственных гарантий оказания гражданам Приднестровской Молдавской Республики бесплатной медицинской помощи на 2025 год»</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2F0F3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14 апреля </w:t>
            </w:r>
          </w:p>
          <w:p w14:paraId="20668A4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8D326C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834C1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обеспечения конституционных прав граждан Приднестровской Молдавской Республики на охрану здоровья и получение бесплатной медицинской помощи в государственных медицинских организациях</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0C4B6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25-15</w:t>
            </w:r>
          </w:p>
        </w:tc>
      </w:tr>
      <w:tr w:rsidR="0059042B" w:rsidRPr="0059042B" w14:paraId="4AE0AD5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26D1C5"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4A3CE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изменения в Постановление Правительства Приднестровской Молдавской Республики от 6 января 2017 года № 1 «Об утверждении Положения о порядке приобретения, учета и выдачи путевок в детские оздоровительные лагеря гражданам, не подлежащим государственному социальному страхованию, для детей из многодетных семей»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0EA23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мая</w:t>
            </w:r>
          </w:p>
          <w:p w14:paraId="3371D1F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0912DE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130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9BA939" w14:textId="77777777" w:rsidR="0059042B" w:rsidRPr="0059042B" w:rsidRDefault="0059042B" w:rsidP="0059042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приведения нормативного правового акта Правительства Приднестровской Молдавской Республики в соответствие с законодательным актом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B7DE8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shd w:val="clear" w:color="auto" w:fill="FFFFFF"/>
                <w:lang w:eastAsia="ru-RU"/>
              </w:rPr>
              <w:t>САЗ 25-19</w:t>
            </w:r>
          </w:p>
        </w:tc>
      </w:tr>
      <w:tr w:rsidR="0059042B" w:rsidRPr="0059042B" w14:paraId="23230E2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65F92F" w14:textId="77777777" w:rsidR="0059042B" w:rsidRPr="0059042B" w:rsidRDefault="0059042B" w:rsidP="0059042B">
            <w:pPr>
              <w:numPr>
                <w:ilvl w:val="0"/>
                <w:numId w:val="8"/>
              </w:numPr>
              <w:spacing w:after="0" w:line="240" w:lineRule="auto"/>
              <w:ind w:left="357" w:hanging="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15441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организации питания в системе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E2BD5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12 мая</w:t>
            </w:r>
          </w:p>
          <w:p w14:paraId="7A85897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FF8820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131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A17667"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обеспечения охраны здоровья, а также упорядочения питания воспитанников и обучающихся в организациях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480C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25-19</w:t>
            </w:r>
          </w:p>
        </w:tc>
      </w:tr>
      <w:tr w:rsidR="0059042B" w:rsidRPr="0059042B" w14:paraId="0ACE745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2E3805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BF084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изменения в Постановление Правительства Приднестровской Молдавской Республики от 29 июля 2024 года № 348 «Об утверждении Положения о порядке возмещения стоимости обучения лицами, с которыми был расторгнут договор об оказании образовательных услуг в организациях профессионального образования Приднестровской Молдавской Республики за счет средств республиканского бюджета до освоения ими образовательных программ начального, среднего или высшего профессионального образования, программ ординатуры и (или) успешного прохождения государственной (итоговой) аттестации в связи с неисполнением или ненадлежащим исполнением ими договорных обязательств, а также по их инициативе»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C9B7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 июня </w:t>
            </w:r>
          </w:p>
          <w:p w14:paraId="03D5667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2CC7F6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153 </w:t>
            </w:r>
          </w:p>
          <w:p w14:paraId="0E3784B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EAAC6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приведения нормативного правового акта Правительства Приднестровской Молдавской Республики в соответствие с законодательными актами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4E2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25-22</w:t>
            </w:r>
          </w:p>
        </w:tc>
      </w:tr>
      <w:tr w:rsidR="0059042B" w:rsidRPr="0059042B" w14:paraId="0E53AC3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D52262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EFD1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Постановление Правительства Приднестровской Молдавской Республики «О внесении изменений и дополнений в Постановление Правительства Приднестровской Молдавской Республики от 13 января 2023 года № 9 «Об утверждении Положения о порядке назначения и выплаты ежемесячной компенсационной выплаты неработающему трудоспособному родителю (опекуну, попечителю), осуществляющему уход за ребенком-инвалидом, а также неработающему трудоспособному родителю (опекуну, попечителю), супругу (супруге), иным близким </w:t>
            </w:r>
            <w:r w:rsidRPr="0059042B">
              <w:rPr>
                <w:rFonts w:ascii="Times New Roman" w:eastAsia="Times New Roman" w:hAnsi="Times New Roman" w:cs="Times New Roman"/>
                <w:sz w:val="24"/>
                <w:szCs w:val="24"/>
                <w:lang w:eastAsia="ru-RU"/>
              </w:rPr>
              <w:lastRenderedPageBreak/>
              <w:t>родственникам, осуществляющим уход за инвалидом с детства I группы, инвалидом с детства II группы, временно нуждающимся в посторонней помощи по заключению лечебно-профилактического учреждения»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F268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23 июня </w:t>
            </w:r>
          </w:p>
          <w:p w14:paraId="11C6E3F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16242E0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179</w:t>
            </w:r>
          </w:p>
          <w:p w14:paraId="0507B93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5821B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уточнения порядка назначения и выплаты ежемесячной компенсационной выплаты неработающему трудоспособному родителю (опекуну, попечителю), осуществляющему уход за ребенком-инвалидом, а также неработающему трудоспособному родителю (опекуну, попечителю), супругу (супруге), иным близким родственникам, осуществляющим уход за инвалидом с детства I группы, инвалидом с детства II группы, временно нуждающимся в посторонней помощи по </w:t>
            </w:r>
            <w:r w:rsidRPr="0059042B">
              <w:rPr>
                <w:rFonts w:ascii="Times New Roman" w:eastAsia="Times New Roman" w:hAnsi="Times New Roman" w:cs="Times New Roman"/>
                <w:sz w:val="24"/>
                <w:szCs w:val="24"/>
                <w:lang w:eastAsia="ru-RU"/>
              </w:rPr>
              <w:lastRenderedPageBreak/>
              <w:t>заключению лечебно-профилактического учреждения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11EA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25-25</w:t>
            </w:r>
          </w:p>
        </w:tc>
      </w:tr>
      <w:tr w:rsidR="0059042B" w:rsidRPr="0059042B" w14:paraId="5FAF60B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03224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461B1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и дополнений в Постановление Правительства Приднестровской Молдавской Республики от 27 ноября 2014 года № 280 «Об утверждении Положения об органах опеки и попечительства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8AF8E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июля</w:t>
            </w:r>
          </w:p>
          <w:p w14:paraId="2C7BC02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287DA9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192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DA53DC"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повышения эффективности проведения индивидуальной профилактической работы в отношении несовершеннолетних, их родителей или законных представителей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CFF9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25-27</w:t>
            </w:r>
          </w:p>
        </w:tc>
      </w:tr>
      <w:tr w:rsidR="0059042B" w:rsidRPr="0059042B" w14:paraId="0D04C28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61D9F7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7AD24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изменения в Постановление Правительства Приднестровской Молдавской Республики от 12 мая 2025 года № 131 «Об организации питания в системе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E0A2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21 июля</w:t>
            </w:r>
          </w:p>
          <w:p w14:paraId="1FB61E3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28B2457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209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1F375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уточнения размера платы за питание обучающихся (воспитанников) в организациях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A50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25-29</w:t>
            </w:r>
          </w:p>
        </w:tc>
      </w:tr>
      <w:tr w:rsidR="0059042B" w:rsidRPr="0059042B" w14:paraId="713D7B6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AA849E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2802F9"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в Постановление Правительства Приднестровской Молдавской Республики от 8 апреля 2014 года № 109 «Об утверждении Положения об обучении на платной (договорной) основе в организациях профессионального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7056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июля </w:t>
            </w:r>
          </w:p>
          <w:p w14:paraId="7767903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B139C1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211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57F49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приведения правовых актов Правительства Приднестровской Молдавской Республики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4F6E0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25-29</w:t>
            </w:r>
          </w:p>
        </w:tc>
      </w:tr>
      <w:tr w:rsidR="0059042B" w:rsidRPr="0059042B" w14:paraId="6D5EDD3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B31AD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9ABC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утверждении Порядка перехода на конкурсной основе лиц, обучающихся по основным профессиональным образовательным программам, с платного обучения на обучение за счет средств республиканского бюджета в государственных организациях профессионального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E0E7C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июля </w:t>
            </w:r>
          </w:p>
          <w:p w14:paraId="6E28DDB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0CE8B3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212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BEF592"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утверждения порядка и случаев перехода на конкурсной основе лиц, обучающихся по основным профессиональным образовательным программам, с платного обучения на обучение за счет средств республиканского бюджета в государственных организациях профессионального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FDE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25-29</w:t>
            </w:r>
          </w:p>
        </w:tc>
      </w:tr>
      <w:tr w:rsidR="0059042B" w:rsidRPr="0059042B" w14:paraId="1E49FE6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B58C92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2A2FC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утверждении Положения о государственном контроле (надзоре) за соблюдением законодательства Приднестровской Молдавской Республики о защите детей от информации, причиняющей вред их здоровью и (или) развитию»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78490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11 августа 2025 года</w:t>
            </w:r>
          </w:p>
          <w:p w14:paraId="42955F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245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6CCF6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регламентации контрольной (надзорной) деятельности в сфере защиты детей от информации, причиняющей вред их здоровью и (или) развитию</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5CFC5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25-32</w:t>
            </w:r>
          </w:p>
        </w:tc>
      </w:tr>
      <w:tr w:rsidR="0059042B" w:rsidRPr="0059042B" w14:paraId="1144C16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7B1C35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9F6EC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в Постановление Правительства Приднестровской Молдавской Республики от 23 марта 2022 года № 97 «Об утверждении Положения о порядке приобретения и передачи государственными администрациями городов (районов) Приднестровской Молдавской Республики в 2022-2027 годах жилых помещений (квартир) или жилых домов для детей-сирот, детей, оставшихся без попечения родителей, лиц из числа детей-сирот и детей, оставшихся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693BB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8 сентября </w:t>
            </w:r>
          </w:p>
          <w:p w14:paraId="242454D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20D6830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274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6DB11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конкретизации категории детей-сирот, детей, оставшихся без попечения родителей, имеющих право на очередное предоставление жилого помещения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F51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25-36</w:t>
            </w:r>
          </w:p>
        </w:tc>
      </w:tr>
      <w:tr w:rsidR="0059042B" w:rsidRPr="0059042B" w14:paraId="5778AB3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5BB6A8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F1762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в Постановление Правительства Приднестровской Молдавской Республики от 22 июля 2013 года № 154 «Об утверждении Порядка предоставления отпусков работникам, усыновившим ребенка»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FC0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сентября </w:t>
            </w:r>
          </w:p>
          <w:p w14:paraId="0988219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67DA0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291 </w:t>
            </w:r>
          </w:p>
          <w:p w14:paraId="5C8CF27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E9DB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приведения нормативного правового акта Правительства Приднестровской Молдавской Республики в соответствие с законодательным актом Приднестровской Молдавской Республики, устанавливающим единую систему государственных пособий гражданам</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5513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25-39</w:t>
            </w:r>
          </w:p>
        </w:tc>
      </w:tr>
      <w:tr w:rsidR="0059042B" w:rsidRPr="0059042B" w14:paraId="13488B6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4DB58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39AD4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Постановление Правительства Приднестровской Молдавской Республики «О внесении дополнения в Постановление Правительства Приднестровской Молдавской Республики от 21 июля 2025 года № 210 «Об утверждении Положения о порядке и сроках выплаты единовременной финансовой (материальной) помощи родителям (иным </w:t>
            </w:r>
            <w:r w:rsidRPr="0059042B">
              <w:rPr>
                <w:rFonts w:ascii="Times New Roman" w:eastAsia="Times New Roman" w:hAnsi="Times New Roman" w:cs="Times New Roman"/>
                <w:sz w:val="24"/>
                <w:szCs w:val="24"/>
                <w:lang w:eastAsia="ru-RU"/>
              </w:rPr>
              <w:lastRenderedPageBreak/>
              <w:t>законным представителям) обучающихся первого класса государственных (муниципальных) организаций образования Приднестровской Молдавской Республики, реализующих основную образовательную программу начального общего образования, в 2025-2026 учебном году»</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B916D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6 октября </w:t>
            </w:r>
          </w:p>
          <w:p w14:paraId="71AF249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71B2B1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 297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51E05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регламентации порядка и сроков выплаты единовременной финансовой (материальной) помощи родителям (иным законным представителям) обучающихся первого класса организаций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907A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25-40</w:t>
            </w:r>
          </w:p>
        </w:tc>
      </w:tr>
      <w:tr w:rsidR="0059042B" w:rsidRPr="0059042B" w14:paraId="7ADC56F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117FB0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061FD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«Об установлении на 2026 год предельных уровней тарифов на услуги государственного образовательного учреждения «Приднестровский государственный университет им. Т.Г. Шевченко»</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01902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октября </w:t>
            </w:r>
          </w:p>
          <w:p w14:paraId="750499A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C87D2A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 316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A8CD4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установления на 2026 год предельных уровней тарифов на услуги государственного образовательного учреждения «Приднестровский государственный университет им. Т.Г. Шевченко»</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8AF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12B7495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200E3E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33C1CD"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и дополнения в Постановление Правительства Приднестровской Молдавской Республики от 22 января 2015 года № 8 «Об утверждении Положения о порядке предоставления жилых помещений и дополнительных гарантиях жилищных прав детей-сирот и детей, оставшихся без попечения родителей, лиц из их числа в Приднестровской Молдавской Республике»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EA7D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октября </w:t>
            </w:r>
          </w:p>
          <w:p w14:paraId="6C98EEA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208E59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320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5DD3F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конкретизации категории детей-сирот, детей, оставшихся без попечения родителей, имеющих право на внеочередное предоставление жилого помещения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995DF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76F13AE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C8467D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8F8A08"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Постановление Правительства Приднестровской Молдавской Республики «О внесении изменений в Постановление Правительства Приднестровской Молдавской Республики от 7 апреля 2025 года № 98 «Об утверждении Типового положения о логопедической службе»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AF04D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ноября</w:t>
            </w:r>
          </w:p>
          <w:p w14:paraId="6C5A4F5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FA30AF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343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E83C23"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приведения нормативного правового акта Правительства Приднестровской Молдавской Республики в соответствие с законодательным актом Приднестровской Молдавской Республики в сфере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57CA1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25-47</w:t>
            </w:r>
          </w:p>
        </w:tc>
      </w:tr>
      <w:tr w:rsidR="0059042B" w:rsidRPr="0059042B" w14:paraId="4014927E" w14:textId="77777777" w:rsidTr="007A0E64">
        <w:trPr>
          <w:trHeight w:val="283"/>
        </w:trPr>
        <w:tc>
          <w:tcPr>
            <w:tcW w:w="1473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F6DD2F7"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p>
          <w:p w14:paraId="53430ACC"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Распоряжения Правительства Приднестровской Молдавской Республики</w:t>
            </w:r>
          </w:p>
          <w:p w14:paraId="4E020F5F"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p>
        </w:tc>
      </w:tr>
      <w:tr w:rsidR="0059042B" w:rsidRPr="0059042B" w14:paraId="19CEDC4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44C39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104D34" w14:textId="77777777" w:rsidR="0059042B" w:rsidRPr="0059042B" w:rsidRDefault="0059042B" w:rsidP="0059042B">
            <w:pPr>
              <w:spacing w:after="0" w:line="240" w:lineRule="auto"/>
              <w:jc w:val="both"/>
              <w:outlineLvl w:val="0"/>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Распоряжение Правительства Приднестровской Молдавской Республики «О контрольных цифрах приема абитуриентов на обучение за счет средств </w:t>
            </w:r>
            <w:r w:rsidRPr="0059042B">
              <w:rPr>
                <w:rFonts w:ascii="Times New Roman" w:eastAsia="Times New Roman" w:hAnsi="Times New Roman" w:cs="Times New Roman"/>
                <w:kern w:val="36"/>
                <w:sz w:val="24"/>
                <w:szCs w:val="24"/>
                <w:lang w:eastAsia="ru-RU"/>
              </w:rPr>
              <w:lastRenderedPageBreak/>
              <w:t>республиканского бюджета в государственные организации профессионального образования Приднестровской Молдавской Республики на 2025-2026 учебный год»</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6E732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24 апреля </w:t>
            </w:r>
          </w:p>
          <w:p w14:paraId="25452A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96B81CD" w14:textId="77777777" w:rsidR="0059042B" w:rsidRPr="0059042B" w:rsidRDefault="0059042B" w:rsidP="0059042B">
            <w:pPr>
              <w:spacing w:after="0" w:line="240" w:lineRule="auto"/>
              <w:ind w:left="-108" w:right="-108"/>
              <w:jc w:val="center"/>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sz w:val="24"/>
                <w:szCs w:val="24"/>
                <w:lang w:eastAsia="ru-RU"/>
              </w:rPr>
              <w:t xml:space="preserve"> № 272р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5F7514" w14:textId="77777777" w:rsidR="0059042B" w:rsidRPr="0059042B" w:rsidRDefault="0059042B" w:rsidP="0059042B">
            <w:pPr>
              <w:spacing w:after="0" w:line="240" w:lineRule="auto"/>
              <w:jc w:val="both"/>
              <w:outlineLvl w:val="0"/>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В целях подготовки высококвалифицированных рабочих, служащих и специалистов для всех отраслей </w:t>
            </w:r>
            <w:r w:rsidRPr="0059042B">
              <w:rPr>
                <w:rFonts w:ascii="Times New Roman" w:eastAsia="Times New Roman" w:hAnsi="Times New Roman" w:cs="Times New Roman"/>
                <w:kern w:val="36"/>
                <w:sz w:val="24"/>
                <w:szCs w:val="24"/>
                <w:lang w:eastAsia="ru-RU"/>
              </w:rPr>
              <w:lastRenderedPageBreak/>
              <w:t>экономики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1B77C6" w14:textId="77777777" w:rsidR="0059042B" w:rsidRPr="0059042B" w:rsidRDefault="0059042B" w:rsidP="0059042B">
            <w:pPr>
              <w:spacing w:after="0" w:line="240" w:lineRule="auto"/>
              <w:jc w:val="center"/>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sz w:val="24"/>
                <w:szCs w:val="24"/>
                <w:lang w:eastAsia="ru-RU"/>
              </w:rPr>
              <w:lastRenderedPageBreak/>
              <w:t>САЗ 25-17</w:t>
            </w:r>
          </w:p>
        </w:tc>
      </w:tr>
      <w:tr w:rsidR="0059042B" w:rsidRPr="0059042B" w14:paraId="5563B2F4" w14:textId="77777777" w:rsidTr="007A0E64">
        <w:trPr>
          <w:trHeight w:val="283"/>
        </w:trPr>
        <w:tc>
          <w:tcPr>
            <w:tcW w:w="1473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FE507C7"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p>
          <w:p w14:paraId="0068266D"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Приказы исполнительных органов государственной власти Приднестровской Молдавской Республики</w:t>
            </w:r>
          </w:p>
          <w:p w14:paraId="3696E1DD" w14:textId="77777777" w:rsidR="0059042B" w:rsidRPr="0059042B" w:rsidRDefault="0059042B" w:rsidP="0059042B">
            <w:pPr>
              <w:spacing w:after="0" w:line="240" w:lineRule="auto"/>
              <w:ind w:left="357" w:right="-108"/>
              <w:contextualSpacing/>
              <w:jc w:val="center"/>
              <w:rPr>
                <w:rFonts w:ascii="Times New Roman" w:eastAsia="Times New Roman" w:hAnsi="Times New Roman" w:cs="Times New Roman"/>
                <w:b/>
                <w:sz w:val="24"/>
                <w:szCs w:val="24"/>
                <w:lang w:eastAsia="ru-RU"/>
              </w:rPr>
            </w:pPr>
          </w:p>
        </w:tc>
      </w:tr>
      <w:tr w:rsidR="0059042B" w:rsidRPr="0059042B" w14:paraId="23EE56B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CD5106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E44B5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изменения в Приказ Министерства просвещения Приднестровской Молдавской Республики от 27 декабря 2018 года № 1208 «Об утверждении Регламента предоставления государственной услуги «Прием в организации дополнительного образования кружковой направленности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2B1A5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11 декабря </w:t>
            </w:r>
          </w:p>
          <w:p w14:paraId="619ECF0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года</w:t>
            </w:r>
          </w:p>
          <w:p w14:paraId="247A163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1152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B221E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CC6FE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w:t>
            </w:r>
          </w:p>
        </w:tc>
      </w:tr>
      <w:tr w:rsidR="0059042B" w:rsidRPr="0059042B" w14:paraId="6AF9C6C6"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981D49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C4A4F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w:t>
            </w:r>
            <w:r w:rsidRPr="0059042B">
              <w:rPr>
                <w:rFonts w:ascii="Times New Roman" w:eastAsia="Times New Roman" w:hAnsi="Times New Roman" w:cs="Times New Roman"/>
                <w:kern w:val="36"/>
                <w:sz w:val="24"/>
                <w:szCs w:val="24"/>
                <w:lang w:eastAsia="ru-RU"/>
              </w:rPr>
              <w:t>Приднестровской Молдавской Республики</w:t>
            </w:r>
            <w:r w:rsidRPr="0059042B">
              <w:rPr>
                <w:rFonts w:ascii="Times New Roman" w:eastAsia="Times New Roman" w:hAnsi="Times New Roman" w:cs="Times New Roman"/>
                <w:bCs/>
                <w:sz w:val="24"/>
                <w:szCs w:val="24"/>
                <w:lang w:eastAsia="ru-RU"/>
              </w:rPr>
              <w:t xml:space="preserve"> «О внесении изменений и дополнений в Приказ Министерства просвещения Приднестровской Молдавской Республики от 14 декабря 2018 года № 1144 «Об утверждении Регламента предоставления государственной услуги «Прием в организации общего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F8FC2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16 декабря </w:t>
            </w:r>
          </w:p>
          <w:p w14:paraId="68EE6A5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года</w:t>
            </w:r>
          </w:p>
          <w:p w14:paraId="1D7357D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1160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FD95B7"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579A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w:t>
            </w:r>
          </w:p>
        </w:tc>
      </w:tr>
      <w:tr w:rsidR="0059042B" w:rsidRPr="0059042B" w14:paraId="71560AE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B4B8D7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7F120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«Об утверждении Норм и правил профессионального поведения лиц, осуществляющих учебно-воспитательный процесс в организации дошкольного образования» </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E383C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декабря </w:t>
            </w:r>
          </w:p>
          <w:p w14:paraId="7043AFE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года</w:t>
            </w:r>
          </w:p>
          <w:p w14:paraId="6FC1053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1194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F2F5F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правового регулирования норм и правил профессионального поведения лиц, осуществляющих учебно-воспитательный процесс в организации дошкольного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D2C1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w:t>
            </w:r>
          </w:p>
        </w:tc>
      </w:tr>
      <w:tr w:rsidR="0059042B" w:rsidRPr="0059042B" w14:paraId="4BF489A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CEC99E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DA15DA"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w:t>
            </w:r>
            <w:r w:rsidRPr="0059042B">
              <w:rPr>
                <w:rFonts w:ascii="Times New Roman" w:eastAsia="Times New Roman" w:hAnsi="Times New Roman" w:cs="Times New Roman"/>
                <w:bCs/>
                <w:sz w:val="24"/>
                <w:szCs w:val="24"/>
                <w:lang w:eastAsia="ru-RU"/>
              </w:rPr>
              <w:lastRenderedPageBreak/>
              <w:t>внесении изменений в Приказ Министерства просвещения Приднестровской Молдавской Республики от 16 июля 2020 года № 681 «Об утверждении Положения о порядке реализации образовательных программ начального общего, основного общего, среднего (полного) общего образования с применением электронного обучения и (или) дистанционных образовательных технологий»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85369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24 декабря </w:t>
            </w:r>
          </w:p>
          <w:p w14:paraId="198C3C5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года</w:t>
            </w:r>
          </w:p>
          <w:p w14:paraId="33F478C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 1192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CA3E9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lastRenderedPageBreak/>
              <w:t xml:space="preserve">В целях совершенствования порядка реализации образовательных программ </w:t>
            </w:r>
            <w:r w:rsidRPr="0059042B">
              <w:rPr>
                <w:rFonts w:ascii="Times New Roman" w:eastAsia="Times New Roman" w:hAnsi="Times New Roman" w:cs="Times New Roman"/>
                <w:kern w:val="36"/>
                <w:sz w:val="24"/>
                <w:szCs w:val="24"/>
                <w:lang w:eastAsia="ru-RU"/>
              </w:rPr>
              <w:lastRenderedPageBreak/>
              <w:t>начального общего, основного общего, среднего (полного) общего образования с применением электронного обучения и (или) дистанционных образовательных технологий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CFE79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25-3</w:t>
            </w:r>
          </w:p>
        </w:tc>
      </w:tr>
      <w:tr w:rsidR="0059042B" w:rsidRPr="0059042B" w14:paraId="48040B3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F51F14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A15B2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цифрового развития, связи и массовых коммуникаций Приднестровской Молдавской Республики «Об утверждении Порядка размещения знака информационной продукции и (или) текстового предупреждения об ограничении ее распространения среди детей перед началом демонстрации фильма посредством его показа в кинотеатрах, на киноустановках, </w:t>
            </w:r>
            <w:proofErr w:type="spellStart"/>
            <w:r w:rsidRPr="0059042B">
              <w:rPr>
                <w:rFonts w:ascii="Times New Roman" w:eastAsia="Times New Roman" w:hAnsi="Times New Roman" w:cs="Times New Roman"/>
                <w:bCs/>
                <w:sz w:val="24"/>
                <w:szCs w:val="24"/>
                <w:lang w:eastAsia="ru-RU"/>
              </w:rPr>
              <w:t>видеоустановках</w:t>
            </w:r>
            <w:proofErr w:type="spellEnd"/>
            <w:r w:rsidRPr="0059042B">
              <w:rPr>
                <w:rFonts w:ascii="Times New Roman" w:eastAsia="Times New Roman" w:hAnsi="Times New Roman" w:cs="Times New Roman"/>
                <w:bCs/>
                <w:sz w:val="24"/>
                <w:szCs w:val="24"/>
                <w:lang w:eastAsia="ru-RU"/>
              </w:rPr>
              <w:t>, каналах телевизионного вещания (эфирного, кабельного, эфирно-кабельного, спутникового и тому подобного), а также в сетевых изданиях»</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32A97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28 декабря </w:t>
            </w:r>
          </w:p>
          <w:p w14:paraId="249CA40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2024 года</w:t>
            </w:r>
          </w:p>
          <w:p w14:paraId="284CAFC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335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0030F9"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63857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w:t>
            </w:r>
          </w:p>
        </w:tc>
      </w:tr>
      <w:tr w:rsidR="0059042B" w:rsidRPr="0059042B" w14:paraId="019296F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2FD0F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6F86B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от 19 июля 2021 года № 789 «Об утверждении Положения о порядке назначения и выплаты государственных пособий гражданам, имеющим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8FFA2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9 января </w:t>
            </w:r>
          </w:p>
          <w:p w14:paraId="1E7CF57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AE10E9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F9EAE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B5B2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w:t>
            </w:r>
          </w:p>
        </w:tc>
      </w:tr>
      <w:tr w:rsidR="0059042B" w:rsidRPr="0059042B" w14:paraId="5877777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FB75334"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FFF64A"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здравоохранения Приднестровской Молдавской Республики «О внесении изменения в Приказ Министерства здравоохранения Приднестровской Молдавской Республики от 3 октября 2024 года № 696 «Об </w:t>
            </w:r>
            <w:r w:rsidRPr="0059042B">
              <w:rPr>
                <w:rFonts w:ascii="Times New Roman" w:eastAsia="Times New Roman" w:hAnsi="Times New Roman" w:cs="Times New Roman"/>
                <w:bCs/>
                <w:sz w:val="24"/>
                <w:szCs w:val="24"/>
                <w:lang w:eastAsia="ru-RU"/>
              </w:rPr>
              <w:lastRenderedPageBreak/>
              <w:t>утверждении Порядка оказания акушерско-гинекологической помощи и неонатальной помощи»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9858C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21 января </w:t>
            </w:r>
          </w:p>
          <w:p w14:paraId="63920F8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56B5E7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40-ОД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14486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порядка оказания акушерско-гинекологической помощи и неонатальной помощи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29BE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w:t>
            </w:r>
          </w:p>
        </w:tc>
      </w:tr>
      <w:tr w:rsidR="0059042B" w:rsidRPr="0059042B" w14:paraId="751D729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A2F70C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06DDB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19 декабря 2018 года № 1163 «Об утверждении Регламента предоставления Управлениями народного образования городов (районов) государственной услуги «Выдача направления в организации дошкольного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73566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января </w:t>
            </w:r>
          </w:p>
          <w:p w14:paraId="4EC72A8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B746D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 47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25C974"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AE19B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25-6</w:t>
            </w:r>
          </w:p>
        </w:tc>
      </w:tr>
      <w:tr w:rsidR="0059042B" w:rsidRPr="0059042B" w14:paraId="1C004E4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5C3223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056E5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Порядка признания ребенка нуждающимся в государственной защите»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66632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января </w:t>
            </w:r>
          </w:p>
          <w:p w14:paraId="4BF5E84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3DD500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53DAA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установления порядка признания ребенка нуждающимся в государственной защите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F84F20" w14:textId="77777777" w:rsidR="0059042B" w:rsidRPr="0059042B" w:rsidRDefault="0059042B" w:rsidP="0059042B">
            <w:pPr>
              <w:spacing w:after="0" w:line="240" w:lineRule="auto"/>
              <w:jc w:val="center"/>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sz w:val="24"/>
                <w:szCs w:val="24"/>
                <w:lang w:eastAsia="ru-RU"/>
              </w:rPr>
              <w:t>САЗ 25-7</w:t>
            </w:r>
          </w:p>
        </w:tc>
      </w:tr>
      <w:tr w:rsidR="0059042B" w:rsidRPr="0059042B" w14:paraId="15AEF80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2C7B07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CA9C2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17 июля 2024 года № 729 «Об утверждении Порядка приема и отчисления детей из государственных (муниципальных) организаций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D6525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января </w:t>
            </w:r>
          </w:p>
          <w:p w14:paraId="0D21FEA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C33B3E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8946D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порядка приема и отчисления детей из организации дошкольного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04AB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25-7</w:t>
            </w:r>
          </w:p>
          <w:p w14:paraId="0DEE9A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p>
        </w:tc>
      </w:tr>
      <w:tr w:rsidR="0059042B" w:rsidRPr="0059042B" w14:paraId="1EAA909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46D900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3AA5C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5 июля 2023 года № 720 «Об утверждении Порядка проведения промежуточной и государственной (итоговой) аттестации экстернов по образовательным </w:t>
            </w:r>
            <w:r w:rsidRPr="0059042B">
              <w:rPr>
                <w:rFonts w:ascii="Times New Roman" w:eastAsia="Times New Roman" w:hAnsi="Times New Roman" w:cs="Times New Roman"/>
                <w:bCs/>
                <w:sz w:val="24"/>
                <w:szCs w:val="24"/>
                <w:lang w:eastAsia="ru-RU"/>
              </w:rPr>
              <w:lastRenderedPageBreak/>
              <w:t>программам основного общего,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F658F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29 января </w:t>
            </w:r>
          </w:p>
          <w:p w14:paraId="53BF28B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7899E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 65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81C4C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65B3A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25-7</w:t>
            </w:r>
          </w:p>
        </w:tc>
      </w:tr>
      <w:tr w:rsidR="0059042B" w:rsidRPr="0059042B" w14:paraId="17730AE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07AF40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EFDF2B"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24 марта 2022 года № 263 «Об утверждении Положения о получении начального общего, основного общего и среднего (полного) общего образования в форме семейного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516AC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января </w:t>
            </w:r>
          </w:p>
          <w:p w14:paraId="567A65A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09AA03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00608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84D88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25-8</w:t>
            </w:r>
          </w:p>
        </w:tc>
      </w:tr>
      <w:tr w:rsidR="0059042B" w:rsidRPr="0059042B" w14:paraId="678DA366"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3754C2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75C05"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форм заключения психолого-медико-педагогической комиссии и примерных форм заключений отдельных членов психолого-медико-педагогической комиссии»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91FC3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 февраля </w:t>
            </w:r>
          </w:p>
          <w:p w14:paraId="1485A00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557E78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76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5B1E54"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деятельности психолого-медико-педагогических комиссий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A784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25-10</w:t>
            </w:r>
          </w:p>
        </w:tc>
      </w:tr>
      <w:tr w:rsidR="0059042B" w:rsidRPr="0059042B" w14:paraId="23CBD8D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FC2621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38C9C5"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20 февраля 2024 года № 124 «Об утверждении Государственного образовательного стандарта основного общего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A148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4 февраля </w:t>
            </w:r>
          </w:p>
          <w:p w14:paraId="26710B2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9C688E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84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7DD6D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гармонизации нормативных правовых документов систем образования Российской Федерации и Приднестровской Молдавской Республики и поэтапного перехода организаций общего образования на Государственный образовательный стандарт основного общего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A6B07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25-7</w:t>
            </w:r>
          </w:p>
        </w:tc>
      </w:tr>
      <w:tr w:rsidR="0059042B" w:rsidRPr="0059042B" w14:paraId="4304D1B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495D6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3F91415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Приказ Министерства просвещения Приднестровской Молдавской Республики «Об утверждении Порядка формирования и деятельности экспертной комиссии для оценки предложений об определении мест, нахождение в которых может причинять вред здоровью детей, их физическому, интеллектуальному, психическому, духовному и нравственному развитию, </w:t>
            </w:r>
            <w:r w:rsidRPr="0059042B">
              <w:rPr>
                <w:rFonts w:ascii="Times New Roman" w:eastAsia="Times New Roman" w:hAnsi="Times New Roman" w:cs="Times New Roman"/>
                <w:sz w:val="24"/>
                <w:szCs w:val="24"/>
                <w:lang w:eastAsia="ru-RU"/>
              </w:rPr>
              <w:lastRenderedPageBreak/>
              <w:t>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836E6F"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lastRenderedPageBreak/>
              <w:t>10 февраля 2025 года</w:t>
            </w:r>
          </w:p>
          <w:p w14:paraId="47306008"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 111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0E63A" w14:textId="77777777" w:rsidR="0059042B" w:rsidRPr="0059042B" w:rsidRDefault="0059042B" w:rsidP="0059042B">
            <w:pPr>
              <w:spacing w:after="0" w:line="240" w:lineRule="auto"/>
              <w:jc w:val="both"/>
              <w:outlineLvl w:val="0"/>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В целях определения процедуры формирования и деятельности экспертной комиссии для оценки предложений об определении мест, нахождения в которых может причинять вред здоровью детей, их физическому, интеллектуальному, психическому, духовному и нравственному развитию, общественных мест, в которых в </w:t>
            </w:r>
            <w:r w:rsidRPr="0059042B">
              <w:rPr>
                <w:rFonts w:ascii="Times New Roman" w:eastAsia="Times New Roman" w:hAnsi="Times New Roman" w:cs="Times New Roman"/>
                <w:kern w:val="36"/>
                <w:sz w:val="24"/>
                <w:szCs w:val="24"/>
                <w:lang w:eastAsia="ru-RU"/>
              </w:rPr>
              <w:lastRenderedPageBreak/>
              <w:t>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D184F"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lastRenderedPageBreak/>
              <w:t>САЗ 25-22</w:t>
            </w:r>
          </w:p>
          <w:p w14:paraId="05CA755B"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p>
        </w:tc>
      </w:tr>
      <w:tr w:rsidR="0059042B" w:rsidRPr="0059042B" w14:paraId="4691358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AED3E8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84A8F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Положения о порядке проведения экспертизы учебников, рекомендуемых или допускаемых к использованию в образовательном процессе в организациях образования, имеющих государственную аккредитацию и реализующих образовательные программы»</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53097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февраля </w:t>
            </w:r>
          </w:p>
          <w:p w14:paraId="529EC5C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015B83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163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48B87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регулирования порядка проведения экспертизы учебников, рекомендуемых или допускаемых к использованию в образовательном процессе в организациях образования, имеющих государственную аккредитацию и реализующих образовательные программы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D8DC8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25-10</w:t>
            </w:r>
          </w:p>
        </w:tc>
      </w:tr>
      <w:tr w:rsidR="0059042B" w:rsidRPr="0059042B" w14:paraId="3BA80E8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C074D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4FE175"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15 марта 2024 года № 231 «Об утверждении Порядка отбора кандидатов на получение государственной стипендии Президента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90E8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28 февраля </w:t>
            </w:r>
          </w:p>
          <w:p w14:paraId="0500619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AAD797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188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196AE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уточнения положений, регулирующих порядок отбора кандидатов на получение государственной стипендии Президента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26DAE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25-10</w:t>
            </w:r>
          </w:p>
        </w:tc>
      </w:tr>
      <w:tr w:rsidR="0059042B" w:rsidRPr="0059042B" w14:paraId="14E74A56"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941551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1A6B02B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Приказ Министерства </w:t>
            </w:r>
            <w:r w:rsidRPr="0059042B">
              <w:rPr>
                <w:rFonts w:ascii="Times New Roman" w:eastAsia="Times New Roman" w:hAnsi="Times New Roman" w:cs="Times New Roman"/>
                <w:bCs/>
                <w:sz w:val="24"/>
                <w:szCs w:val="24"/>
                <w:lang w:eastAsia="ru-RU"/>
              </w:rPr>
              <w:t>здравоохранения</w:t>
            </w:r>
            <w:r w:rsidRPr="0059042B">
              <w:rPr>
                <w:rFonts w:ascii="Times New Roman" w:eastAsia="Times New Roman" w:hAnsi="Times New Roman" w:cs="Times New Roman"/>
                <w:sz w:val="24"/>
                <w:szCs w:val="24"/>
                <w:lang w:eastAsia="ru-RU"/>
              </w:rPr>
              <w:t xml:space="preserve"> Приднестровской Молдавской Республики «</w:t>
            </w:r>
            <w:r w:rsidRPr="0059042B">
              <w:rPr>
                <w:rFonts w:ascii="Times New Roman" w:eastAsia="Times New Roman" w:hAnsi="Times New Roman" w:cs="Times New Roman"/>
                <w:sz w:val="24"/>
                <w:szCs w:val="20"/>
                <w:lang w:eastAsia="ru-RU"/>
              </w:rPr>
              <w:t>О внесении изменений в Приказ Министерства здравоохранения Приднестровской Молдавской Республики от 26 января 2007 года № 56 «О порядке организации бесплатного обеспечения детей раннего возраста адаптированными сухими молочными смесями»</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4F843" w14:textId="77777777" w:rsidR="0059042B" w:rsidRPr="0059042B" w:rsidRDefault="0059042B" w:rsidP="0059042B">
            <w:pPr>
              <w:spacing w:after="0" w:line="240" w:lineRule="auto"/>
              <w:ind w:left="-108"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 февраля</w:t>
            </w:r>
          </w:p>
          <w:p w14:paraId="54C4CF85" w14:textId="77777777" w:rsidR="0059042B" w:rsidRPr="0059042B" w:rsidRDefault="0059042B" w:rsidP="0059042B">
            <w:pPr>
              <w:spacing w:after="0" w:line="240" w:lineRule="auto"/>
              <w:ind w:left="-108" w:right="-108"/>
              <w:contextualSpacing/>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D5A0F77" w14:textId="77777777" w:rsidR="0059042B" w:rsidRPr="0059042B" w:rsidRDefault="0059042B" w:rsidP="0059042B">
            <w:pPr>
              <w:spacing w:after="0" w:line="240" w:lineRule="auto"/>
              <w:ind w:left="-108" w:right="-108"/>
              <w:contextualSpacing/>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153</w:t>
            </w:r>
          </w:p>
        </w:tc>
        <w:tc>
          <w:tcPr>
            <w:tcW w:w="5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FFC28" w14:textId="77777777" w:rsidR="0059042B" w:rsidRPr="0059042B" w:rsidRDefault="0059042B" w:rsidP="0059042B">
            <w:pPr>
              <w:spacing w:after="0" w:line="240" w:lineRule="auto"/>
              <w:contextualSpacing/>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В целях совершенствования порядка бесплатного обеспечения детей раннего возраста адаптированными сухими молочными смесями на территории Приднестровской Молдавской Республики</w:t>
            </w:r>
          </w:p>
        </w:tc>
        <w:tc>
          <w:tcPr>
            <w:tcW w:w="1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95FA7" w14:textId="77777777" w:rsidR="0059042B" w:rsidRPr="0059042B" w:rsidRDefault="0059042B" w:rsidP="0059042B">
            <w:pPr>
              <w:spacing w:after="0" w:line="240" w:lineRule="auto"/>
              <w:ind w:firstLine="49"/>
              <w:contextualSpacing/>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САЗ 25-11</w:t>
            </w:r>
          </w:p>
        </w:tc>
      </w:tr>
      <w:tr w:rsidR="0059042B" w:rsidRPr="0059042B" w14:paraId="0857410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81B6F5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BACAF"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Базисного учебного плана основного общего образования»</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C790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18 марта </w:t>
            </w:r>
          </w:p>
          <w:p w14:paraId="786B2DD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42CABBC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233 </w:t>
            </w:r>
          </w:p>
        </w:tc>
        <w:tc>
          <w:tcPr>
            <w:tcW w:w="50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32C3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В целях гармонизации нормативных правовых документов систем образования Российской Федерации и Приднестровской Молдавской Республики, совершенствования нормативной правовой базы, определяющей и </w:t>
            </w:r>
            <w:r w:rsidRPr="0059042B">
              <w:rPr>
                <w:rFonts w:ascii="Times New Roman" w:eastAsia="Times New Roman" w:hAnsi="Times New Roman" w:cs="Times New Roman"/>
                <w:kern w:val="36"/>
                <w:sz w:val="24"/>
                <w:szCs w:val="24"/>
                <w:lang w:eastAsia="ru-RU"/>
              </w:rPr>
              <w:lastRenderedPageBreak/>
              <w:t>регулирующей деятельность организаций образования Приднестровской Молдавской Республики, реализующих основную образовательную программу основного общего образования</w:t>
            </w:r>
          </w:p>
        </w:tc>
        <w:tc>
          <w:tcPr>
            <w:tcW w:w="1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33EA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25-17</w:t>
            </w:r>
          </w:p>
        </w:tc>
      </w:tr>
      <w:tr w:rsidR="0059042B" w:rsidRPr="0059042B" w14:paraId="3A8D698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6671B9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99319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w:t>
            </w:r>
            <w:r w:rsidRPr="0059042B">
              <w:rPr>
                <w:rFonts w:ascii="Times New Roman" w:eastAsia="Calibri" w:hAnsi="Times New Roman" w:cs="Times New Roman"/>
                <w:kern w:val="36"/>
                <w:sz w:val="24"/>
                <w:szCs w:val="24"/>
                <w:lang w:eastAsia="ru-RU"/>
              </w:rPr>
              <w:t xml:space="preserve">Приднестровской </w:t>
            </w:r>
            <w:r w:rsidRPr="0059042B">
              <w:rPr>
                <w:rFonts w:ascii="Times New Roman" w:eastAsia="Times New Roman" w:hAnsi="Times New Roman" w:cs="Times New Roman"/>
                <w:bCs/>
                <w:sz w:val="24"/>
                <w:szCs w:val="24"/>
                <w:lang w:eastAsia="ru-RU"/>
              </w:rPr>
              <w:t>Молдавской Республики «О внесении изменений в Приказ Министерства просвещения Приднестровской Молдавской Республики от 22 августа 2016 года № 999 «Об утверждении Типового положения об организации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1126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 марта </w:t>
            </w:r>
          </w:p>
          <w:p w14:paraId="6908A85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C2EA63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259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AB3D95"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нормативного правового акта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66606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25-14</w:t>
            </w:r>
          </w:p>
        </w:tc>
      </w:tr>
      <w:tr w:rsidR="0059042B" w:rsidRPr="0059042B" w14:paraId="58ED957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16EBA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305C91E2" w14:textId="77777777" w:rsidR="0059042B" w:rsidRPr="0059042B" w:rsidRDefault="0059042B" w:rsidP="0059042B">
            <w:pPr>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16 мая 2017 года № 588 «Об утверждении Государственного образовательного стандарта дошкольного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5567DC"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31 марта </w:t>
            </w:r>
          </w:p>
          <w:p w14:paraId="697E5E2D"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2FEFDCD5"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t>№ 297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F7B438"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C97DD7"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kern w:val="36"/>
                <w:sz w:val="24"/>
                <w:szCs w:val="24"/>
                <w:lang w:eastAsia="ru-RU"/>
              </w:rPr>
              <w:t>САЗ 25-20</w:t>
            </w:r>
          </w:p>
        </w:tc>
      </w:tr>
      <w:tr w:rsidR="0059042B" w:rsidRPr="0059042B" w14:paraId="25F6634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D8BF9E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FFFFFF"/>
            <w:hideMark/>
          </w:tcPr>
          <w:p w14:paraId="6DFE0C0B"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Приказ Министерства просвещения Приднестровской Молдавской Республики </w:t>
            </w:r>
            <w:r w:rsidRPr="0059042B">
              <w:rPr>
                <w:rFonts w:ascii="Times New Roman" w:eastAsia="Times New Roman" w:hAnsi="Times New Roman" w:cs="Times New Roman"/>
                <w:sz w:val="28"/>
                <w:szCs w:val="24"/>
                <w:lang w:eastAsia="ru-RU"/>
              </w:rPr>
              <w:t>«</w:t>
            </w:r>
            <w:r w:rsidRPr="0059042B">
              <w:rPr>
                <w:rFonts w:ascii="Times New Roman" w:eastAsia="Times New Roman" w:hAnsi="Times New Roman" w:cs="Times New Roman"/>
                <w:sz w:val="24"/>
                <w:szCs w:val="24"/>
                <w:lang w:eastAsia="ru-RU"/>
              </w:rPr>
              <w:t>О внесении дополнений в Приказ Министерства просвещения Приднестровской Молдавской Республики от 27 апреля 2023 года № 445 «Об утверждении Порядка проведения государственной (итоговой) аттестации по образовательным программам основного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2103F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 апреля</w:t>
            </w:r>
          </w:p>
          <w:p w14:paraId="7BA32D2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E08BB2A" w14:textId="77777777" w:rsidR="0059042B" w:rsidRPr="0059042B" w:rsidRDefault="0059042B" w:rsidP="0059042B">
            <w:pPr>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306</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010D80" w14:textId="77777777" w:rsidR="0059042B" w:rsidRPr="0059042B" w:rsidRDefault="0059042B" w:rsidP="0059042B">
            <w:pPr>
              <w:spacing w:after="0" w:line="240" w:lineRule="auto"/>
              <w:rPr>
                <w:rFonts w:ascii="Times New Roman" w:eastAsia="Times New Roman" w:hAnsi="Times New Roman" w:cs="Times New Roman"/>
                <w:bCs/>
                <w:sz w:val="24"/>
                <w:szCs w:val="24"/>
                <w:lang w:eastAsia="ru-RU"/>
              </w:rPr>
            </w:pPr>
            <w:r w:rsidRPr="0059042B">
              <w:rPr>
                <w:rFonts w:ascii="Times New Roman" w:eastAsia="Calibri" w:hAnsi="Times New Roman" w:cs="Times New Roman"/>
                <w:sz w:val="24"/>
                <w:szCs w:val="24"/>
                <w:lang w:eastAsia="ru-RU"/>
              </w:rPr>
              <w:t>В целях обеспечения порядка организации и проведения государственной (итоговой) аттестации по образовательным программам основного общего образования в 2024-2025 учебном году</w:t>
            </w:r>
          </w:p>
        </w:tc>
        <w:tc>
          <w:tcPr>
            <w:tcW w:w="1962" w:type="dxa"/>
            <w:tcBorders>
              <w:top w:val="single" w:sz="4" w:space="0" w:color="000000"/>
              <w:left w:val="single" w:sz="4" w:space="0" w:color="000000"/>
              <w:bottom w:val="single" w:sz="4" w:space="0" w:color="000000"/>
              <w:right w:val="single" w:sz="4" w:space="0" w:color="000000"/>
            </w:tcBorders>
            <w:shd w:val="clear" w:color="auto" w:fill="FFFFFF"/>
            <w:hideMark/>
          </w:tcPr>
          <w:p w14:paraId="736FE02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25-16</w:t>
            </w:r>
          </w:p>
        </w:tc>
      </w:tr>
      <w:tr w:rsidR="0059042B" w:rsidRPr="0059042B" w14:paraId="3DDCD174"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84B560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317149"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по социальной защите и труду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от 19 июля 2021 года № </w:t>
            </w:r>
            <w:r w:rsidRPr="0059042B">
              <w:rPr>
                <w:rFonts w:ascii="Times New Roman" w:eastAsia="Times New Roman" w:hAnsi="Times New Roman" w:cs="Times New Roman"/>
                <w:bCs/>
                <w:sz w:val="24"/>
                <w:szCs w:val="24"/>
                <w:lang w:eastAsia="ru-RU"/>
              </w:rPr>
              <w:lastRenderedPageBreak/>
              <w:t>789 «Об утверждении Положения о порядке назначения и выплаты государственных пособий гражданам, имеющим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3F6D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4 апреля </w:t>
            </w:r>
          </w:p>
          <w:p w14:paraId="1AB0FFD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13542A2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E12F5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E135E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25-18</w:t>
            </w:r>
          </w:p>
        </w:tc>
      </w:tr>
      <w:tr w:rsidR="0059042B" w:rsidRPr="0059042B" w14:paraId="623B73E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B5C2B6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F8F2B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w:t>
            </w:r>
            <w:r w:rsidRPr="0059042B">
              <w:rPr>
                <w:rFonts w:ascii="Times New Roman" w:eastAsia="Times New Roman" w:hAnsi="Times New Roman" w:cs="Times New Roman"/>
                <w:kern w:val="36"/>
                <w:sz w:val="24"/>
                <w:szCs w:val="24"/>
                <w:lang w:eastAsia="ru-RU"/>
              </w:rPr>
              <w:t>просвещения</w:t>
            </w:r>
            <w:r w:rsidRPr="0059042B">
              <w:rPr>
                <w:rFonts w:ascii="Times New Roman" w:eastAsia="Times New Roman" w:hAnsi="Times New Roman" w:cs="Times New Roman"/>
                <w:bCs/>
                <w:sz w:val="24"/>
                <w:szCs w:val="24"/>
                <w:lang w:eastAsia="ru-RU"/>
              </w:rPr>
              <w:t xml:space="preserve"> Приднестровской Молдавской Республики «Об утверждении Положения о социально-педагогической службе в организациях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84457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4 апреля </w:t>
            </w:r>
          </w:p>
          <w:p w14:paraId="1369271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40C8C4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325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6F004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нормативной базы, определяющей и регулирующей деятельность социально-педагогической службы в организациях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6A4D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25-26</w:t>
            </w:r>
          </w:p>
        </w:tc>
      </w:tr>
      <w:tr w:rsidR="0059042B" w:rsidRPr="0059042B" w14:paraId="0D40121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DDA4EB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5B0AAE9A" w14:textId="77777777" w:rsidR="0059042B" w:rsidRPr="0059042B" w:rsidRDefault="0059042B" w:rsidP="0059042B">
            <w:pPr>
              <w:autoSpaceDE w:val="0"/>
              <w:autoSpaceDN w:val="0"/>
              <w:adjustRightInd w:val="0"/>
              <w:spacing w:after="0" w:line="240" w:lineRule="auto"/>
              <w:jc w:val="both"/>
              <w:outlineLvl w:val="0"/>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Приказ Министерства </w:t>
            </w:r>
            <w:r w:rsidRPr="0059042B">
              <w:rPr>
                <w:rFonts w:ascii="Times New Roman" w:eastAsia="Times New Roman" w:hAnsi="Times New Roman" w:cs="Times New Roman"/>
                <w:bCs/>
                <w:sz w:val="24"/>
                <w:szCs w:val="24"/>
                <w:lang w:eastAsia="ru-RU"/>
              </w:rPr>
              <w:t>по социальной защите и труду</w:t>
            </w:r>
            <w:r w:rsidRPr="0059042B">
              <w:rPr>
                <w:rFonts w:ascii="Times New Roman" w:eastAsia="Times New Roman" w:hAnsi="Times New Roman" w:cs="Times New Roman"/>
                <w:kern w:val="36"/>
                <w:sz w:val="24"/>
                <w:szCs w:val="24"/>
                <w:lang w:eastAsia="ru-RU"/>
              </w:rPr>
              <w:t xml:space="preserve"> Приднестровской Молдавской Республики «Об утверждении Положения о детских домах семейного типа в Приднестровской Молдавской Республике»</w:t>
            </w:r>
          </w:p>
        </w:tc>
        <w:tc>
          <w:tcPr>
            <w:tcW w:w="1814" w:type="dxa"/>
            <w:tcBorders>
              <w:top w:val="single" w:sz="4" w:space="0" w:color="000000"/>
              <w:left w:val="single" w:sz="4" w:space="0" w:color="000000"/>
              <w:bottom w:val="single" w:sz="4" w:space="0" w:color="000000"/>
              <w:right w:val="single" w:sz="4" w:space="0" w:color="000000"/>
            </w:tcBorders>
            <w:shd w:val="clear" w:color="auto" w:fill="auto"/>
            <w:hideMark/>
          </w:tcPr>
          <w:p w14:paraId="43D927E8"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9 апреля </w:t>
            </w:r>
          </w:p>
          <w:p w14:paraId="7CDCC093"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2025 года</w:t>
            </w:r>
          </w:p>
          <w:p w14:paraId="3BD4CAAD"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 xml:space="preserve">№ 23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7031AD"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обеспечения устройства детей-сирот и детей, оставшихся без попечения родителей, в семьи, а также в целях защиты прав и интересов детей-сирот и детей, оставшихся без попечения родителей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2EAA18"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САЗ 25-26</w:t>
            </w:r>
          </w:p>
        </w:tc>
      </w:tr>
      <w:tr w:rsidR="0059042B" w:rsidRPr="0059042B" w14:paraId="0E95A9A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E02DF1C"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7F361E7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Министерства просвещения Приднестровской Молдавской Республики «</w:t>
            </w:r>
            <w:hyperlink r:id="rId10" w:history="1">
              <w:r w:rsidRPr="0059042B">
                <w:rPr>
                  <w:rFonts w:ascii="Times New Roman" w:eastAsia="Times New Roman" w:hAnsi="Times New Roman" w:cs="Times New Roman"/>
                  <w:sz w:val="24"/>
                  <w:szCs w:val="24"/>
                  <w:lang w:eastAsia="ru-RU"/>
                </w:rPr>
                <w:t>Об утверждении Порядка проведения конкурса документов об освоении образовательных программ основного общего и (или) среднего (полного) общего образования, представленных гражданами при поступлении на обучение по основным образовательным программам начального и среднего профессионального образования</w:t>
              </w:r>
            </w:hyperlink>
            <w:r w:rsidRPr="0059042B">
              <w:rPr>
                <w:rFonts w:ascii="Times New Roman" w:eastAsia="Times New Roman" w:hAnsi="Times New Roman" w:cs="Times New Roman"/>
                <w:sz w:val="24"/>
                <w:szCs w:val="24"/>
                <w:lang w:eastAsia="ru-RU"/>
              </w:rPr>
              <w:t>»</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ADD32"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9 апреля </w:t>
            </w:r>
          </w:p>
          <w:p w14:paraId="1F44A2A7"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720B231" w14:textId="77777777" w:rsidR="0059042B" w:rsidRPr="0059042B" w:rsidRDefault="0059042B" w:rsidP="0059042B">
            <w:pPr>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340</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60CD41" w14:textId="77777777" w:rsidR="0059042B" w:rsidRPr="0059042B" w:rsidRDefault="0059042B" w:rsidP="0059042B">
            <w:pPr>
              <w:spacing w:after="0" w:line="240" w:lineRule="auto"/>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sz w:val="24"/>
                <w:szCs w:val="24"/>
                <w:lang w:eastAsia="ru-RU"/>
              </w:rPr>
              <w:t>В целях установления единого порядка проведения конкурса документов об освоении образовательных программ основного общего и (или) среднего (полного)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F0D15"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25-21</w:t>
            </w:r>
          </w:p>
        </w:tc>
      </w:tr>
      <w:tr w:rsidR="0059042B" w:rsidRPr="0059042B" w14:paraId="79F9630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E997EE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514BF"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w:t>
            </w:r>
            <w:r w:rsidRPr="0059042B">
              <w:rPr>
                <w:rFonts w:ascii="Times New Roman" w:eastAsia="Times New Roman" w:hAnsi="Times New Roman" w:cs="Times New Roman"/>
                <w:kern w:val="36"/>
                <w:sz w:val="24"/>
                <w:szCs w:val="24"/>
                <w:lang w:eastAsia="ru-RU"/>
              </w:rPr>
              <w:t>просвещения</w:t>
            </w:r>
            <w:r w:rsidRPr="0059042B">
              <w:rPr>
                <w:rFonts w:ascii="Times New Roman" w:eastAsia="Times New Roman" w:hAnsi="Times New Roman" w:cs="Times New Roman"/>
                <w:bCs/>
                <w:sz w:val="24"/>
                <w:szCs w:val="24"/>
                <w:lang w:eastAsia="ru-RU"/>
              </w:rPr>
              <w:t xml:space="preserve"> Приднестровской Молдавской Республики «О внесении изменений и дополнения в Приказ Министерства просвещения Приднестровской Молдавской Республики от 29 апреля 2010 года № 489 «Об утверждении Инструкций о приеме детей в специальные (коррекционные) образовательные учреждения I - VIII вида и Рекомендаций по составлению заключений психолого-медико-педагогической комиссии» </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198DC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апреля </w:t>
            </w:r>
          </w:p>
          <w:p w14:paraId="30619D9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BE828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399</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582989"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нормативных правовых актов в области специального (коррекционного)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3E16B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25-25</w:t>
            </w:r>
          </w:p>
        </w:tc>
      </w:tr>
      <w:tr w:rsidR="0059042B" w:rsidRPr="0059042B" w14:paraId="01ADBE94"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F59A45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1931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w:t>
            </w:r>
            <w:r w:rsidRPr="0059042B">
              <w:rPr>
                <w:rFonts w:ascii="Times New Roman" w:eastAsia="Times New Roman" w:hAnsi="Times New Roman" w:cs="Times New Roman"/>
                <w:kern w:val="36"/>
                <w:sz w:val="24"/>
                <w:szCs w:val="24"/>
                <w:lang w:eastAsia="ru-RU"/>
              </w:rPr>
              <w:t>просвещения</w:t>
            </w:r>
            <w:r w:rsidRPr="0059042B">
              <w:rPr>
                <w:rFonts w:ascii="Times New Roman" w:eastAsia="Times New Roman" w:hAnsi="Times New Roman" w:cs="Times New Roman"/>
                <w:bCs/>
                <w:sz w:val="24"/>
                <w:szCs w:val="24"/>
                <w:lang w:eastAsia="ru-RU"/>
              </w:rPr>
              <w:t xml:space="preserve">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нарушениями опорно-двигательного аппарата»</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3AC5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апреля </w:t>
            </w:r>
          </w:p>
          <w:p w14:paraId="10A79C8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92C20B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 424 </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EEC445"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нарушением слуха</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EC7E1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25-26</w:t>
            </w:r>
          </w:p>
        </w:tc>
      </w:tr>
      <w:tr w:rsidR="0059042B" w:rsidRPr="0059042B" w14:paraId="50B6FBE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174EA3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7D4B020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20 февраля 2024 года № 124 «Об утверждении Государственного образовательного стандарта основного общего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9852D"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апреля </w:t>
            </w:r>
          </w:p>
          <w:p w14:paraId="3996F6D3"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F87D092"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431</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95BA9" w14:textId="77777777" w:rsidR="0059042B" w:rsidRPr="0059042B" w:rsidRDefault="0059042B" w:rsidP="0059042B">
            <w:pPr>
              <w:spacing w:after="0" w:line="240" w:lineRule="auto"/>
              <w:jc w:val="both"/>
              <w:outlineLvl w:val="0"/>
              <w:rPr>
                <w:rFonts w:ascii="Times New Roman" w:eastAsia="Calibri"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E4E85"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САЗ 25-21</w:t>
            </w:r>
          </w:p>
        </w:tc>
      </w:tr>
      <w:tr w:rsidR="0059042B" w:rsidRPr="0059042B" w14:paraId="77018BB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6EB114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5303BA3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16 июня 2016 года № 684 «Об утверждении Базисного учебного плана для организаций общего образования повышенного уровня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0CE5B7"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14 мая</w:t>
            </w:r>
          </w:p>
          <w:p w14:paraId="76D58DB8"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79AACFCA" w14:textId="77777777" w:rsidR="0059042B" w:rsidRPr="0059042B" w:rsidRDefault="0059042B" w:rsidP="0059042B">
            <w:pPr>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Calibri" w:hAnsi="Times New Roman" w:cs="Times New Roman"/>
                <w:kern w:val="36"/>
                <w:sz w:val="24"/>
                <w:szCs w:val="24"/>
                <w:lang w:eastAsia="ru-RU"/>
              </w:rPr>
              <w:t>№ 451</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273A4" w14:textId="77777777" w:rsidR="0059042B" w:rsidRPr="0059042B" w:rsidRDefault="0059042B" w:rsidP="0059042B">
            <w:pPr>
              <w:spacing w:after="0" w:line="240" w:lineRule="auto"/>
              <w:jc w:val="both"/>
              <w:outlineLvl w:val="0"/>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организации образовательного процесса, обеспечивающего условия для сохранения и укрепления здоровья обучающихся организаций общего образования повышенного уровня в переходный период с 2025 по 2028 годы</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B2CC5" w14:textId="77777777" w:rsidR="0059042B" w:rsidRPr="0059042B" w:rsidRDefault="0059042B" w:rsidP="0059042B">
            <w:pPr>
              <w:tabs>
                <w:tab w:val="left" w:pos="1276"/>
              </w:tabs>
              <w:spacing w:after="0" w:line="240" w:lineRule="auto"/>
              <w:jc w:val="center"/>
              <w:outlineLvl w:val="0"/>
              <w:rPr>
                <w:rFonts w:ascii="Times New Roman" w:eastAsia="Times New Roman" w:hAnsi="Times New Roman" w:cs="Times New Roman"/>
                <w:sz w:val="24"/>
                <w:szCs w:val="24"/>
                <w:lang w:eastAsia="ru-RU"/>
              </w:rPr>
            </w:pPr>
            <w:r w:rsidRPr="0059042B">
              <w:rPr>
                <w:rFonts w:ascii="Times New Roman" w:eastAsia="Calibri" w:hAnsi="Times New Roman" w:cs="Times New Roman"/>
                <w:kern w:val="36"/>
                <w:sz w:val="24"/>
                <w:szCs w:val="24"/>
                <w:lang w:eastAsia="ru-RU"/>
              </w:rPr>
              <w:t>САЗ 25-22</w:t>
            </w:r>
          </w:p>
        </w:tc>
      </w:tr>
      <w:tr w:rsidR="0059042B" w:rsidRPr="0059042B" w14:paraId="27539C7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15A830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5861E515"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Приказ Министерства просвещения Приднестровской Молдавской Республики «О внесении изменения в Приказ Министерства просвещения Приднестровской Молдавской Республики от </w:t>
            </w:r>
            <w:proofErr w:type="gramStart"/>
            <w:r w:rsidRPr="0059042B">
              <w:rPr>
                <w:rFonts w:ascii="Times New Roman" w:eastAsia="Calibri" w:hAnsi="Times New Roman" w:cs="Times New Roman"/>
                <w:kern w:val="36"/>
                <w:sz w:val="24"/>
                <w:szCs w:val="24"/>
                <w:lang w:eastAsia="ru-RU"/>
              </w:rPr>
              <w:t>30  июня</w:t>
            </w:r>
            <w:proofErr w:type="gramEnd"/>
            <w:r w:rsidRPr="0059042B">
              <w:rPr>
                <w:rFonts w:ascii="Times New Roman" w:eastAsia="Calibri" w:hAnsi="Times New Roman" w:cs="Times New Roman"/>
                <w:kern w:val="36"/>
                <w:sz w:val="24"/>
                <w:szCs w:val="24"/>
                <w:lang w:eastAsia="ru-RU"/>
              </w:rPr>
              <w:t xml:space="preserve">  2016 года № 770 «Об утверждении Базисного учебного плана для организаций образования Приднестровской Молдавской Республики, реализующих программы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9E3749"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14 мая</w:t>
            </w:r>
          </w:p>
          <w:p w14:paraId="56BBD17F"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7E60D724"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t>№ 452</w:t>
            </w:r>
          </w:p>
        </w:tc>
        <w:tc>
          <w:tcPr>
            <w:tcW w:w="5012" w:type="dxa"/>
            <w:tcBorders>
              <w:top w:val="single" w:sz="4" w:space="0" w:color="000000"/>
              <w:left w:val="single" w:sz="4" w:space="0" w:color="000000"/>
              <w:bottom w:val="single" w:sz="4" w:space="0" w:color="000000"/>
              <w:right w:val="single" w:sz="4" w:space="0" w:color="000000"/>
            </w:tcBorders>
            <w:shd w:val="clear" w:color="auto" w:fill="FFFFFF"/>
            <w:hideMark/>
          </w:tcPr>
          <w:p w14:paraId="642A7065" w14:textId="77777777" w:rsidR="0059042B" w:rsidRPr="0059042B" w:rsidRDefault="0059042B" w:rsidP="0059042B">
            <w:pPr>
              <w:tabs>
                <w:tab w:val="left" w:pos="1276"/>
              </w:tabs>
              <w:spacing w:after="0" w:line="240" w:lineRule="auto"/>
              <w:jc w:val="both"/>
              <w:outlineLvl w:val="0"/>
              <w:rPr>
                <w:rFonts w:ascii="Times New Roman" w:eastAsia="Calibri"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организации образовательного процесса, обеспечивающего условия для сохранения и укрепления здоровья обучающихся организаций общего образования в переходный период с 2025 по 2028 годы</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6B752"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t>САЗ 25-24</w:t>
            </w:r>
          </w:p>
        </w:tc>
      </w:tr>
      <w:tr w:rsidR="0059042B" w:rsidRPr="0059042B" w14:paraId="208D2EE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DA5FBE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73BDF774"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Приказ </w:t>
            </w:r>
            <w:r w:rsidRPr="0059042B">
              <w:rPr>
                <w:rFonts w:ascii="Times New Roman" w:eastAsia="Times New Roman" w:hAnsi="Times New Roman" w:cs="Times New Roman"/>
                <w:bCs/>
                <w:sz w:val="24"/>
                <w:szCs w:val="24"/>
                <w:lang w:eastAsia="ru-RU"/>
              </w:rPr>
              <w:t xml:space="preserve">Министерства здравоохранения </w:t>
            </w:r>
            <w:r w:rsidRPr="0059042B">
              <w:rPr>
                <w:rFonts w:ascii="Times New Roman" w:eastAsia="Calibri" w:hAnsi="Times New Roman" w:cs="Times New Roman"/>
                <w:kern w:val="36"/>
                <w:sz w:val="24"/>
                <w:szCs w:val="24"/>
                <w:lang w:eastAsia="ru-RU"/>
              </w:rPr>
              <w:t xml:space="preserve">Приднестровской Молдавской Республики «О </w:t>
            </w:r>
            <w:r w:rsidRPr="0059042B">
              <w:rPr>
                <w:rFonts w:ascii="Times New Roman" w:eastAsia="Calibri" w:hAnsi="Times New Roman" w:cs="Times New Roman"/>
                <w:kern w:val="36"/>
                <w:sz w:val="24"/>
                <w:szCs w:val="24"/>
                <w:lang w:eastAsia="ru-RU"/>
              </w:rPr>
              <w:lastRenderedPageBreak/>
              <w:t>внесении изменений в Приказ Министерства здравоохранения Приднестровской Молдавской Республики от 5 апреля 2022 года № 347 «Об утверждении Порядка организации и проведения практики для обучающихся по образовательным программам профессионального образования по специальностям, направлениям подготовки в области здравоохранения и медицинских наук»</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CB06DD"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lastRenderedPageBreak/>
              <w:t xml:space="preserve">15 мая </w:t>
            </w:r>
          </w:p>
          <w:p w14:paraId="5CD33183"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2D1F57A4"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lastRenderedPageBreak/>
              <w:t>№ 362</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1FB62" w14:textId="77777777" w:rsidR="0059042B" w:rsidRPr="0059042B" w:rsidRDefault="0059042B" w:rsidP="0059042B">
            <w:pPr>
              <w:tabs>
                <w:tab w:val="left" w:pos="1276"/>
              </w:tabs>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sz w:val="24"/>
                <w:szCs w:val="24"/>
                <w:lang w:eastAsia="ru-RU"/>
              </w:rPr>
              <w:lastRenderedPageBreak/>
              <w:t xml:space="preserve">В целях совершенствования порядка организации и проведения практической </w:t>
            </w:r>
            <w:r w:rsidRPr="0059042B">
              <w:rPr>
                <w:rFonts w:ascii="Times New Roman" w:eastAsia="Calibri" w:hAnsi="Times New Roman" w:cs="Times New Roman"/>
                <w:sz w:val="24"/>
                <w:szCs w:val="24"/>
                <w:lang w:eastAsia="ru-RU"/>
              </w:rPr>
              <w:lastRenderedPageBreak/>
              <w:t>подготовки для обучающихся по образовательным программам профессионального образования по специальностям, направлениям подготовки в области здравоохранения и медицинских наук</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C5990B"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lastRenderedPageBreak/>
              <w:t>САЗ 25-24</w:t>
            </w:r>
          </w:p>
        </w:tc>
      </w:tr>
      <w:tr w:rsidR="0059042B" w:rsidRPr="0059042B" w14:paraId="02177DA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34D7A7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2E60B8B8"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здравоохранения Приднестровской Молдавской Республики и Министерства просвещения Приднестровской Молдавской Республики «Об организации проведения мероприятий, направленных на профилактику патологии органа зрения у детей в организациях дошкольного и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9B443C"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16 мая </w:t>
            </w:r>
          </w:p>
          <w:p w14:paraId="12958006"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2025 года </w:t>
            </w:r>
          </w:p>
          <w:p w14:paraId="0C5D31F0" w14:textId="77777777" w:rsidR="0059042B" w:rsidRPr="0059042B" w:rsidRDefault="0059042B" w:rsidP="0059042B">
            <w:pPr>
              <w:tabs>
                <w:tab w:val="left" w:pos="1276"/>
              </w:tabs>
              <w:spacing w:after="0" w:line="240" w:lineRule="auto"/>
              <w:jc w:val="center"/>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375/458</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5169CD" w14:textId="77777777" w:rsidR="0059042B" w:rsidRPr="0059042B" w:rsidRDefault="0059042B" w:rsidP="0059042B">
            <w:pPr>
              <w:tabs>
                <w:tab w:val="left" w:pos="1276"/>
              </w:tabs>
              <w:spacing w:after="0" w:line="240" w:lineRule="auto"/>
              <w:jc w:val="both"/>
              <w:outlineLvl w:val="0"/>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В целях профилактики патологии органа зрения у детей в организациях дошкольного и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4BE5B"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Сайт </w:t>
            </w:r>
            <w:r w:rsidRPr="0059042B">
              <w:rPr>
                <w:rFonts w:ascii="Times New Roman" w:eastAsia="Calibri" w:hAnsi="Times New Roman" w:cs="Times New Roman"/>
                <w:kern w:val="36"/>
                <w:sz w:val="24"/>
                <w:szCs w:val="24"/>
                <w:lang w:eastAsia="ru-RU"/>
              </w:rPr>
              <w:t>Министерства здравоохранения ПМР</w:t>
            </w:r>
            <w:r w:rsidRPr="0059042B">
              <w:rPr>
                <w:rFonts w:ascii="Times New Roman" w:eastAsia="Calibri" w:hAnsi="Times New Roman" w:cs="Times New Roman"/>
                <w:sz w:val="24"/>
                <w:szCs w:val="24"/>
                <w:lang w:eastAsia="ru-RU"/>
              </w:rPr>
              <w:t xml:space="preserve"> </w:t>
            </w:r>
          </w:p>
        </w:tc>
      </w:tr>
      <w:tr w:rsidR="0059042B" w:rsidRPr="0059042B" w14:paraId="1A778D8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3C4C4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472D1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w:t>
            </w:r>
            <w:r w:rsidRPr="0059042B">
              <w:rPr>
                <w:rFonts w:ascii="Times New Roman" w:eastAsia="Calibri" w:hAnsi="Times New Roman" w:cs="Times New Roman"/>
                <w:kern w:val="36"/>
                <w:sz w:val="24"/>
                <w:szCs w:val="24"/>
                <w:lang w:eastAsia="ru-RU"/>
              </w:rPr>
              <w:t xml:space="preserve">Министерства просвещения </w:t>
            </w:r>
            <w:r w:rsidRPr="0059042B">
              <w:rPr>
                <w:rFonts w:ascii="Times New Roman" w:eastAsia="Times New Roman" w:hAnsi="Times New Roman" w:cs="Times New Roman"/>
                <w:bCs/>
                <w:sz w:val="24"/>
                <w:szCs w:val="24"/>
                <w:lang w:eastAsia="ru-RU"/>
              </w:rPr>
              <w:t>Приднестровской Молдавской Республики «О внесении изменений в Приказ Министерства просвещения Приднестровской Молдавской Республики от 10 июля 2024 года № 709 «Об утверждении Государственной основной образовательной программы начального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9AA2E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28 мая </w:t>
            </w:r>
          </w:p>
          <w:p w14:paraId="5E684AF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20FBCE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479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CF542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актуализации содержания учебных предметов</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DBE1E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САЗ 25-24</w:t>
            </w:r>
          </w:p>
        </w:tc>
      </w:tr>
      <w:tr w:rsidR="0059042B" w:rsidRPr="0059042B" w14:paraId="1963136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77C551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77DA5622" w14:textId="77777777" w:rsidR="0059042B" w:rsidRPr="0059042B" w:rsidRDefault="0059042B" w:rsidP="0059042B">
            <w:pPr>
              <w:spacing w:after="0" w:line="20" w:lineRule="atLeast"/>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Государственной службы по спорту</w:t>
            </w:r>
            <w:r w:rsidRPr="0059042B">
              <w:rPr>
                <w:rFonts w:ascii="Times New Roman" w:eastAsia="Times New Roman" w:hAnsi="Times New Roman" w:cs="Times New Roman"/>
                <w:sz w:val="20"/>
                <w:szCs w:val="20"/>
                <w:lang w:eastAsia="ru-RU"/>
              </w:rPr>
              <w:t xml:space="preserve"> </w:t>
            </w:r>
            <w:r w:rsidRPr="0059042B">
              <w:rPr>
                <w:rFonts w:ascii="Times New Roman" w:eastAsia="Times New Roman" w:hAnsi="Times New Roman" w:cs="Times New Roman"/>
                <w:sz w:val="24"/>
                <w:szCs w:val="24"/>
                <w:lang w:eastAsia="ru-RU"/>
              </w:rPr>
              <w:t xml:space="preserve">Приднестровской Молдавской Республики «О внесении изменения в Приказ Государственной службы по спорту Приднестровской Молдавской Республики от 16 июля 2019 года № 121 «Об утверждении Типовых штатов организаций среднего профессионального образования спортивной направленности» </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74879"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 мая</w:t>
            </w:r>
          </w:p>
          <w:p w14:paraId="1413EFA6"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BDD74CA"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118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66025" w14:textId="77777777" w:rsidR="0059042B" w:rsidRPr="0059042B" w:rsidRDefault="0059042B" w:rsidP="0059042B">
            <w:pPr>
              <w:spacing w:after="0" w:line="20" w:lineRule="atLeast"/>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совершенствования нормативной правовой базы системы физической культуры и спорта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334176"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25-26</w:t>
            </w:r>
          </w:p>
        </w:tc>
      </w:tr>
      <w:tr w:rsidR="0059042B" w:rsidRPr="0059042B" w14:paraId="3825005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8ED01FC"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71DBAB"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здравоохранения Приднестровской Молдавской Республики «Об </w:t>
            </w:r>
            <w:r w:rsidRPr="0059042B">
              <w:rPr>
                <w:rFonts w:ascii="Times New Roman" w:eastAsia="Times New Roman" w:hAnsi="Times New Roman" w:cs="Times New Roman"/>
                <w:bCs/>
                <w:sz w:val="24"/>
                <w:szCs w:val="24"/>
                <w:lang w:eastAsia="ru-RU"/>
              </w:rPr>
              <w:lastRenderedPageBreak/>
              <w:t>утверждении Порядка оказания медицинской помощи несовершеннолетним в период обучения и воспитания в организациях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04EEA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18 июня</w:t>
            </w:r>
          </w:p>
          <w:p w14:paraId="7644A46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2025 года</w:t>
            </w:r>
          </w:p>
          <w:p w14:paraId="4265046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 494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66A16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lastRenderedPageBreak/>
              <w:t xml:space="preserve">В целях организации порядка оказания медицинской помощи несовершеннолетним в </w:t>
            </w:r>
            <w:r w:rsidRPr="0059042B">
              <w:rPr>
                <w:rFonts w:ascii="Times New Roman" w:eastAsia="Times New Roman" w:hAnsi="Times New Roman" w:cs="Times New Roman"/>
                <w:kern w:val="36"/>
                <w:sz w:val="24"/>
                <w:szCs w:val="24"/>
                <w:lang w:eastAsia="ru-RU"/>
              </w:rPr>
              <w:lastRenderedPageBreak/>
              <w:t>период обучения и воспитания в организациях общего и дошкольного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4A0EC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САЗ </w:t>
            </w:r>
            <w:r w:rsidRPr="0059042B">
              <w:rPr>
                <w:rFonts w:ascii="Times New Roman" w:eastAsia="Times New Roman" w:hAnsi="Times New Roman" w:cs="Times New Roman"/>
                <w:kern w:val="36"/>
                <w:sz w:val="24"/>
                <w:szCs w:val="24"/>
                <w:lang w:eastAsia="ru-RU"/>
              </w:rPr>
              <w:t>25-28</w:t>
            </w:r>
          </w:p>
        </w:tc>
      </w:tr>
      <w:tr w:rsidR="0059042B" w:rsidRPr="0059042B" w14:paraId="63657D9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E8BF27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E16A5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здравоохранения Приднестровской Молдавской Республики «О внесении изменений в Приказ Министерства здравоохранения Приднестровской Молдавской Республики от 29 июля 2019 года № 520 «Об утверждении перечней медико-фармацевтической продукции и медицинской техники, необходимых для организации медицинского обслуживания детей в организациях образования, в оздоровительных лагерях и оздоровительных организациях с дневным и круглосуточным пребыванием детей, а также в оздоровительных организациях палаточного типа»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B869F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18 июня </w:t>
            </w:r>
          </w:p>
          <w:p w14:paraId="38C6CA1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D44345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495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97DE57"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создания условий качественного медицинского обслуживания в организациях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39A46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25-30</w:t>
            </w:r>
          </w:p>
        </w:tc>
      </w:tr>
      <w:tr w:rsidR="0059042B" w:rsidRPr="0059042B" w14:paraId="1DAC924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79069E4"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3B2DB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основной образовательной программы основного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558FD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18 июня </w:t>
            </w:r>
          </w:p>
          <w:p w14:paraId="3C7AD93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4FEC8EE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544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328E3B"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основного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87394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25-30</w:t>
            </w:r>
          </w:p>
        </w:tc>
      </w:tr>
      <w:tr w:rsidR="0059042B" w:rsidRPr="0059042B" w14:paraId="771B5A7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074D74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73BA0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нарушениями зрения»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B556D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июня</w:t>
            </w:r>
          </w:p>
          <w:p w14:paraId="76D184C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EE0BD7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571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D11D9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нарушениями зрения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6A61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25-34</w:t>
            </w:r>
          </w:p>
        </w:tc>
      </w:tr>
      <w:tr w:rsidR="0059042B" w:rsidRPr="0059042B" w14:paraId="2E9FDE3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F69658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691382"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тяжелыми нарушениями речи»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1E3AD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июня </w:t>
            </w:r>
          </w:p>
          <w:p w14:paraId="15C52BE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832A4F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572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EFACB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тяжелыми нарушениями речи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C0B9A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САЗ </w:t>
            </w:r>
            <w:r w:rsidRPr="0059042B">
              <w:rPr>
                <w:rFonts w:ascii="Times New Roman" w:eastAsia="Times New Roman" w:hAnsi="Times New Roman" w:cs="Times New Roman"/>
                <w:kern w:val="36"/>
                <w:sz w:val="24"/>
                <w:szCs w:val="24"/>
                <w:lang w:eastAsia="ru-RU"/>
              </w:rPr>
              <w:t>25-29</w:t>
            </w:r>
          </w:p>
        </w:tc>
      </w:tr>
      <w:tr w:rsidR="0059042B" w:rsidRPr="0059042B" w14:paraId="2D389EF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61DB36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798B0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w:t>
            </w:r>
            <w:r w:rsidRPr="0059042B">
              <w:rPr>
                <w:rFonts w:ascii="Times New Roman" w:eastAsia="Times New Roman" w:hAnsi="Times New Roman" w:cs="Times New Roman"/>
                <w:sz w:val="20"/>
                <w:szCs w:val="20"/>
                <w:lang w:eastAsia="ru-RU"/>
              </w:rPr>
              <w:t xml:space="preserve"> «</w:t>
            </w:r>
            <w:r w:rsidRPr="0059042B">
              <w:rPr>
                <w:rFonts w:ascii="Times New Roman" w:eastAsia="Times New Roman" w:hAnsi="Times New Roman" w:cs="Times New Roman"/>
                <w:bCs/>
                <w:sz w:val="24"/>
                <w:szCs w:val="24"/>
                <w:lang w:eastAsia="ru-RU"/>
              </w:rPr>
              <w:t>Об утверждении Положения о порядке издания и полиграфического исполнения учебной литературы для организаций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7865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июня</w:t>
            </w:r>
          </w:p>
          <w:p w14:paraId="3049F97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0F3609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573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CD09A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регулирования порядка издания и полиграфического исполнения учебной литературы для организаций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F6FC4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25-38</w:t>
            </w:r>
          </w:p>
        </w:tc>
      </w:tr>
      <w:tr w:rsidR="0059042B" w:rsidRPr="0059042B" w14:paraId="3A049D1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3615A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EAB2C3"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Положения о порядке деятельности Совета по профилактике безнадзорности и правонарушений обучающихся в организациях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D8DB1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июня</w:t>
            </w:r>
          </w:p>
          <w:p w14:paraId="555A3C6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1CB171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574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420D5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нормативной базы, определяющей и регулирующей деятельность социально-педагогической службы в организациях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05EA9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25-32</w:t>
            </w:r>
          </w:p>
        </w:tc>
      </w:tr>
      <w:tr w:rsidR="0059042B" w:rsidRPr="0059042B" w14:paraId="44CF789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0C0C5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4174C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задержкой психического развития»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2947E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25 июня </w:t>
            </w:r>
          </w:p>
          <w:p w14:paraId="13B8A52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DA4145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576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AD4BA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задержкой психического развития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B739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25-31</w:t>
            </w:r>
          </w:p>
        </w:tc>
      </w:tr>
      <w:tr w:rsidR="0059042B" w:rsidRPr="0059042B" w14:paraId="67F1067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65162C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46B7F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нарушениями опорно-двигательного аппарата»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0D6D5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25 июня</w:t>
            </w:r>
          </w:p>
          <w:p w14:paraId="75290CF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2E3D99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577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20538C"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нарушениями опорно-двигательного аппарата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31F0D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САЗ </w:t>
            </w:r>
            <w:r w:rsidRPr="0059042B">
              <w:rPr>
                <w:rFonts w:ascii="Times New Roman" w:eastAsia="Times New Roman" w:hAnsi="Times New Roman" w:cs="Times New Roman"/>
                <w:kern w:val="36"/>
                <w:sz w:val="24"/>
                <w:szCs w:val="24"/>
                <w:lang w:eastAsia="ru-RU"/>
              </w:rPr>
              <w:t>25-28</w:t>
            </w:r>
          </w:p>
        </w:tc>
      </w:tr>
      <w:tr w:rsidR="0059042B" w:rsidRPr="0059042B" w14:paraId="14AF40C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491594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1A90B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здравоохранения Приднестровской Молдавской Республики «Об утверждении Порядка проведения диспансеризации несовершеннолетних»</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2DD45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 июля </w:t>
            </w:r>
          </w:p>
          <w:p w14:paraId="6637886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B79F6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539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E1F20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раннего выявления заболеваний, для оценки физического и нервно-психического развития ребенка, а также профилактики болезней у детей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0E8FC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25-30</w:t>
            </w:r>
          </w:p>
        </w:tc>
      </w:tr>
      <w:tr w:rsidR="0059042B" w:rsidRPr="0059042B" w14:paraId="7DAFC2B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253F61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13CEBC"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 ноября 2019 года № 973 «Об </w:t>
            </w:r>
            <w:r w:rsidRPr="0059042B">
              <w:rPr>
                <w:rFonts w:ascii="Times New Roman" w:eastAsia="Times New Roman" w:hAnsi="Times New Roman" w:cs="Times New Roman"/>
                <w:bCs/>
                <w:sz w:val="24"/>
                <w:szCs w:val="24"/>
                <w:lang w:eastAsia="ru-RU"/>
              </w:rPr>
              <w:lastRenderedPageBreak/>
              <w:t>утверждении Положения о порядке организации и осуществления образовательной деятельности по основным профессиональным образовательным программам начального и среднего профессионального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EEACA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15 июля </w:t>
            </w:r>
          </w:p>
          <w:p w14:paraId="43618E6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09FFCA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649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AD3FBA"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72BC5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25-31</w:t>
            </w:r>
          </w:p>
        </w:tc>
      </w:tr>
      <w:tr w:rsidR="0059042B" w:rsidRPr="0059042B" w14:paraId="530FEE9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CE15B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24C81B"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10 июля 2024 года № 709 «Об утверждении Государственной основной образовательной программы начального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1D827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июля</w:t>
            </w:r>
          </w:p>
          <w:p w14:paraId="54239E3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57AB07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650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201A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5635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25-32</w:t>
            </w:r>
          </w:p>
        </w:tc>
      </w:tr>
      <w:tr w:rsidR="0059042B" w:rsidRPr="0059042B" w14:paraId="7ECF44A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540303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61A93"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11 января 2024 года № 11 «Об утверждении Государственного образовательного стандарта начального общего образования и Базисного учебного плана начального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B6518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16 июля </w:t>
            </w:r>
          </w:p>
          <w:p w14:paraId="6E62262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65F2B2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651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06F71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42269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25-31</w:t>
            </w:r>
          </w:p>
        </w:tc>
      </w:tr>
      <w:tr w:rsidR="0059042B" w:rsidRPr="0059042B" w14:paraId="0C6D763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896D5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33B489"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основной образовательной программы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A1CC3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июля</w:t>
            </w:r>
          </w:p>
          <w:p w14:paraId="4723B7F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05546B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652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87897E"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среднего (полного)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B26F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25-32</w:t>
            </w:r>
          </w:p>
        </w:tc>
      </w:tr>
      <w:tr w:rsidR="0059042B" w:rsidRPr="0059042B" w14:paraId="37613CF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5C221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93F87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3 февраля 2018 года № 72 «Об утверждении порядков учета, выдачи и заполнения </w:t>
            </w:r>
            <w:r w:rsidRPr="0059042B">
              <w:rPr>
                <w:rFonts w:ascii="Times New Roman" w:eastAsia="Times New Roman" w:hAnsi="Times New Roman" w:cs="Times New Roman"/>
                <w:bCs/>
                <w:sz w:val="24"/>
                <w:szCs w:val="24"/>
                <w:lang w:eastAsia="ru-RU"/>
              </w:rPr>
              <w:lastRenderedPageBreak/>
              <w:t>документов государственного образца об образовании и их дубликатов»</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AEA9B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25 июля </w:t>
            </w:r>
          </w:p>
          <w:p w14:paraId="59B2BBA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8D7045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679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CF2AD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систематизации нормативных правовых актов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AA754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25-36</w:t>
            </w:r>
          </w:p>
        </w:tc>
      </w:tr>
      <w:tr w:rsidR="0059042B" w:rsidRPr="0059042B" w14:paraId="13CA2CE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6BCCD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4A9DD4B4"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«Об утверждении Положения о практической подготовке обучающихся, осваивающих основные профессиональные образовательные программы»</w:t>
            </w:r>
          </w:p>
        </w:tc>
        <w:tc>
          <w:tcPr>
            <w:tcW w:w="1814" w:type="dxa"/>
            <w:tcBorders>
              <w:top w:val="single" w:sz="4" w:space="0" w:color="000000"/>
              <w:left w:val="single" w:sz="4" w:space="0" w:color="000000"/>
              <w:bottom w:val="single" w:sz="4" w:space="0" w:color="000000"/>
              <w:right w:val="single" w:sz="4" w:space="0" w:color="000000"/>
            </w:tcBorders>
            <w:shd w:val="clear" w:color="auto" w:fill="auto"/>
            <w:hideMark/>
          </w:tcPr>
          <w:p w14:paraId="23F5E89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25 июля </w:t>
            </w:r>
          </w:p>
          <w:p w14:paraId="2BE9A61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D960FD5"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680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A36CB"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В целях приведения нормативно-правовой базы, регулирующей вопросы практической подготовки обучающихся,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44F078"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25-37</w:t>
            </w:r>
          </w:p>
        </w:tc>
      </w:tr>
      <w:tr w:rsidR="0059042B" w:rsidRPr="0059042B" w14:paraId="66A1409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E2A20F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40802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 внесении изменений и дополнения в Приказ Министерства по социальной защите и труду Приднестровской Молдавской Республики от 14 декабря 2018 года № 1473 «Об утверждении Регламента предоставления Министерством по социальной защите и труду Приднестровской Молдавской Республики государственных услуг «Назначение граждан опекунами, попечителями несовершеннолетних детей» и «Выдача справки о назначении опекуном (попечителем), наличии льгот и выплат на содержание опекаемых, подопечных»</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80FD6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 июля</w:t>
            </w:r>
          </w:p>
          <w:p w14:paraId="0986633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397EB3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26D74B"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1E5B4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25-33</w:t>
            </w:r>
          </w:p>
        </w:tc>
      </w:tr>
      <w:tr w:rsidR="0059042B" w:rsidRPr="0059042B" w14:paraId="09A20CB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3387DE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421F7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по социальной защите и труду Приднестровской Молдавской Республики «О внесении изменений и дополнений в Приказ Министерства по социальной защите и труду Приднестровской Молдавской Республики от 19 декабря 2018 года № 1504 «Об утверждении Регламента предоставления Министерством по социальной защите и труду Приднестровской Молдавской Республики государственных услуг «Постановка на учет в качестве кандидатов в усыновители, опекуны (попечители), граждан, выразивших желание принять ребенка на воспитание в свою семью» и «Выдача разрешения </w:t>
            </w:r>
            <w:r w:rsidRPr="0059042B">
              <w:rPr>
                <w:rFonts w:ascii="Times New Roman" w:eastAsia="Times New Roman" w:hAnsi="Times New Roman" w:cs="Times New Roman"/>
                <w:bCs/>
                <w:sz w:val="24"/>
                <w:szCs w:val="24"/>
                <w:lang w:eastAsia="ru-RU"/>
              </w:rPr>
              <w:lastRenderedPageBreak/>
              <w:t>на посещение ребенка, оставшегося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BD11C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28 июля</w:t>
            </w:r>
          </w:p>
          <w:p w14:paraId="4861114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EE0E44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42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A1571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надлежащего правового регулирования постановки на учет в качестве кандидатов в усыновители, опекуны (попечители)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9635F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25-33</w:t>
            </w:r>
          </w:p>
        </w:tc>
      </w:tr>
      <w:tr w:rsidR="0059042B" w:rsidRPr="0059042B" w14:paraId="3B6A967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8CDBDB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77F3E00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Положения о порядке приобретения, учета и периодичности выдачи путевок в детские оздоровительные лагеря для детей-сирот и детей, оставшихся без попечения родителей, в возрасте от 7 (семи) до 14 (четырнадцати) лет включительно, находящихся под опекой физических лиц, не относящихся к категории застрахованных работающих граждан»</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E688D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 июля</w:t>
            </w:r>
          </w:p>
          <w:p w14:paraId="641C9CB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8B4CE9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65E327"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определения порядка приобретения, учета и периодичности выдачи территориальными отделами опеки и попечительства, охраны прав и социальной помощи семьям с детьми Министерства по социальной защите и труду Приднестровской Молдавской Республики путевок в детские оздоровительные лагеря опекунам для детей-сирот и детей, оставшихся без попечения родителей, в возрасте от 7 (семи) до 14 (четырнадцати) лет включительно, находящихся под опекой физических лиц, не относящихся к категории застрахованных работающих граждан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C80B6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25-33</w:t>
            </w:r>
          </w:p>
        </w:tc>
      </w:tr>
      <w:tr w:rsidR="0059042B" w:rsidRPr="0059042B" w14:paraId="6387512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31BD6A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05D88C"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от 19 июля 2021 года № 789 «Об утверждении Положения о порядке назначения и выплаты государственных пособий гражданам, имеющим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51489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30 июля</w:t>
            </w:r>
          </w:p>
          <w:p w14:paraId="465A3ED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F28A4B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44546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65DA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25-34</w:t>
            </w:r>
          </w:p>
        </w:tc>
      </w:tr>
      <w:tr w:rsidR="0059042B" w:rsidRPr="0059042B" w14:paraId="3E210B8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40E98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4AFDB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дошкольного образования для обучающихся с расстройством аутистического спектра»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F5098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июля </w:t>
            </w:r>
          </w:p>
          <w:p w14:paraId="687AB5D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69FBFD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703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9086A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расстройством аутистического спектра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8AC12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25-35</w:t>
            </w:r>
          </w:p>
        </w:tc>
      </w:tr>
      <w:tr w:rsidR="0059042B" w:rsidRPr="0059042B" w14:paraId="4A3DF154"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4C4E8E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27C719"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«Об утверждении Государственной основной </w:t>
            </w:r>
            <w:r w:rsidRPr="0059042B">
              <w:rPr>
                <w:rFonts w:ascii="Times New Roman" w:eastAsia="Times New Roman" w:hAnsi="Times New Roman" w:cs="Times New Roman"/>
                <w:bCs/>
                <w:sz w:val="24"/>
                <w:szCs w:val="24"/>
                <w:lang w:eastAsia="ru-RU"/>
              </w:rPr>
              <w:lastRenderedPageBreak/>
              <w:t>образовательной программы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DFA7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4 августа</w:t>
            </w:r>
          </w:p>
          <w:p w14:paraId="094EDF7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1E03E4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715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C15C3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В целях совершенствования нормативной правовой базы, определяющей и регулирующей деятельность организаций образования Приднестровской Молдавской </w:t>
            </w:r>
            <w:r w:rsidRPr="0059042B">
              <w:rPr>
                <w:rFonts w:ascii="Times New Roman" w:eastAsia="Times New Roman" w:hAnsi="Times New Roman" w:cs="Times New Roman"/>
                <w:kern w:val="36"/>
                <w:sz w:val="24"/>
                <w:szCs w:val="24"/>
                <w:lang w:eastAsia="ru-RU"/>
              </w:rPr>
              <w:lastRenderedPageBreak/>
              <w:t>Республики, реализующих основную образовательную программу дошкольного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FC907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25-36</w:t>
            </w:r>
          </w:p>
        </w:tc>
      </w:tr>
      <w:tr w:rsidR="0059042B" w:rsidRPr="0059042B" w14:paraId="006E406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5600FC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4A7DEB"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Порядка осуществления контроля за использованием, сохранностью и обеспечением надлежащего санитарного и технического состояния жилых помещений, в отношении которых дети-сироты и дети, оставшиеся без попечения родителей, лица из числа детей-сирот и детей, оставшихся без попечения родителей, обладают правом собственности или пользования»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CD696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августа</w:t>
            </w:r>
          </w:p>
          <w:p w14:paraId="7052584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210B7E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57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6C610C"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установления порядка осуществления контроля за использованием, сохранностью и обеспечением надлежащего санитарного и технического состояния жилых помещений, в отношении которых дети-сироты и дети, оставшиеся без попечения родителей, лица из числа детей-сирот и детей, оставшихся без попечения родителей, обладают правом собственности или пользования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D40F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25-34</w:t>
            </w:r>
          </w:p>
        </w:tc>
      </w:tr>
      <w:tr w:rsidR="0059042B" w:rsidRPr="0059042B" w14:paraId="7A78DD48"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0A9739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C4C00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Порядка подбора, учета и подготовки кандидатов в усыновители, опекуны (попечители), приемные родители, родители-воспитатели, желающих принять на воспитание в свою семью ребенка, оставшегося без попечения родителей, и Программы подготовки кандидатов в усыновители, опекуны (попечители), приемные родители, родители-воспитатели, желающих принять на воспитание в свою семью ребенка, оставшегося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78CC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августа</w:t>
            </w:r>
          </w:p>
          <w:p w14:paraId="6EB12B7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DDC483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59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CA7E35"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качественной подготовки лиц, желающих принять на воспитание в свою семью ребенка, оставшегося без попечения родителей</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587B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25-32</w:t>
            </w:r>
          </w:p>
        </w:tc>
      </w:tr>
      <w:tr w:rsidR="0059042B" w:rsidRPr="0059042B" w14:paraId="0B46B64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9CDFEC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B305A9"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цифрового развития, связи и массовых коммуникаций Приднестровской Молдавской Республики «Об утверждении Порядка организации и осуществления государственного контроля за соблюдением законодательства Приднестровской Молдавской Республики о защите детей от информации, причиняющей вред их здоровью и (или) развитию, </w:t>
            </w:r>
            <w:r w:rsidRPr="0059042B">
              <w:rPr>
                <w:rFonts w:ascii="Times New Roman" w:eastAsia="Times New Roman" w:hAnsi="Times New Roman" w:cs="Times New Roman"/>
                <w:bCs/>
                <w:sz w:val="24"/>
                <w:szCs w:val="24"/>
                <w:lang w:eastAsia="ru-RU"/>
              </w:rPr>
              <w:lastRenderedPageBreak/>
              <w:t>осуществляемого без взаимодействия с производителями, распространителями информационной продукции и (или) лицами, обеспечивающими доступ детей к информации»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ECEC2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5 августа</w:t>
            </w:r>
          </w:p>
          <w:p w14:paraId="402D54A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614C66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138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0C71C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 xml:space="preserve">В целях определения порядка осуществления государственного контроля за соблюдением законодательства Приднестровской Молдавской Республики о защите детей от информации, причиняющей вред их здоровью и (или) развитию, при осуществлении такого контроля без взаимодействия с производителями, распространителями </w:t>
            </w:r>
            <w:r w:rsidRPr="0059042B">
              <w:rPr>
                <w:rFonts w:ascii="Times New Roman" w:eastAsia="Times New Roman" w:hAnsi="Times New Roman" w:cs="Times New Roman"/>
                <w:kern w:val="36"/>
                <w:sz w:val="24"/>
                <w:szCs w:val="24"/>
                <w:lang w:eastAsia="ru-RU"/>
              </w:rPr>
              <w:lastRenderedPageBreak/>
              <w:t>информационной продукции и (или) лицами, обеспечивающими доступ детей к информации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75ABA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25-33</w:t>
            </w:r>
          </w:p>
        </w:tc>
      </w:tr>
      <w:tr w:rsidR="0059042B" w:rsidRPr="0059042B" w14:paraId="681DD00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CC8E4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7A04C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w:t>
            </w:r>
            <w:r w:rsidRPr="0059042B">
              <w:rPr>
                <w:rFonts w:ascii="Times New Roman" w:eastAsia="Times New Roman" w:hAnsi="Times New Roman" w:cs="Times New Roman"/>
                <w:sz w:val="20"/>
                <w:szCs w:val="20"/>
                <w:lang w:eastAsia="ru-RU"/>
              </w:rPr>
              <w:t xml:space="preserve"> «</w:t>
            </w:r>
            <w:r w:rsidRPr="0059042B">
              <w:rPr>
                <w:rFonts w:ascii="Times New Roman" w:eastAsia="Times New Roman" w:hAnsi="Times New Roman" w:cs="Times New Roman"/>
                <w:bCs/>
                <w:sz w:val="24"/>
                <w:szCs w:val="24"/>
                <w:lang w:eastAsia="ru-RU"/>
              </w:rPr>
              <w:t>Об утверждении Государственной адаптированной образовательной программы дошкольного образования для обучающихся с умственной отсталостью (интеллектуальными нарушениями)»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15B30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7 августа</w:t>
            </w:r>
          </w:p>
          <w:p w14:paraId="7B82466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FD380A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731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FAAF1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умственной отсталостью (интеллектуальными нарушениями)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1B5F24"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25-38</w:t>
            </w:r>
          </w:p>
        </w:tc>
      </w:tr>
      <w:tr w:rsidR="0059042B" w:rsidRPr="0059042B" w14:paraId="484BC33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C18DB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6710D4"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Порядка организации работы по реализации приоритетных направлений деятельности в организации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FD834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12 августа </w:t>
            </w:r>
          </w:p>
          <w:p w14:paraId="32A355E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F2431F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749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9E053B"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регулирования порядка организации работы по реализации приоритетных направлений деятельности в организации дошкольного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B983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25-35</w:t>
            </w:r>
          </w:p>
        </w:tc>
      </w:tr>
      <w:tr w:rsidR="0059042B" w:rsidRPr="0059042B" w14:paraId="2D99882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D8CB5C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27426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формы и Порядка выдачи Свидетельства о результатах Единого государственного экзамена»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2A52F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14 августа </w:t>
            </w:r>
          </w:p>
          <w:p w14:paraId="65BD8B6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3998E5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756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F6619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BC5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25-35</w:t>
            </w:r>
          </w:p>
        </w:tc>
      </w:tr>
      <w:tr w:rsidR="0059042B" w:rsidRPr="0059042B" w14:paraId="2B50038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6090A5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DECB6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w:t>
            </w:r>
            <w:r w:rsidRPr="0059042B">
              <w:rPr>
                <w:rFonts w:ascii="Times New Roman" w:eastAsia="Calibri" w:hAnsi="Times New Roman" w:cs="Times New Roman"/>
                <w:kern w:val="36"/>
                <w:sz w:val="24"/>
                <w:szCs w:val="24"/>
                <w:lang w:eastAsia="ru-RU"/>
              </w:rPr>
              <w:t>просвещения</w:t>
            </w:r>
            <w:r w:rsidRPr="0059042B">
              <w:rPr>
                <w:rFonts w:ascii="Times New Roman" w:eastAsia="Times New Roman" w:hAnsi="Times New Roman" w:cs="Times New Roman"/>
                <w:bCs/>
                <w:sz w:val="24"/>
                <w:szCs w:val="24"/>
                <w:lang w:eastAsia="ru-RU"/>
              </w:rPr>
              <w:t xml:space="preserve"> Приднестровской Молдавской Республики «О внесении изменения в Приказ Министерства просвещения Приднестровской Молдавской Республики от 27 декабря 2023 года № 1249 «Об утверждении Порядка индивидуального учета результатов освоения обучающимися образовательных программ и хранения в архивах информации о результатах их освоения на электронных и (или) бумажных носителях в государственных и муниципальных организациях общего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2EFF5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 августа</w:t>
            </w:r>
          </w:p>
          <w:p w14:paraId="1707B32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D6FEE1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770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0E319C"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обеспечения единых требований при записи элективных учебных предметов (курсов) в электронном классном журнале государственных и муниципальных организаций общего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92298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25-37</w:t>
            </w:r>
          </w:p>
        </w:tc>
      </w:tr>
      <w:tr w:rsidR="0059042B" w:rsidRPr="0059042B" w14:paraId="2A8F677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7A4F41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34F53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12 февраля 2018 года № 133 «Об утверждении Положения об исследовательском обществе учащихся»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0B0172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27 августа</w:t>
            </w:r>
          </w:p>
          <w:p w14:paraId="5E75C4C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70BFA2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771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88E33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обеспечения единых требований при проведении предварительного рецензирования исследовательских работ обучающихся государственных и муниципальных организаций общего образования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828E0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25-37</w:t>
            </w:r>
          </w:p>
        </w:tc>
      </w:tr>
      <w:tr w:rsidR="0059042B" w:rsidRPr="0059042B" w14:paraId="520E3C8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A81915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B22853"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здравоохранения Приднестровской Молдавской Республики «О введении в действие санитарно-эпидемиологических правил и нормативов СанПиН МЗ ПМР 2.3/2.4.3590-25 «Санитарно-эпидемиологические требования к организации общественного питания детей в организованных детских коллективах на территории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1D0F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28 августа</w:t>
            </w:r>
          </w:p>
          <w:p w14:paraId="4E7990C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8B328D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730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3262B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дальнейшего совершенствования санитарно-противоэпидемического обеспечения населения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0229E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25-37</w:t>
            </w:r>
          </w:p>
        </w:tc>
      </w:tr>
      <w:tr w:rsidR="0059042B" w:rsidRPr="0059042B" w14:paraId="78BECD5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73547C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0EBE3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Типового положения «О реабилитационном центре для детей-инвалидов»</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A3E43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августа </w:t>
            </w:r>
          </w:p>
          <w:p w14:paraId="6C76566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2DDEAD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66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86F4C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определения порядка организации деятельности реабилитационного центра для детей-инвалидов</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69326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44388C8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AD95AF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83FBC5"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«Об утверждении Порядка приобретения путевок на санаторно-курортное лечение и оздоровление застрахованных граждан и членов их семей за счет средств Единого государственного фонда социального страхования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E6AF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29 августа</w:t>
            </w:r>
          </w:p>
          <w:p w14:paraId="223A5AA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3B37E3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67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FF13BA"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рационального использования средств Единого государственного фонда социального страхования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A47C1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25-38</w:t>
            </w:r>
          </w:p>
        </w:tc>
      </w:tr>
      <w:tr w:rsidR="0059042B" w:rsidRPr="0059042B" w14:paraId="48E3ED9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874675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AD734F"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здравоохранения Приднестровской Молдавской Республики и Министерства просвещения Приднестровской Молдавской Республики «Об утверждении Методических рекомендаций по организации питания обучающихся в организациях </w:t>
            </w:r>
            <w:r w:rsidRPr="0059042B">
              <w:rPr>
                <w:rFonts w:ascii="Times New Roman" w:eastAsia="Times New Roman" w:hAnsi="Times New Roman" w:cs="Times New Roman"/>
                <w:bCs/>
                <w:sz w:val="24"/>
                <w:szCs w:val="24"/>
                <w:lang w:eastAsia="ru-RU"/>
              </w:rPr>
              <w:lastRenderedPageBreak/>
              <w:t>дошкольного образования и организациях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2D7D7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29 августа </w:t>
            </w:r>
          </w:p>
          <w:p w14:paraId="5532D09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2025 года </w:t>
            </w:r>
          </w:p>
          <w:p w14:paraId="1978F7A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740/780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C2012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w:t>
            </w:r>
            <w:r w:rsidRPr="0059042B">
              <w:rPr>
                <w:rFonts w:ascii="Times New Roman" w:eastAsia="Times New Roman" w:hAnsi="Times New Roman" w:cs="Times New Roman"/>
                <w:sz w:val="24"/>
                <w:szCs w:val="24"/>
                <w:lang w:eastAsia="ru-RU"/>
              </w:rPr>
              <w:t>овершенствования организации питания обучающихся в организациях дошкольного образования и организациях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B44C6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Официальный сайт МЮ ПМР: номер опубликования: 2025001551, дата </w:t>
            </w:r>
            <w:r w:rsidRPr="0059042B">
              <w:rPr>
                <w:rFonts w:ascii="Times New Roman" w:eastAsia="Times New Roman" w:hAnsi="Times New Roman" w:cs="Times New Roman"/>
                <w:sz w:val="24"/>
                <w:szCs w:val="24"/>
                <w:lang w:eastAsia="ru-RU"/>
              </w:rPr>
              <w:lastRenderedPageBreak/>
              <w:t>опубликования: 18.09.2025</w:t>
            </w:r>
          </w:p>
        </w:tc>
      </w:tr>
      <w:tr w:rsidR="0059042B" w:rsidRPr="0059042B" w14:paraId="57A81DD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B1DF84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CB318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дополнений в Приказ Министерства просвещения Приднестровской Молдавской Республики от 29 апреля 2025 года № 424 «Об утверждении Государственной адаптированной образовательной программы дошкольного образования для обучающихся с нарушениями слуха»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390C6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5 сентября</w:t>
            </w:r>
          </w:p>
          <w:p w14:paraId="2C9D699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DE98D9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792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E9C6B9"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нарушением слуха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79A47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25-39</w:t>
            </w:r>
          </w:p>
        </w:tc>
      </w:tr>
      <w:tr w:rsidR="0059042B" w:rsidRPr="0059042B" w14:paraId="14FE949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78E6194"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250B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и Министерства просвещения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и Министерства просвещения Приднестровской Молдавской Республики от 21 ноября 2018 года № 1397/1082 «Об утверждении Инструкции о порядке назначения и выплаты пособий и материального обеспечения детей-сирот и детей, оставшихся без попечения родителей, лиц из их числа»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206B0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10 сентября </w:t>
            </w:r>
          </w:p>
          <w:p w14:paraId="31B6DBD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F1D6B8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68/800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B3D7E4"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защиты прав и интересов детей-сирот и детей, оставшихся без попечения родителей, лиц из числа детей-сирот и детей, оставшихся без попечения родителей, и приведения в соответствие законодательству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6E0D3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7D1995F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597E80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AD601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здравоохранения Приднестровской Молдавской Республики «О введении в действие санитарно-эпидемиологических правил и нормативов СанПиН МЗ ПМР 2.4.3648-25 «Санитарно-эпидемиологические требования к организациям образования, отдыха и оздоровления детей и молодежи»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4B018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16 сентября </w:t>
            </w:r>
          </w:p>
          <w:p w14:paraId="3D868F5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E3569F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782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2E605A"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дальнейшего совершенствования санитарно-противоэпидемического обеспечения населения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3324D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25-41</w:t>
            </w:r>
          </w:p>
        </w:tc>
      </w:tr>
      <w:tr w:rsidR="0059042B" w:rsidRPr="0059042B" w14:paraId="7025614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9AE53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9648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w:t>
            </w:r>
            <w:r w:rsidRPr="0059042B">
              <w:rPr>
                <w:rFonts w:ascii="Times New Roman" w:eastAsia="Times New Roman" w:hAnsi="Times New Roman" w:cs="Times New Roman"/>
                <w:bCs/>
                <w:sz w:val="24"/>
                <w:szCs w:val="24"/>
                <w:lang w:eastAsia="ru-RU"/>
              </w:rPr>
              <w:lastRenderedPageBreak/>
              <w:t>внесении изменений в Приказ Министерства просвещения Приднестровской Молдавской Республики от 18 апреля 2017 года № 445 «Об утверждении Порядка выплаты компенсации родителям (законным представителям) обучающихся, нуждающихся в длительном лечении, а также детей-инвалидов в части организации обучения по основным общеобразовательным программам в форме семейного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71485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16 сентября </w:t>
            </w:r>
          </w:p>
          <w:p w14:paraId="6AF0C9C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27AD76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 862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A55B5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lastRenderedPageBreak/>
              <w:t xml:space="preserve">В целях установления порядка расчета размера компенсации родителям (законным </w:t>
            </w:r>
            <w:r w:rsidRPr="0059042B">
              <w:rPr>
                <w:rFonts w:ascii="Times New Roman" w:eastAsia="Times New Roman" w:hAnsi="Times New Roman" w:cs="Times New Roman"/>
                <w:kern w:val="36"/>
                <w:sz w:val="24"/>
                <w:szCs w:val="24"/>
                <w:lang w:eastAsia="ru-RU"/>
              </w:rPr>
              <w:lastRenderedPageBreak/>
              <w:t>представителям) обучающихся, нуждающихся в длительном лечении, а также детей-инвалидов, которые обучаются в форме семейного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ACD2F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25-40</w:t>
            </w:r>
          </w:p>
        </w:tc>
      </w:tr>
      <w:tr w:rsidR="0059042B" w:rsidRPr="0059042B" w14:paraId="46FFAA3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512F3E8"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23EDD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формы, порядка заполнения и выдачи бланка документа о незаконченном высшем профессиональном образовании»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6718E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17 сентября </w:t>
            </w:r>
          </w:p>
          <w:p w14:paraId="7234508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C0244B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863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136CC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унифицированного подхода к оформлению бланков документов о незаконченном высшем профессиональном образовании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4227D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25-41</w:t>
            </w:r>
          </w:p>
        </w:tc>
      </w:tr>
      <w:tr w:rsidR="0059042B" w:rsidRPr="0059042B" w14:paraId="327F5E2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30E50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CF257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дополнений и изменений в Приказ Министерства просвещения Приднестровской Молдавской Республики от 18 июня 2025 года № 544 «Об утверждении Государственной основной образовательной программы основного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DD43F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17 сентября </w:t>
            </w:r>
          </w:p>
          <w:p w14:paraId="4F85064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D4E26B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864</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2FDCF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3C1F0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25-41</w:t>
            </w:r>
          </w:p>
        </w:tc>
      </w:tr>
      <w:tr w:rsidR="0059042B" w:rsidRPr="0059042B" w14:paraId="3EC4BD0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B4B0B3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FA97D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по социальной защите и труду Приднестровской Молдавской Республики «О внесении изменения в Приказ Министерства по социальной защите и труду Приднестровской Молдавской Республики от 19 декабря 2018 года № 1504 «Об утверждении Регламента предоставления Министерством по социальной защите и труду Приднестровской Молдавской Республики государственных услуг «Постановка на учет в качестве кандидатов в усыновители, опекуны (попечители), граждан, выразивших </w:t>
            </w:r>
            <w:r w:rsidRPr="0059042B">
              <w:rPr>
                <w:rFonts w:ascii="Times New Roman" w:eastAsia="Times New Roman" w:hAnsi="Times New Roman" w:cs="Times New Roman"/>
                <w:bCs/>
                <w:sz w:val="24"/>
                <w:szCs w:val="24"/>
                <w:lang w:eastAsia="ru-RU"/>
              </w:rPr>
              <w:lastRenderedPageBreak/>
              <w:t>желание принять ребенка на воспитание в свою семью» и «Выдача разрешения на посещение ребенка, оставшегося без попечения родителей»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A0294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 октября </w:t>
            </w:r>
          </w:p>
          <w:p w14:paraId="4B5BC97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B4D3AF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72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DAFF6C"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85C43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25-40</w:t>
            </w:r>
          </w:p>
        </w:tc>
      </w:tr>
      <w:tr w:rsidR="0059042B" w:rsidRPr="0059042B" w14:paraId="74B110E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C93BF8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79B05"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изменения в Приказ Министерства просвещения Приднестровской Молдавской Республики от 16 февраля 2012 года № 102 «Об утверждении Положения «О системе общественного наблюдения при проведении государственной (итоговой) аттестации обучающихся, освоивших образовательные программы основного общего образования или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730E1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6 октября </w:t>
            </w:r>
          </w:p>
          <w:p w14:paraId="7DF1861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5B2F1F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912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FA164E"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368C4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25-42</w:t>
            </w:r>
          </w:p>
        </w:tc>
      </w:tr>
      <w:tr w:rsidR="0059042B" w:rsidRPr="0059042B" w14:paraId="2B8178C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7E2713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1D47A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5 июля 2023 года № 720 «Об утверждении Порядка проведения промежуточной и государственной (итоговой) аттестации экстернов по образовательным программам основного общего,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51DBB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14 октября </w:t>
            </w:r>
          </w:p>
          <w:p w14:paraId="6267728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35A12D2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955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4D62D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приведения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D6BF9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28FCE24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10412A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4BB99A"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по социальной защите и труду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от 30 апреля 2021 года № 463 «Об утверждении Регламента предоставления Единым государственным фондом социального страхования Приднестровской Молдавской Республики государственных услуг «Назначение и выплата пособий по государственному </w:t>
            </w:r>
            <w:r w:rsidRPr="0059042B">
              <w:rPr>
                <w:rFonts w:ascii="Times New Roman" w:eastAsia="Times New Roman" w:hAnsi="Times New Roman" w:cs="Times New Roman"/>
                <w:bCs/>
                <w:sz w:val="24"/>
                <w:szCs w:val="24"/>
                <w:lang w:eastAsia="ru-RU"/>
              </w:rPr>
              <w:lastRenderedPageBreak/>
              <w:t>социальному страхованию в связи с материнством», «Назначение и выплата компенсации многодетным семьям на ребенка – первоклассника» и «Выдача справки в сфере социального страхования в связи с материнством»</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1C203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15 октября </w:t>
            </w:r>
          </w:p>
          <w:p w14:paraId="4A0D8F1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537316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74</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6F4AA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нормативного правового акта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8EF94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71FE831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88138A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661782"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по социальной защите и труду Приднестровской Молдавской Республики «О внесении изменений в Приказ Министерства по социальной защите и труду Приднестровской Молдавской Республики от 11 февраля 2013 года № 18 «Об утверждении Инструкции по ведению личных дел получателей государственных пособий гражданам, имеющим детей, в территориальных органах Единого государственного фонда социального страхования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A0B7B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15 октября </w:t>
            </w:r>
          </w:p>
          <w:p w14:paraId="7BB480A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6B8881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75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48E8B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нормативного правового акта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13931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25-43</w:t>
            </w:r>
          </w:p>
        </w:tc>
      </w:tr>
      <w:tr w:rsidR="0059042B" w:rsidRPr="0059042B" w14:paraId="1ECD36C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BF7F83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FB26A3" w14:textId="77777777" w:rsidR="0059042B" w:rsidRPr="0059042B" w:rsidRDefault="0059042B" w:rsidP="0059042B">
            <w:pPr>
              <w:spacing w:after="0" w:line="20" w:lineRule="atLeast"/>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Государственной службы по спорту</w:t>
            </w:r>
            <w:r w:rsidRPr="0059042B">
              <w:rPr>
                <w:rFonts w:ascii="Times New Roman" w:eastAsia="Times New Roman" w:hAnsi="Times New Roman" w:cs="Times New Roman"/>
                <w:sz w:val="20"/>
                <w:szCs w:val="20"/>
                <w:lang w:eastAsia="ru-RU"/>
              </w:rPr>
              <w:t xml:space="preserve"> </w:t>
            </w:r>
            <w:r w:rsidRPr="0059042B">
              <w:rPr>
                <w:rFonts w:ascii="Times New Roman" w:eastAsia="Times New Roman" w:hAnsi="Times New Roman" w:cs="Times New Roman"/>
                <w:sz w:val="24"/>
                <w:szCs w:val="24"/>
                <w:lang w:eastAsia="ru-RU"/>
              </w:rPr>
              <w:t>Приднестровской Молдавской Республики «Об утверждении Программы и методических рекомендаций по физической подготовке граждан допризывного и призывного возрастов к военной службе»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05F2F5"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16 октября 2025 года</w:t>
            </w:r>
          </w:p>
          <w:p w14:paraId="1746A69B"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348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724D9F" w14:textId="77777777" w:rsidR="0059042B" w:rsidRPr="0059042B" w:rsidRDefault="0059042B" w:rsidP="0059042B">
            <w:pPr>
              <w:spacing w:after="0" w:line="20" w:lineRule="atLeast"/>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конкретизации и установления единых подходов к порядку проверки определения уровня физической подготовленности граждан допризывного и призывного возрастов к военной службе</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1880EA"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Официальный сайт МЮ ПМР: </w:t>
            </w:r>
          </w:p>
          <w:p w14:paraId="7F1654AA"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номер опубликования: 2025001919;</w:t>
            </w:r>
          </w:p>
          <w:p w14:paraId="16BAFECA" w14:textId="77777777" w:rsidR="0059042B" w:rsidRPr="0059042B" w:rsidRDefault="0059042B" w:rsidP="0059042B">
            <w:pPr>
              <w:spacing w:after="0" w:line="20" w:lineRule="atLeast"/>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дата опубликования: 05.11.2025</w:t>
            </w:r>
          </w:p>
        </w:tc>
      </w:tr>
      <w:tr w:rsidR="0059042B" w:rsidRPr="0059042B" w14:paraId="0E00CE8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1BADD9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2A76B"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24 июня 2025 года № 571 «Об утверждении Государственной адаптированной образовательной программы дошкольного образования для обучающихся с нарушениями зрения»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6D800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октября </w:t>
            </w:r>
          </w:p>
          <w:p w14:paraId="77D4487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5EC7CC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977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7BDB3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нарушениями зрения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95058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57F2994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000C2E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41DCE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24 июня 2025 года № 572 «Об утверждении Государственной адаптированной образовательной программы дошкольного образования для обучающихся с тяжелыми нарушениями речи»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5551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октября </w:t>
            </w:r>
          </w:p>
          <w:p w14:paraId="2A5E9A9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A5D6C0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978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5DB80"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тяжелыми нарушениями речи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C2959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25-44</w:t>
            </w:r>
          </w:p>
        </w:tc>
      </w:tr>
      <w:tr w:rsidR="0059042B" w:rsidRPr="0059042B" w14:paraId="533B833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0EE17B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0FF3A3"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25 июня 2025 года № 576 «Об утверждении Государственной адаптированной образовательной программы дошкольного образования для обучающихся с задержкой психического развития»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02843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октября </w:t>
            </w:r>
          </w:p>
          <w:p w14:paraId="3F97F1B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3203C3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979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B1E75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задержкой психического развития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03B4CA"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0301634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D25F36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F6A9A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30 июля 2025 года № 703 «Об утверждении Государственной адаптированной образовательной программы дошкольного образования для обучающихся с расстройством аутистического спектра»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D653B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21 октября </w:t>
            </w:r>
          </w:p>
          <w:p w14:paraId="61565F3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904CC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980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E28D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расстройством аутистического спектра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D0881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00420E7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74A3F81"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73383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7 августа 2025 года № 731 «Об утверждении Государственной адаптированной образовательной программы дошкольного </w:t>
            </w:r>
            <w:r w:rsidRPr="0059042B">
              <w:rPr>
                <w:rFonts w:ascii="Times New Roman" w:eastAsia="Times New Roman" w:hAnsi="Times New Roman" w:cs="Times New Roman"/>
                <w:bCs/>
                <w:sz w:val="24"/>
                <w:szCs w:val="24"/>
                <w:lang w:eastAsia="ru-RU"/>
              </w:rPr>
              <w:lastRenderedPageBreak/>
              <w:t>образования для обучающихся с умственной отсталостью (интеллектуальными нарушениями)»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408C9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21 октября </w:t>
            </w:r>
          </w:p>
          <w:p w14:paraId="205E6B4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14738C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981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59C891"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умственной отсталостью (интеллектуальными нарушениями)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7024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25-44</w:t>
            </w:r>
          </w:p>
        </w:tc>
      </w:tr>
      <w:tr w:rsidR="0059042B" w:rsidRPr="0059042B" w14:paraId="355BF21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132CF1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3E8A1C"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25 июня 2025 года № 577 «Об утверждении Государственной адаптированной образовательной программы дошкольного образования для обучающихся с нарушениями опорно-двигательного аппарата»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45083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октября </w:t>
            </w:r>
          </w:p>
          <w:p w14:paraId="4259BD7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7C645A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992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6A5C0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нормативного определения содержания дошкольного образования детей с нарушениями опорно-двигательного аппарата</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593BE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3759F20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3627EC6"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A62A6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20 марта 2017 года № 319 «Об утверждении Типового положения о суворовском училище»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B66FC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октября </w:t>
            </w:r>
          </w:p>
          <w:p w14:paraId="02EB6A3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C56343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996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1E0E5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18900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25-44</w:t>
            </w:r>
          </w:p>
        </w:tc>
      </w:tr>
      <w:tr w:rsidR="0059042B" w:rsidRPr="0059042B" w14:paraId="56C9007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0A7953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145D8A"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«Об утверждении Типового положения о доме (центре, дворце) детско-юношеского творчества»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55229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октября </w:t>
            </w:r>
          </w:p>
          <w:p w14:paraId="2D1CE22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81DEB0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997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CF6AF4"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46D7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678C3F0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822A0F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85896E"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изменения в Приказ Министерства просвещения Приднестровской Молдавской Республики от 24 марта 2022 года № 263 «Об утверждении Положения о получении начального общего, основного общего и среднего (полного) общего образования в форме семейного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F6243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октября </w:t>
            </w:r>
          </w:p>
          <w:p w14:paraId="41D92BD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3740F0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1005</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26327"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порядка получения общего образования в форме семейного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52AB8D"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2D9B32E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A59C9B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9CBF89"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в Приказ Министерства </w:t>
            </w:r>
            <w:r w:rsidRPr="0059042B">
              <w:rPr>
                <w:rFonts w:ascii="Times New Roman" w:eastAsia="Times New Roman" w:hAnsi="Times New Roman" w:cs="Times New Roman"/>
                <w:bCs/>
                <w:sz w:val="24"/>
                <w:szCs w:val="24"/>
                <w:lang w:eastAsia="ru-RU"/>
              </w:rPr>
              <w:lastRenderedPageBreak/>
              <w:t>просвещения Приднестровской Молдавской Республики от 5 июля 2004 года № 702 «Об утверждении «Типового положения об организации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6CB1E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22 октября </w:t>
            </w:r>
          </w:p>
          <w:p w14:paraId="15F0C6A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102AEB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1006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F49FF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 xml:space="preserve">В целях приведения положений нормативных правовых актов в соответствие с </w:t>
            </w:r>
            <w:r w:rsidRPr="0059042B">
              <w:rPr>
                <w:rFonts w:ascii="Times New Roman" w:eastAsia="Times New Roman" w:hAnsi="Times New Roman" w:cs="Times New Roman"/>
                <w:kern w:val="36"/>
                <w:sz w:val="24"/>
                <w:szCs w:val="24"/>
                <w:lang w:eastAsia="ru-RU"/>
              </w:rPr>
              <w:lastRenderedPageBreak/>
              <w:t>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A943C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САЗ 25-44</w:t>
            </w:r>
          </w:p>
        </w:tc>
      </w:tr>
      <w:tr w:rsidR="0059042B" w:rsidRPr="0059042B" w14:paraId="0412172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FC34BD"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7FFD52"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5 февраля 2018 года № 87 «Об утверждении Порядка проведения государственной (итоговой) аттестации по образовательным программам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25F14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22 октября </w:t>
            </w:r>
          </w:p>
          <w:p w14:paraId="6EA61D5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5C15A4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1007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B0C8AF"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0F9D4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46FAB052"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50FAD0E"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6EC32A"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20 мая 2011 года № 560 «Об утверждении положений о видах организаций общего образования повышенного уровня»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1C3E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24 октября </w:t>
            </w:r>
          </w:p>
          <w:p w14:paraId="47053DC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F1EB78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1012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2B80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0A375C"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18F029D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A4B02D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B8F62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13 апреля 2007 года № 354 «Об утверждении типового Положения об организации образования «Общеобразовательная школа – детский сад»</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C72BC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октября </w:t>
            </w:r>
          </w:p>
          <w:p w14:paraId="57E7385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5C68A97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1019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3AD20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97A06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31AEBA9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081E1F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697C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27 апреля 2023 года № 445 «Об утверждении Порядка проведения </w:t>
            </w:r>
            <w:r w:rsidRPr="0059042B">
              <w:rPr>
                <w:rFonts w:ascii="Times New Roman" w:eastAsia="Times New Roman" w:hAnsi="Times New Roman" w:cs="Times New Roman"/>
                <w:bCs/>
                <w:sz w:val="24"/>
                <w:szCs w:val="24"/>
                <w:lang w:eastAsia="ru-RU"/>
              </w:rPr>
              <w:lastRenderedPageBreak/>
              <w:t>государственной (итоговой) аттестации по образовательным программам основного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BA497F"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27 октября </w:t>
            </w:r>
          </w:p>
          <w:p w14:paraId="37A2658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C1EB8F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1020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AA1D3D"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309A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440002F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7399EE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90FE0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21 февраля 2025 года № 163 «Об утверждении Положения о порядке проведения экспертизы учебников, рекомендуемых или допускаемых к использованию в образовательном процессе в организациях образования, имеющих государственную аккредитацию и реализующих образовательные программы»</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6DEF5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октября </w:t>
            </w:r>
          </w:p>
          <w:p w14:paraId="4D82C6A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D0CA2E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1021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D3544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5452F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7521F0F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7F3FE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C48B1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22 июля 2003 года № 594 «Об утверждении положения «Об общеобразовательной школе-интернате»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19C8D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октября </w:t>
            </w:r>
          </w:p>
          <w:p w14:paraId="023A391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EAC290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1022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AEC1F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32793"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75AE17F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262745"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BD5F8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цифрового развития, связи и массовых коммуникаций Приднестровской Молдавской Республики «Об утверждении Регламента исполнения Министерством цифрового развития, связи и массовых коммуникаций Приднестровской Молдавской Республики государственной функции по осуществлению государственного контроля (надзора) за соблюдением законодательства Приднестровской Молдавской Республики о защите детей от информации, причиняющей вред их здоровью и развитию»</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059EC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28 октября </w:t>
            </w:r>
          </w:p>
          <w:p w14:paraId="5AA7D8E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43A109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198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9BE498"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D96C6"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2020B8B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2DB8B5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7CA208"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изменения и дополнения в Приказ Министерства просвещения Приднестровской Молдавской Республики от 21 августа 2020 года № 774 «Об утверждении Государственного образовательного стандарта среднего профессионального образования по специальности 15.02.10-1 Мехатроника (по отраслям)»</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60CD3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октября </w:t>
            </w:r>
          </w:p>
          <w:p w14:paraId="07ACCB2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AFAAF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1036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1D2030"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68A8C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1DE3C2C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25BCC3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B6B54C"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дополнения в Приказ Министерства просвещения Приднестровской Молдавской Республики от 28 февраля 2023 года № 201 «Об утверждении Государственного образовательного стандарта начального профессионального образования по профессии 15.01.25-1 Станочник широкого профиля»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55F17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октября </w:t>
            </w:r>
          </w:p>
          <w:p w14:paraId="6E1E09D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16BAD1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1037</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DBD8C4"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17C4C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25-44</w:t>
            </w:r>
          </w:p>
        </w:tc>
      </w:tr>
      <w:tr w:rsidR="0059042B" w:rsidRPr="0059042B" w14:paraId="7F5C7BE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5B5367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F881EC"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изменения и дополнения в Приказ Министерства просвещения Приднестровской Молдавской Республики от 11 июля 2022 года № 623 «Об утверждении Государственного образовательного стандарта среднего профессионального образования по специальности 15.02.07-1 Монтаж и техническая эксплуатация автоматизированных систем объектов жилищно-коммунального хозяйства»</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9D28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октября </w:t>
            </w:r>
          </w:p>
          <w:p w14:paraId="4B195B5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6D130D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1038</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4B1F44"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FB3CE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401E271A"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A093A4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0DCA6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просвещения Приднестровской Молдавской Республики «О внесении дополнения в Приказ Министерства просвещения Приднестровской Молдавской </w:t>
            </w:r>
            <w:r w:rsidRPr="0059042B">
              <w:rPr>
                <w:rFonts w:ascii="Times New Roman" w:eastAsia="Times New Roman" w:hAnsi="Times New Roman" w:cs="Times New Roman"/>
                <w:bCs/>
                <w:sz w:val="24"/>
                <w:szCs w:val="24"/>
                <w:lang w:eastAsia="ru-RU"/>
              </w:rPr>
              <w:lastRenderedPageBreak/>
              <w:t>Республики от 29 июня 2023 года № 684 «Об утверждении Государственного образовательного стандарта начального профессионального образования по профессии 29.01.02-1 Сборщик обуви»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19A62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29 октября </w:t>
            </w:r>
          </w:p>
          <w:p w14:paraId="1607378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DE8F88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1039</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9404E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8CD6E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1D0E963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FCEE49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244E0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дополнения в Приказ Министерства просвещения Приднестровской Молдавской Республики от 2 марта 2023 года № 215 «Об утверждении Государственного образовательного стандарта начального профессионального образования по профессии 43.01.09 Повар, кондитер»</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D1F58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октября </w:t>
            </w:r>
          </w:p>
          <w:p w14:paraId="67C4079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665034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1040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3A99B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272DA2"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6A9DA5B6"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3A67BB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E45E31"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дополнения в Приказ Министерства просвещения Приднестровской Молдавской Республики от 14 июня 2023 года № 587 «Об утверждении Государственного образовательного стандарта начального профессионального образования по профессии 43.01.09-1 Повар»</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FE415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29 октября </w:t>
            </w:r>
          </w:p>
          <w:p w14:paraId="301C66C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CA02D3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1041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F3B56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8223A1"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1ACB0797"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EB293C"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99AEC7"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20 февраля 2024 года № 124 «Об утверждении Государственного образовательного стандарта основного общего образования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D2C2D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30 октября </w:t>
            </w:r>
          </w:p>
          <w:p w14:paraId="4E887A1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4C04D45"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1043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614182"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совершенствования нормативной правовой базы, определяющей и регулирующей деятельность организаций образования, реализующих основную образовательную программу основного общего образования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1AF23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74490780"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9EEFD0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6CDE56"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Министерства здравоохранения Приднестровской Молдавской Республики «О внесении изменения в Приказ Министерства здравоохранения Приднестровской Молдавской </w:t>
            </w:r>
            <w:r w:rsidRPr="0059042B">
              <w:rPr>
                <w:rFonts w:ascii="Times New Roman" w:eastAsia="Times New Roman" w:hAnsi="Times New Roman" w:cs="Times New Roman"/>
                <w:bCs/>
                <w:sz w:val="24"/>
                <w:szCs w:val="24"/>
                <w:lang w:eastAsia="ru-RU"/>
              </w:rPr>
              <w:lastRenderedPageBreak/>
              <w:t>Республики от 3 октября 2024 года № 696 «Об утверждении Порядка оказания акушерско-гинекологической помощи и неонатальной помощи»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9A7477"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 xml:space="preserve">31 октября </w:t>
            </w:r>
          </w:p>
          <w:p w14:paraId="7F72D04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72ADCFF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971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114221"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повышения качества оказания акушерско-гинекологической помощи населению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22B3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25-44</w:t>
            </w:r>
          </w:p>
        </w:tc>
      </w:tr>
      <w:tr w:rsidR="0059042B" w:rsidRPr="0059042B" w14:paraId="63891065"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0B1A33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CFA6F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здравоохранения Приднестровской Молдавской Республики «Об утверждении Порядка проведения ежегодного профилактического медицинского осмотра несовершеннолетних воспитанников специальных (коррекционных) организаций образования, средних общеобразовательных школ-интернатов, детских домов и совершеннолетних лиц, находящихся в организациях социального обслуживания с круглосуточным пребыванием»</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4407E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3 ноября </w:t>
            </w:r>
          </w:p>
          <w:p w14:paraId="32EEE92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274442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980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678016"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улучшения качества оказания медицинской помощи населению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A97F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25-46</w:t>
            </w:r>
          </w:p>
        </w:tc>
      </w:tr>
      <w:tr w:rsidR="0059042B" w:rsidRPr="0059042B" w14:paraId="6EDD05F1"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C46D034"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AE28BD"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22 августа 2016 года № 999 «Об утверждении Типового положения об организации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5DD04D"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5 ноября </w:t>
            </w:r>
          </w:p>
          <w:p w14:paraId="490CD431"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0C353AD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1070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DFD53" w14:textId="77777777" w:rsidR="0059042B" w:rsidRPr="0059042B" w:rsidRDefault="0059042B" w:rsidP="0059042B">
            <w:pPr>
              <w:spacing w:after="0" w:line="240" w:lineRule="auto"/>
              <w:jc w:val="both"/>
              <w:rPr>
                <w:rFonts w:ascii="Times New Roman" w:eastAsia="Times New Roman" w:hAnsi="Times New Roman" w:cs="Times New Roman"/>
                <w:kern w:val="36"/>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8C4919"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25-45</w:t>
            </w:r>
          </w:p>
        </w:tc>
      </w:tr>
      <w:tr w:rsidR="0059042B" w:rsidRPr="0059042B" w14:paraId="37293309"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039E1C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97EA4F"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17 июля 2024 года № 729 «Об утверждении Порядка приема и отчисления детей из государственных (муниципальных) организаций дошкольного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4B01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5 ноября </w:t>
            </w:r>
          </w:p>
          <w:p w14:paraId="00E34E14"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2B36F6D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 1071 </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A8319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kern w:val="36"/>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3DFB0"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25-47</w:t>
            </w:r>
          </w:p>
        </w:tc>
      </w:tr>
      <w:tr w:rsidR="0059042B" w:rsidRPr="0059042B" w14:paraId="454433D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297C0C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52CB6A55"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Приказ Министерства просвещения Приднестровской Молдавской Республики «Об утверждении Государственной адаптированной </w:t>
            </w:r>
            <w:r w:rsidRPr="0059042B">
              <w:rPr>
                <w:rFonts w:ascii="Times New Roman" w:eastAsia="Calibri" w:hAnsi="Times New Roman" w:cs="Times New Roman"/>
                <w:kern w:val="36"/>
                <w:sz w:val="24"/>
                <w:szCs w:val="24"/>
                <w:lang w:eastAsia="ru-RU"/>
              </w:rPr>
              <w:lastRenderedPageBreak/>
              <w:t>образовательной программы начального общего образования для глухих обучающихся»</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B292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lastRenderedPageBreak/>
              <w:t>6 ноября</w:t>
            </w:r>
          </w:p>
          <w:p w14:paraId="0725A03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97F6366"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Times New Roman" w:hAnsi="Times New Roman" w:cs="Times New Roman"/>
                <w:sz w:val="24"/>
                <w:szCs w:val="24"/>
                <w:lang w:eastAsia="ru-RU"/>
              </w:rPr>
              <w:t>№ 1074</w:t>
            </w:r>
          </w:p>
        </w:tc>
        <w:tc>
          <w:tcPr>
            <w:tcW w:w="5012" w:type="dxa"/>
            <w:tcBorders>
              <w:top w:val="single" w:sz="4" w:space="0" w:color="000000"/>
              <w:left w:val="single" w:sz="4" w:space="0" w:color="000000"/>
              <w:bottom w:val="single" w:sz="4" w:space="0" w:color="000000"/>
              <w:right w:val="single" w:sz="4" w:space="0" w:color="000000"/>
            </w:tcBorders>
            <w:shd w:val="clear" w:color="auto" w:fill="FFFFFF"/>
            <w:hideMark/>
          </w:tcPr>
          <w:p w14:paraId="3715139A"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В целях нормативного определения содержания начального общего образования глухих обучающихся</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9DC2BA"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25-48</w:t>
            </w:r>
          </w:p>
        </w:tc>
      </w:tr>
      <w:tr w:rsidR="0059042B" w:rsidRPr="0059042B" w14:paraId="31FE143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486540A"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1052EAAA"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Министерства просвещения Приднестровской Молдавской Республики «О внесении изменений и дополнения в Приказ Министерства просвещения Приднестровской Молдавской Республики от 7 мая 2021 года № 349 «Об утверждении Государственного образовательного стандарта среднего (полного) общего образования»</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0125D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 ноября</w:t>
            </w:r>
          </w:p>
          <w:p w14:paraId="3F1692A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60043AA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1120</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4ADE6E" w14:textId="77777777" w:rsidR="0059042B" w:rsidRPr="0059042B" w:rsidRDefault="0059042B" w:rsidP="0059042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w:t>
            </w:r>
            <w:r w:rsidRPr="0059042B">
              <w:rPr>
                <w:rFonts w:ascii="Times New Roman" w:eastAsia="Times New Roman" w:hAnsi="Times New Roman" w:cs="Times New Roman"/>
                <w:kern w:val="36"/>
                <w:sz w:val="24"/>
                <w:szCs w:val="24"/>
                <w:lang w:eastAsia="ru-RU"/>
              </w:rPr>
              <w:t>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43D98E"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25-49</w:t>
            </w:r>
          </w:p>
        </w:tc>
      </w:tr>
      <w:tr w:rsidR="0059042B" w:rsidRPr="0059042B" w14:paraId="22EB6BA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B5B91C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02F521F2" w14:textId="77777777" w:rsidR="0059042B" w:rsidRPr="0059042B" w:rsidRDefault="0059042B" w:rsidP="0059042B">
            <w:pPr>
              <w:spacing w:after="0" w:line="240" w:lineRule="auto"/>
              <w:contextualSpacing/>
              <w:jc w:val="both"/>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 xml:space="preserve">Приказ Министерства здравоохранения </w:t>
            </w:r>
            <w:r w:rsidRPr="0059042B">
              <w:rPr>
                <w:rFonts w:ascii="Times New Roman" w:eastAsia="Times New Roman" w:hAnsi="Times New Roman" w:cs="Times New Roman"/>
                <w:sz w:val="24"/>
                <w:szCs w:val="24"/>
                <w:lang w:eastAsia="ru-RU"/>
              </w:rPr>
              <w:t xml:space="preserve">Приднестровской Молдавской Республики </w:t>
            </w:r>
            <w:r w:rsidRPr="0059042B">
              <w:rPr>
                <w:rFonts w:ascii="Times New Roman" w:eastAsia="Times New Roman" w:hAnsi="Times New Roman" w:cs="Times New Roman"/>
                <w:sz w:val="24"/>
                <w:szCs w:val="28"/>
                <w:lang w:eastAsia="ru-RU"/>
              </w:rPr>
              <w:t>«О внесении изменений в Приказ Министерства здравоохранения Приднестровской Молдавской Республики от 24 марта 2023 года № 221 «Об утверждении Порядка представления медицинского заключения для возобновления занятий (освобождения от занятий) физической культурой учащимися организаций образования после перенесенных заболеваний (травм)»</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3E48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21 ноября</w:t>
            </w:r>
          </w:p>
          <w:p w14:paraId="29020D6C"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2025 года</w:t>
            </w:r>
          </w:p>
          <w:p w14:paraId="4EC9A992"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1069</w:t>
            </w:r>
          </w:p>
        </w:tc>
        <w:tc>
          <w:tcPr>
            <w:tcW w:w="5012" w:type="dxa"/>
            <w:tcBorders>
              <w:top w:val="single" w:sz="4" w:space="0" w:color="000000"/>
              <w:left w:val="single" w:sz="4" w:space="0" w:color="000000"/>
              <w:bottom w:val="single" w:sz="4" w:space="0" w:color="000000"/>
              <w:right w:val="single" w:sz="4" w:space="0" w:color="000000"/>
            </w:tcBorders>
            <w:shd w:val="clear" w:color="auto" w:fill="FFFFFF"/>
            <w:hideMark/>
          </w:tcPr>
          <w:p w14:paraId="297B2ED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совершенствования порядка ведения учета состояния здоровья учащихся, оценки уровня физического развития и функциональных возможностей учащихся, выбора оптимальной программы физического воспитания, выработки медицинских рекомендаций по планированию занятий физической культурой</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C1B28B"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25-49</w:t>
            </w:r>
          </w:p>
        </w:tc>
      </w:tr>
      <w:tr w:rsidR="0059042B" w:rsidRPr="0059042B" w14:paraId="75C3C7A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8E4BA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39F7FE0F" w14:textId="77777777" w:rsidR="0059042B" w:rsidRPr="0059042B" w:rsidRDefault="0059042B" w:rsidP="0059042B">
            <w:pPr>
              <w:spacing w:after="0" w:line="240" w:lineRule="auto"/>
              <w:contextualSpacing/>
              <w:jc w:val="both"/>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4"/>
                <w:lang w:eastAsia="ru-RU"/>
              </w:rPr>
              <w:t xml:space="preserve">Приказ Государственной службы по культуре и историческому наследию Приднестровской Молдавской Республики «Об утверждении Перечня документов, удостоверяющих личность (в том числе документов, удостоверяющих личность иностранных граждан или лица без гражданства) и позволяющих установить возраст лица, желающего приобрести входной билет, получить приглашение или иной документ, предоставляющий право посещения зрелищного мероприятия (включая демонстрацию фильма посредством его показа кинотеатрами, киноустановками, </w:t>
            </w:r>
            <w:proofErr w:type="spellStart"/>
            <w:r w:rsidRPr="0059042B">
              <w:rPr>
                <w:rFonts w:ascii="Times New Roman" w:eastAsia="Times New Roman" w:hAnsi="Times New Roman" w:cs="Times New Roman"/>
                <w:sz w:val="24"/>
                <w:szCs w:val="24"/>
                <w:lang w:eastAsia="ru-RU"/>
              </w:rPr>
              <w:t>видеоустановками</w:t>
            </w:r>
            <w:proofErr w:type="spellEnd"/>
            <w:r w:rsidRPr="0059042B">
              <w:rPr>
                <w:rFonts w:ascii="Times New Roman" w:eastAsia="Times New Roman" w:hAnsi="Times New Roman" w:cs="Times New Roman"/>
                <w:sz w:val="24"/>
                <w:szCs w:val="24"/>
                <w:lang w:eastAsia="ru-RU"/>
              </w:rPr>
              <w:t xml:space="preserve">), посредством которого демонстрируется </w:t>
            </w:r>
            <w:r w:rsidRPr="0059042B">
              <w:rPr>
                <w:rFonts w:ascii="Times New Roman" w:eastAsia="Times New Roman" w:hAnsi="Times New Roman" w:cs="Times New Roman"/>
                <w:sz w:val="24"/>
                <w:szCs w:val="24"/>
                <w:lang w:eastAsia="ru-RU"/>
              </w:rPr>
              <w:lastRenderedPageBreak/>
              <w:t>информационная продукция, содержащая информацию, запрещенную для распространения среди детей, либо пройти на такое зрелищное мероприятие, а также желающего приобрести, взять в прокат или аренду, в том числе получить из фонда общедоступных библиотек информационную продукцию, содержащую информацию, запрещенную для распространения среди детей»</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DA637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lastRenderedPageBreak/>
              <w:t xml:space="preserve">24 ноября </w:t>
            </w:r>
          </w:p>
          <w:p w14:paraId="4A27645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8"/>
                <w:lang w:eastAsia="ru-RU"/>
              </w:rPr>
            </w:pPr>
            <w:r w:rsidRPr="0059042B">
              <w:rPr>
                <w:rFonts w:ascii="Times New Roman" w:eastAsia="Times New Roman" w:hAnsi="Times New Roman" w:cs="Times New Roman"/>
                <w:sz w:val="24"/>
                <w:szCs w:val="28"/>
                <w:lang w:eastAsia="ru-RU"/>
              </w:rPr>
              <w:t>2025 года</w:t>
            </w:r>
          </w:p>
          <w:p w14:paraId="64402A00"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8"/>
                <w:lang w:eastAsia="ru-RU"/>
              </w:rPr>
              <w:t>№ 190</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8332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регулирования получения информации, запрещенной для распространения среди детей</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ED08F"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25-49</w:t>
            </w:r>
          </w:p>
        </w:tc>
      </w:tr>
      <w:tr w:rsidR="0059042B" w:rsidRPr="0059042B" w14:paraId="04F7EEFF"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2D02DDB"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auto"/>
              <w:left w:val="single" w:sz="4" w:space="0" w:color="auto"/>
              <w:bottom w:val="single" w:sz="4" w:space="0" w:color="auto"/>
              <w:right w:val="single" w:sz="4" w:space="0" w:color="auto"/>
            </w:tcBorders>
            <w:shd w:val="clear" w:color="auto" w:fill="auto"/>
            <w:hideMark/>
          </w:tcPr>
          <w:p w14:paraId="377C2E0F"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Государственной службы по культуре и историческому наследию Приднестровской Молдавской Республики «О внесении дополнения в Приказ Государственной службы по культуре и историческому наследию Приднестровской Молдавской Республики от 22 декабря 2022 года № 224 «Об утверждении Правил пользования публичными библиотеками Приднестровской Молдавской Республики»</w:t>
            </w:r>
          </w:p>
        </w:tc>
        <w:tc>
          <w:tcPr>
            <w:tcW w:w="1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FC6E6"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24 ноября</w:t>
            </w:r>
          </w:p>
          <w:p w14:paraId="3C7E2A0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4F1F9C3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191</w:t>
            </w:r>
          </w:p>
        </w:tc>
        <w:tc>
          <w:tcPr>
            <w:tcW w:w="50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B90157" w14:textId="77777777" w:rsidR="0059042B" w:rsidRPr="0059042B" w:rsidRDefault="0059042B" w:rsidP="0059042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В целях защиты детей от информации, причиняющей вред их здоровью и развитию, в процессе библиотечного обслуживания</w:t>
            </w:r>
          </w:p>
        </w:tc>
        <w:tc>
          <w:tcPr>
            <w:tcW w:w="196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7516C8"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25-48</w:t>
            </w:r>
          </w:p>
        </w:tc>
      </w:tr>
      <w:tr w:rsidR="0059042B" w:rsidRPr="0059042B" w14:paraId="54C7BDD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6985553"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0D0E1CD5"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6 марта 2015 года № 204 «Об утверждении Типового положения «Об Экологическом центре учащихся»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74DC63"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26 ноября</w:t>
            </w:r>
          </w:p>
          <w:p w14:paraId="2B37A6F8"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10D4C3E"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1150</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329953" w14:textId="77777777" w:rsidR="0059042B" w:rsidRPr="0059042B" w:rsidRDefault="0059042B" w:rsidP="0059042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w:t>
            </w:r>
            <w:r w:rsidRPr="0059042B">
              <w:rPr>
                <w:rFonts w:ascii="Times New Roman" w:eastAsia="Times New Roman" w:hAnsi="Times New Roman" w:cs="Times New Roman"/>
                <w:kern w:val="36"/>
                <w:sz w:val="24"/>
                <w:szCs w:val="24"/>
                <w:lang w:eastAsia="ru-RU"/>
              </w:rPr>
              <w:t>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30E4D7"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25-49</w:t>
            </w:r>
          </w:p>
        </w:tc>
      </w:tr>
      <w:tr w:rsidR="0059042B" w:rsidRPr="0059042B" w14:paraId="3EC453DB"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DCB6BC7"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F27660" w14:textId="77777777" w:rsidR="0059042B" w:rsidRPr="0059042B" w:rsidRDefault="0059042B" w:rsidP="0059042B">
            <w:pPr>
              <w:spacing w:after="0" w:line="240" w:lineRule="auto"/>
              <w:jc w:val="both"/>
              <w:rPr>
                <w:rFonts w:ascii="Times New Roman" w:eastAsia="Times New Roman" w:hAnsi="Times New Roman" w:cs="Times New Roman"/>
                <w:bCs/>
                <w:sz w:val="24"/>
                <w:szCs w:val="24"/>
                <w:lang w:eastAsia="ru-RU"/>
              </w:rPr>
            </w:pPr>
            <w:r w:rsidRPr="0059042B">
              <w:rPr>
                <w:rFonts w:ascii="Times New Roman" w:eastAsia="Times New Roman" w:hAnsi="Times New Roman" w:cs="Times New Roman"/>
                <w:bCs/>
                <w:sz w:val="24"/>
                <w:szCs w:val="24"/>
                <w:lang w:eastAsia="ru-RU"/>
              </w:rPr>
              <w:t xml:space="preserve">Приказ </w:t>
            </w:r>
            <w:r w:rsidRPr="0059042B">
              <w:rPr>
                <w:rFonts w:ascii="Times New Roman" w:eastAsia="Times New Roman" w:hAnsi="Times New Roman" w:cs="Times New Roman"/>
                <w:sz w:val="24"/>
                <w:szCs w:val="24"/>
                <w:lang w:eastAsia="ru-RU"/>
              </w:rPr>
              <w:t>Государственной службы по спорту</w:t>
            </w:r>
            <w:r w:rsidRPr="0059042B">
              <w:rPr>
                <w:rFonts w:ascii="Times New Roman" w:eastAsia="Times New Roman" w:hAnsi="Times New Roman" w:cs="Times New Roman"/>
                <w:sz w:val="20"/>
                <w:szCs w:val="20"/>
                <w:lang w:eastAsia="ru-RU"/>
              </w:rPr>
              <w:t xml:space="preserve"> </w:t>
            </w:r>
            <w:r w:rsidRPr="0059042B">
              <w:rPr>
                <w:rFonts w:ascii="Times New Roman" w:eastAsia="Times New Roman" w:hAnsi="Times New Roman" w:cs="Times New Roman"/>
                <w:bCs/>
                <w:sz w:val="24"/>
                <w:szCs w:val="24"/>
                <w:lang w:eastAsia="ru-RU"/>
              </w:rPr>
              <w:t>Приднестровской Молдавской Республики «Об утверждении Программы спортивной подготовки по виду спорта «бокс»</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B42CD9"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27 ноября </w:t>
            </w:r>
          </w:p>
          <w:p w14:paraId="522950DB"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2025 года</w:t>
            </w:r>
          </w:p>
          <w:p w14:paraId="160FBB1A" w14:textId="77777777" w:rsidR="0059042B" w:rsidRPr="0059042B" w:rsidRDefault="0059042B" w:rsidP="0059042B">
            <w:pPr>
              <w:spacing w:after="0" w:line="240" w:lineRule="auto"/>
              <w:ind w:left="-108" w:right="-108"/>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261</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898A3E" w14:textId="77777777" w:rsidR="0059042B" w:rsidRPr="0059042B" w:rsidRDefault="0059042B" w:rsidP="0059042B">
            <w:pPr>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w:t>
            </w:r>
            <w:r w:rsidRPr="0059042B">
              <w:rPr>
                <w:rFonts w:ascii="Times New Roman" w:eastAsia="Times New Roman" w:hAnsi="Times New Roman" w:cs="Times New Roman"/>
                <w:kern w:val="36"/>
                <w:sz w:val="24"/>
                <w:szCs w:val="24"/>
                <w:lang w:eastAsia="ru-RU"/>
              </w:rPr>
              <w:t>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895665" w14:textId="77777777" w:rsidR="0059042B" w:rsidRPr="0059042B" w:rsidRDefault="0059042B" w:rsidP="0059042B">
            <w:pPr>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25-48</w:t>
            </w:r>
          </w:p>
        </w:tc>
      </w:tr>
      <w:tr w:rsidR="0059042B" w:rsidRPr="0059042B" w14:paraId="74C89B7D"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CD1D95F"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698CB8B2"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начального общего образования для слабовидящих обучающихся»</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9684CA"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4 декабря </w:t>
            </w:r>
          </w:p>
          <w:p w14:paraId="67712A73"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7B765B49"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1172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98F3BD" w14:textId="77777777" w:rsidR="0059042B" w:rsidRPr="0059042B" w:rsidRDefault="0059042B" w:rsidP="0059042B">
            <w:pPr>
              <w:tabs>
                <w:tab w:val="left" w:pos="1276"/>
              </w:tabs>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В целях нормативного определения содержания начального общего образования слабовидящих обучающихся</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CB42A6"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25-51</w:t>
            </w:r>
          </w:p>
        </w:tc>
      </w:tr>
      <w:tr w:rsidR="0059042B" w:rsidRPr="0059042B" w14:paraId="7FD1B45C"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F020BA9"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1C8638F9"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 внесении изменений в Приказ Министерства просвещения Приднестровской Молдавской Республики от 18 сентября 2017 года № 1031 «Об утверждении Типового положения о школе-комплексе»</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44757B"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xml:space="preserve">4 декабря </w:t>
            </w:r>
          </w:p>
          <w:p w14:paraId="315BE566"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2025 года</w:t>
            </w:r>
          </w:p>
          <w:p w14:paraId="2D7C3B3E"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t>№ 1176</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9946A"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Calibri" w:hAnsi="Times New Roman" w:cs="Times New Roman"/>
                <w:sz w:val="24"/>
                <w:szCs w:val="24"/>
                <w:lang w:eastAsia="ru-RU"/>
              </w:rPr>
              <w:t>В целях приведения положений нормативных правовых актов в соответствие с законодательством Приднестровской Молдавской Республики</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BF66A6"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25-50</w:t>
            </w:r>
          </w:p>
        </w:tc>
      </w:tr>
      <w:tr w:rsidR="0059042B" w:rsidRPr="0059042B" w14:paraId="3B0B358E"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B012742"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664BCFF0"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«Об утверждении Государственной адаптированной образовательной программы начального общего образования для обучающихся с тяжелыми нарушениями речи»</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75168A"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10 декабря 2025 года</w:t>
            </w:r>
          </w:p>
          <w:p w14:paraId="77EE5245"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 1192</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D70C5E" w14:textId="77777777" w:rsidR="0059042B" w:rsidRPr="0059042B" w:rsidRDefault="0059042B" w:rsidP="0059042B">
            <w:pPr>
              <w:tabs>
                <w:tab w:val="left" w:pos="1276"/>
              </w:tabs>
              <w:spacing w:after="0" w:line="240" w:lineRule="auto"/>
              <w:jc w:val="both"/>
              <w:rPr>
                <w:rFonts w:ascii="Times New Roman" w:eastAsia="Calibri" w:hAnsi="Times New Roman" w:cs="Times New Roman"/>
                <w:sz w:val="24"/>
                <w:szCs w:val="24"/>
                <w:lang w:eastAsia="ru-RU"/>
              </w:rPr>
            </w:pPr>
            <w:r w:rsidRPr="0059042B">
              <w:rPr>
                <w:rFonts w:ascii="Times New Roman" w:eastAsia="Calibri" w:hAnsi="Times New Roman" w:cs="Times New Roman"/>
                <w:sz w:val="24"/>
                <w:szCs w:val="24"/>
                <w:lang w:eastAsia="ru-RU"/>
              </w:rPr>
              <w:t xml:space="preserve">В целях нормативного определения содержания начального общего образования обучающихся с тяжелыми нарушениями речи </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0229D2"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25-50</w:t>
            </w:r>
          </w:p>
        </w:tc>
      </w:tr>
      <w:tr w:rsidR="0059042B" w:rsidRPr="0059042B" w14:paraId="35A28683" w14:textId="77777777" w:rsidTr="007A0E64">
        <w:trPr>
          <w:trHeight w:val="283"/>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8126160" w14:textId="77777777" w:rsidR="0059042B" w:rsidRPr="0059042B" w:rsidRDefault="0059042B" w:rsidP="0059042B">
            <w:pPr>
              <w:numPr>
                <w:ilvl w:val="0"/>
                <w:numId w:val="8"/>
              </w:numPr>
              <w:spacing w:after="0" w:line="240" w:lineRule="auto"/>
              <w:ind w:left="357"/>
              <w:contextualSpacing/>
              <w:jc w:val="center"/>
              <w:rPr>
                <w:rFonts w:ascii="Times New Roman" w:eastAsia="Times New Roman" w:hAnsi="Times New Roman" w:cs="Times New Roman"/>
                <w:sz w:val="24"/>
                <w:szCs w:val="24"/>
                <w:lang w:eastAsia="ru-RU"/>
              </w:rPr>
            </w:pPr>
          </w:p>
        </w:tc>
        <w:tc>
          <w:tcPr>
            <w:tcW w:w="5409" w:type="dxa"/>
            <w:tcBorders>
              <w:top w:val="single" w:sz="4" w:space="0" w:color="000000"/>
              <w:left w:val="single" w:sz="4" w:space="0" w:color="000000"/>
              <w:bottom w:val="single" w:sz="4" w:space="0" w:color="000000"/>
              <w:right w:val="single" w:sz="4" w:space="0" w:color="000000"/>
            </w:tcBorders>
            <w:shd w:val="clear" w:color="auto" w:fill="auto"/>
            <w:hideMark/>
          </w:tcPr>
          <w:p w14:paraId="342E8315" w14:textId="77777777" w:rsidR="0059042B" w:rsidRPr="0059042B" w:rsidRDefault="0059042B" w:rsidP="0059042B">
            <w:pPr>
              <w:autoSpaceDE w:val="0"/>
              <w:autoSpaceDN w:val="0"/>
              <w:adjustRightInd w:val="0"/>
              <w:spacing w:after="0" w:line="240" w:lineRule="auto"/>
              <w:jc w:val="both"/>
              <w:outlineLvl w:val="0"/>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Приказ Министерства просвещения Приднестровской Молдавской Республики О внесении изменений и дополнений в Приказ Министерства просвещения Приднестровской Молдавской Республики от 4 августа 2016 года № 925 «Об утверждении Положения о предметной олимпиаде учащихся, осваивающих общеобразовательные программы в организациях общего и профессионального образования и Инструкции о порядке приема и рассмотрения апелляций»</w:t>
            </w:r>
          </w:p>
        </w:tc>
        <w:tc>
          <w:tcPr>
            <w:tcW w:w="181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6782FC" w14:textId="77777777" w:rsidR="0059042B" w:rsidRPr="0059042B" w:rsidRDefault="0059042B" w:rsidP="0059042B">
            <w:pPr>
              <w:tabs>
                <w:tab w:val="left" w:pos="1276"/>
              </w:tabs>
              <w:spacing w:after="0" w:line="240" w:lineRule="auto"/>
              <w:jc w:val="center"/>
              <w:rPr>
                <w:rFonts w:ascii="Times New Roman" w:eastAsia="Calibri" w:hAnsi="Times New Roman" w:cs="Times New Roman"/>
                <w:kern w:val="36"/>
                <w:sz w:val="24"/>
                <w:szCs w:val="24"/>
                <w:lang w:eastAsia="ru-RU"/>
              </w:rPr>
            </w:pPr>
            <w:r w:rsidRPr="0059042B">
              <w:rPr>
                <w:rFonts w:ascii="Times New Roman" w:eastAsia="Calibri" w:hAnsi="Times New Roman" w:cs="Times New Roman"/>
                <w:kern w:val="36"/>
                <w:sz w:val="24"/>
                <w:szCs w:val="24"/>
                <w:lang w:eastAsia="ru-RU"/>
              </w:rPr>
              <w:t>11 декабря 2025 года</w:t>
            </w:r>
          </w:p>
          <w:p w14:paraId="5918ECE4" w14:textId="77777777" w:rsidR="0059042B" w:rsidRPr="0059042B" w:rsidRDefault="0059042B" w:rsidP="0059042B">
            <w:pPr>
              <w:tabs>
                <w:tab w:val="left" w:pos="1276"/>
              </w:tabs>
              <w:spacing w:after="0" w:line="240" w:lineRule="auto"/>
              <w:jc w:val="center"/>
              <w:rPr>
                <w:rFonts w:ascii="Times New Roman" w:eastAsia="Calibri" w:hAnsi="Times New Roman" w:cs="Times New Roman"/>
                <w:sz w:val="24"/>
                <w:szCs w:val="24"/>
                <w:lang w:eastAsia="ru-RU"/>
              </w:rPr>
            </w:pPr>
            <w:r w:rsidRPr="0059042B">
              <w:rPr>
                <w:rFonts w:ascii="Times New Roman" w:eastAsia="Calibri" w:hAnsi="Times New Roman" w:cs="Times New Roman"/>
                <w:kern w:val="36"/>
                <w:sz w:val="24"/>
                <w:szCs w:val="24"/>
                <w:lang w:eastAsia="ru-RU"/>
              </w:rPr>
              <w:t>№ 11193</w:t>
            </w:r>
          </w:p>
        </w:tc>
        <w:tc>
          <w:tcPr>
            <w:tcW w:w="501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44BDAC" w14:textId="77777777" w:rsidR="0059042B" w:rsidRPr="0059042B" w:rsidRDefault="0059042B" w:rsidP="0059042B">
            <w:pPr>
              <w:tabs>
                <w:tab w:val="left" w:pos="1276"/>
              </w:tabs>
              <w:spacing w:after="0" w:line="240" w:lineRule="auto"/>
              <w:jc w:val="both"/>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 xml:space="preserve">В целях </w:t>
            </w:r>
            <w:r w:rsidRPr="0059042B">
              <w:rPr>
                <w:rFonts w:ascii="Times New Roman" w:eastAsia="Times New Roman" w:hAnsi="Times New Roman" w:cs="Times New Roman"/>
                <w:kern w:val="36"/>
                <w:sz w:val="24"/>
                <w:szCs w:val="24"/>
                <w:lang w:eastAsia="ru-RU"/>
              </w:rPr>
              <w:t>совершенствования нормативно-правовой базы</w:t>
            </w:r>
          </w:p>
        </w:tc>
        <w:tc>
          <w:tcPr>
            <w:tcW w:w="19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D36F7" w14:textId="77777777" w:rsidR="0059042B" w:rsidRPr="0059042B" w:rsidRDefault="0059042B" w:rsidP="0059042B">
            <w:pPr>
              <w:tabs>
                <w:tab w:val="left" w:pos="1276"/>
              </w:tabs>
              <w:spacing w:after="0" w:line="240" w:lineRule="auto"/>
              <w:jc w:val="center"/>
              <w:rPr>
                <w:rFonts w:ascii="Times New Roman" w:eastAsia="Times New Roman" w:hAnsi="Times New Roman" w:cs="Times New Roman"/>
                <w:sz w:val="24"/>
                <w:szCs w:val="24"/>
                <w:lang w:eastAsia="ru-RU"/>
              </w:rPr>
            </w:pPr>
            <w:r w:rsidRPr="0059042B">
              <w:rPr>
                <w:rFonts w:ascii="Times New Roman" w:eastAsia="Times New Roman" w:hAnsi="Times New Roman" w:cs="Times New Roman"/>
                <w:sz w:val="24"/>
                <w:szCs w:val="24"/>
                <w:lang w:eastAsia="ru-RU"/>
              </w:rPr>
              <w:t>САЗ 25-50</w:t>
            </w:r>
          </w:p>
        </w:tc>
      </w:tr>
    </w:tbl>
    <w:p w14:paraId="370F0ED5" w14:textId="77777777" w:rsidR="0059042B" w:rsidRPr="0059042B" w:rsidRDefault="0059042B" w:rsidP="0059042B">
      <w:pPr>
        <w:spacing w:after="0" w:line="240" w:lineRule="auto"/>
        <w:jc w:val="center"/>
        <w:rPr>
          <w:rFonts w:ascii="Times New Roman" w:eastAsia="Times New Roman" w:hAnsi="Times New Roman" w:cs="Times New Roman"/>
          <w:sz w:val="28"/>
          <w:szCs w:val="28"/>
          <w:lang w:eastAsia="ru-RU"/>
        </w:rPr>
      </w:pPr>
    </w:p>
    <w:p w14:paraId="57B8C08B" w14:textId="77777777" w:rsidR="00C5390F" w:rsidRDefault="00C5390F"/>
    <w:sectPr w:rsidR="00C5390F" w:rsidSect="00B54209">
      <w:pgSz w:w="16838" w:h="11906" w:orient="landscape" w:code="9"/>
      <w:pgMar w:top="1701" w:right="567" w:bottom="567"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AB9BA" w14:textId="77777777" w:rsidR="006D27FC" w:rsidRDefault="006D27FC">
      <w:pPr>
        <w:spacing w:after="0" w:line="240" w:lineRule="auto"/>
      </w:pPr>
      <w:r>
        <w:separator/>
      </w:r>
    </w:p>
  </w:endnote>
  <w:endnote w:type="continuationSeparator" w:id="0">
    <w:p w14:paraId="2F8C529E" w14:textId="77777777" w:rsidR="006D27FC" w:rsidRDefault="006D2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 NR Cyr MT">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DC2C3" w14:textId="77777777" w:rsidR="006D27FC" w:rsidRDefault="006D27FC">
      <w:pPr>
        <w:spacing w:after="0" w:line="240" w:lineRule="auto"/>
      </w:pPr>
      <w:r>
        <w:separator/>
      </w:r>
    </w:p>
  </w:footnote>
  <w:footnote w:type="continuationSeparator" w:id="0">
    <w:p w14:paraId="29C7500E" w14:textId="77777777" w:rsidR="006D27FC" w:rsidRDefault="006D2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969E" w14:textId="77777777" w:rsidR="006D27FC" w:rsidRPr="00B54209" w:rsidRDefault="0059042B">
    <w:pPr>
      <w:pStyle w:val="af"/>
      <w:jc w:val="center"/>
      <w:rPr>
        <w:sz w:val="24"/>
      </w:rPr>
    </w:pPr>
    <w:r w:rsidRPr="00B54209">
      <w:rPr>
        <w:sz w:val="24"/>
      </w:rPr>
      <w:fldChar w:fldCharType="begin"/>
    </w:r>
    <w:r w:rsidRPr="00B54209">
      <w:rPr>
        <w:sz w:val="24"/>
      </w:rPr>
      <w:instrText>PAGE   \* MERGEFORMAT</w:instrText>
    </w:r>
    <w:r w:rsidRPr="00B54209">
      <w:rPr>
        <w:sz w:val="24"/>
      </w:rPr>
      <w:fldChar w:fldCharType="separate"/>
    </w:r>
    <w:r>
      <w:rPr>
        <w:noProof/>
        <w:sz w:val="24"/>
      </w:rPr>
      <w:t>- 3 -</w:t>
    </w:r>
    <w:r w:rsidRPr="00B54209">
      <w:rPr>
        <w:sz w:val="24"/>
      </w:rPr>
      <w:fldChar w:fldCharType="end"/>
    </w:r>
  </w:p>
  <w:p w14:paraId="7096157F" w14:textId="77777777" w:rsidR="006D27FC" w:rsidRPr="00B54209" w:rsidRDefault="006D27FC">
    <w:pPr>
      <w:pStyle w:val="af"/>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E7C"/>
    <w:multiLevelType w:val="hybridMultilevel"/>
    <w:tmpl w:val="DA52FD40"/>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3CD20549"/>
    <w:multiLevelType w:val="hybridMultilevel"/>
    <w:tmpl w:val="DF820EF2"/>
    <w:lvl w:ilvl="0" w:tplc="0419000F">
      <w:start w:val="1"/>
      <w:numFmt w:val="decimal"/>
      <w:lvlText w:val="%1."/>
      <w:lvlJc w:val="left"/>
      <w:pPr>
        <w:ind w:left="360" w:hanging="360"/>
      </w:pPr>
    </w:lvl>
    <w:lvl w:ilvl="1" w:tplc="04190019">
      <w:start w:val="1"/>
      <w:numFmt w:val="lowerLetter"/>
      <w:lvlText w:val="%2."/>
      <w:lvlJc w:val="left"/>
      <w:pPr>
        <w:ind w:left="1015" w:hanging="360"/>
      </w:pPr>
    </w:lvl>
    <w:lvl w:ilvl="2" w:tplc="0419001B">
      <w:start w:val="1"/>
      <w:numFmt w:val="lowerRoman"/>
      <w:lvlText w:val="%3."/>
      <w:lvlJc w:val="right"/>
      <w:pPr>
        <w:ind w:left="1735" w:hanging="180"/>
      </w:pPr>
    </w:lvl>
    <w:lvl w:ilvl="3" w:tplc="0419000F">
      <w:start w:val="1"/>
      <w:numFmt w:val="decimal"/>
      <w:lvlText w:val="%4."/>
      <w:lvlJc w:val="left"/>
      <w:pPr>
        <w:ind w:left="2455" w:hanging="360"/>
      </w:pPr>
    </w:lvl>
    <w:lvl w:ilvl="4" w:tplc="04190019">
      <w:start w:val="1"/>
      <w:numFmt w:val="lowerLetter"/>
      <w:lvlText w:val="%5."/>
      <w:lvlJc w:val="left"/>
      <w:pPr>
        <w:ind w:left="3175" w:hanging="360"/>
      </w:pPr>
    </w:lvl>
    <w:lvl w:ilvl="5" w:tplc="0419001B">
      <w:start w:val="1"/>
      <w:numFmt w:val="lowerRoman"/>
      <w:lvlText w:val="%6."/>
      <w:lvlJc w:val="right"/>
      <w:pPr>
        <w:ind w:left="3895" w:hanging="180"/>
      </w:pPr>
    </w:lvl>
    <w:lvl w:ilvl="6" w:tplc="0419000F">
      <w:start w:val="1"/>
      <w:numFmt w:val="decimal"/>
      <w:lvlText w:val="%7."/>
      <w:lvlJc w:val="left"/>
      <w:pPr>
        <w:ind w:left="4615" w:hanging="360"/>
      </w:pPr>
    </w:lvl>
    <w:lvl w:ilvl="7" w:tplc="04190019">
      <w:start w:val="1"/>
      <w:numFmt w:val="lowerLetter"/>
      <w:lvlText w:val="%8."/>
      <w:lvlJc w:val="left"/>
      <w:pPr>
        <w:ind w:left="5335" w:hanging="360"/>
      </w:pPr>
    </w:lvl>
    <w:lvl w:ilvl="8" w:tplc="0419001B">
      <w:start w:val="1"/>
      <w:numFmt w:val="lowerRoman"/>
      <w:lvlText w:val="%9."/>
      <w:lvlJc w:val="right"/>
      <w:pPr>
        <w:ind w:left="6055" w:hanging="180"/>
      </w:pPr>
    </w:lvl>
  </w:abstractNum>
  <w:abstractNum w:abstractNumId="2" w15:restartNumberingAfterBreak="0">
    <w:nsid w:val="4A975077"/>
    <w:multiLevelType w:val="hybridMultilevel"/>
    <w:tmpl w:val="B62099D6"/>
    <w:lvl w:ilvl="0" w:tplc="2438EFB0">
      <w:start w:val="1"/>
      <w:numFmt w:val="decimal"/>
      <w:lvlText w:val="%1."/>
      <w:lvlJc w:val="left"/>
      <w:pPr>
        <w:ind w:left="1217" w:hanging="360"/>
      </w:pPr>
    </w:lvl>
    <w:lvl w:ilvl="1" w:tplc="04190019">
      <w:start w:val="1"/>
      <w:numFmt w:val="lowerLetter"/>
      <w:lvlText w:val="%2."/>
      <w:lvlJc w:val="left"/>
      <w:pPr>
        <w:ind w:left="1937" w:hanging="360"/>
      </w:pPr>
    </w:lvl>
    <w:lvl w:ilvl="2" w:tplc="0419001B">
      <w:start w:val="1"/>
      <w:numFmt w:val="lowerRoman"/>
      <w:lvlText w:val="%3."/>
      <w:lvlJc w:val="right"/>
      <w:pPr>
        <w:ind w:left="2657" w:hanging="180"/>
      </w:pPr>
    </w:lvl>
    <w:lvl w:ilvl="3" w:tplc="0419000F">
      <w:start w:val="1"/>
      <w:numFmt w:val="decimal"/>
      <w:lvlText w:val="%4."/>
      <w:lvlJc w:val="left"/>
      <w:pPr>
        <w:ind w:left="3377" w:hanging="360"/>
      </w:pPr>
    </w:lvl>
    <w:lvl w:ilvl="4" w:tplc="04190019">
      <w:start w:val="1"/>
      <w:numFmt w:val="lowerLetter"/>
      <w:lvlText w:val="%5."/>
      <w:lvlJc w:val="left"/>
      <w:pPr>
        <w:ind w:left="4097" w:hanging="360"/>
      </w:pPr>
    </w:lvl>
    <w:lvl w:ilvl="5" w:tplc="0419001B">
      <w:start w:val="1"/>
      <w:numFmt w:val="lowerRoman"/>
      <w:lvlText w:val="%6."/>
      <w:lvlJc w:val="right"/>
      <w:pPr>
        <w:ind w:left="4817" w:hanging="180"/>
      </w:pPr>
    </w:lvl>
    <w:lvl w:ilvl="6" w:tplc="0419000F">
      <w:start w:val="1"/>
      <w:numFmt w:val="decimal"/>
      <w:lvlText w:val="%7."/>
      <w:lvlJc w:val="left"/>
      <w:pPr>
        <w:ind w:left="5537" w:hanging="360"/>
      </w:pPr>
    </w:lvl>
    <w:lvl w:ilvl="7" w:tplc="04190019">
      <w:start w:val="1"/>
      <w:numFmt w:val="lowerLetter"/>
      <w:lvlText w:val="%8."/>
      <w:lvlJc w:val="left"/>
      <w:pPr>
        <w:ind w:left="6257" w:hanging="360"/>
      </w:pPr>
    </w:lvl>
    <w:lvl w:ilvl="8" w:tplc="0419001B">
      <w:start w:val="1"/>
      <w:numFmt w:val="lowerRoman"/>
      <w:lvlText w:val="%9."/>
      <w:lvlJc w:val="right"/>
      <w:pPr>
        <w:ind w:left="6977" w:hanging="180"/>
      </w:pPr>
    </w:lvl>
  </w:abstractNum>
  <w:abstractNum w:abstractNumId="3" w15:restartNumberingAfterBreak="0">
    <w:nsid w:val="7C9D6873"/>
    <w:multiLevelType w:val="multilevel"/>
    <w:tmpl w:val="E620FC3E"/>
    <w:lvl w:ilvl="0">
      <w:start w:val="1"/>
      <w:numFmt w:val="upperRoman"/>
      <w:pStyle w:val="1"/>
      <w:lvlText w:val="%1."/>
      <w:lvlJc w:val="left"/>
      <w:pPr>
        <w:ind w:left="1429" w:hanging="720"/>
      </w:pPr>
    </w:lvl>
    <w:lvl w:ilvl="1">
      <w:start w:val="1"/>
      <w:numFmt w:val="decimal"/>
      <w:pStyle w:val="2"/>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16cid:durableId="1269893065">
    <w:abstractNumId w:val="3"/>
  </w:num>
  <w:num w:numId="2" w16cid:durableId="1294600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558843">
    <w:abstractNumId w:val="2"/>
  </w:num>
  <w:num w:numId="4" w16cid:durableId="11709498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6436981">
    <w:abstractNumId w:val="0"/>
  </w:num>
  <w:num w:numId="6" w16cid:durableId="377359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5762911">
    <w:abstractNumId w:val="1"/>
  </w:num>
  <w:num w:numId="8" w16cid:durableId="391857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E6"/>
    <w:rsid w:val="00462252"/>
    <w:rsid w:val="0059042B"/>
    <w:rsid w:val="006D27FC"/>
    <w:rsid w:val="008005AF"/>
    <w:rsid w:val="00C5390F"/>
    <w:rsid w:val="00E04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1975"/>
  <w15:chartTrackingRefBased/>
  <w15:docId w15:val="{F00F62A2-7088-4C58-98E9-3C09E3AD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9"/>
    <w:qFormat/>
    <w:rsid w:val="0059042B"/>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0">
    <w:name w:val="heading 2"/>
    <w:basedOn w:val="a"/>
    <w:next w:val="a"/>
    <w:link w:val="21"/>
    <w:uiPriority w:val="99"/>
    <w:semiHidden/>
    <w:unhideWhenUsed/>
    <w:qFormat/>
    <w:rsid w:val="0059042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semiHidden/>
    <w:unhideWhenUsed/>
    <w:qFormat/>
    <w:rsid w:val="0059042B"/>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9"/>
    <w:semiHidden/>
    <w:unhideWhenUsed/>
    <w:qFormat/>
    <w:rsid w:val="0059042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59042B"/>
    <w:pPr>
      <w:keepNext/>
      <w:spacing w:after="0" w:line="240" w:lineRule="auto"/>
      <w:jc w:val="center"/>
      <w:outlineLvl w:val="4"/>
    </w:pPr>
    <w:rPr>
      <w:rFonts w:ascii="Times New Roman" w:eastAsia="Times New Roman" w:hAnsi="Times New Roman" w:cs="Times New Roman"/>
      <w:b/>
      <w:bCs/>
      <w:sz w:val="20"/>
      <w:szCs w:val="24"/>
      <w:lang w:eastAsia="ru-RU"/>
    </w:rPr>
  </w:style>
  <w:style w:type="paragraph" w:styleId="6">
    <w:name w:val="heading 6"/>
    <w:basedOn w:val="a"/>
    <w:next w:val="a"/>
    <w:link w:val="60"/>
    <w:uiPriority w:val="99"/>
    <w:semiHidden/>
    <w:unhideWhenUsed/>
    <w:qFormat/>
    <w:rsid w:val="0059042B"/>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semiHidden/>
    <w:unhideWhenUsed/>
    <w:qFormat/>
    <w:rsid w:val="0059042B"/>
    <w:pPr>
      <w:spacing w:before="240" w:after="60" w:line="240" w:lineRule="auto"/>
      <w:outlineLvl w:val="6"/>
    </w:pPr>
    <w:rPr>
      <w:rFonts w:ascii="Cambria" w:eastAsia="Times New Roman" w:hAnsi="Cambria" w:cs="Times New Roman"/>
      <w:i/>
      <w:iCs/>
      <w:color w:val="243F60"/>
      <w:lang w:eastAsia="ru-RU"/>
    </w:rPr>
  </w:style>
  <w:style w:type="paragraph" w:styleId="8">
    <w:name w:val="heading 8"/>
    <w:basedOn w:val="a"/>
    <w:next w:val="a"/>
    <w:link w:val="80"/>
    <w:semiHidden/>
    <w:unhideWhenUsed/>
    <w:qFormat/>
    <w:rsid w:val="0059042B"/>
    <w:pPr>
      <w:spacing w:before="240" w:after="60" w:line="240" w:lineRule="auto"/>
      <w:outlineLvl w:val="7"/>
    </w:pPr>
    <w:rPr>
      <w:rFonts w:ascii="Cambria" w:eastAsia="Times New Roman" w:hAnsi="Cambria" w:cs="Times New Roman"/>
      <w:color w:val="272727"/>
      <w:sz w:val="21"/>
      <w:szCs w:val="21"/>
      <w:lang w:eastAsia="ru-RU"/>
    </w:rPr>
  </w:style>
  <w:style w:type="paragraph" w:styleId="9">
    <w:name w:val="heading 9"/>
    <w:basedOn w:val="a"/>
    <w:next w:val="a"/>
    <w:link w:val="90"/>
    <w:semiHidden/>
    <w:unhideWhenUsed/>
    <w:qFormat/>
    <w:rsid w:val="0059042B"/>
    <w:pPr>
      <w:spacing w:before="240" w:after="60" w:line="240" w:lineRule="auto"/>
      <w:outlineLvl w:val="8"/>
    </w:pPr>
    <w:rPr>
      <w:rFonts w:ascii="Cambria" w:eastAsia="Times New Roman" w:hAnsi="Cambria" w:cs="Times New Roman"/>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59042B"/>
    <w:rPr>
      <w:rFonts w:ascii="Cambria" w:eastAsia="Times New Roman" w:hAnsi="Cambria" w:cs="Times New Roman"/>
      <w:b/>
      <w:bCs/>
      <w:kern w:val="32"/>
      <w:sz w:val="32"/>
      <w:szCs w:val="32"/>
      <w:lang w:eastAsia="ru-RU"/>
    </w:rPr>
  </w:style>
  <w:style w:type="character" w:customStyle="1" w:styleId="21">
    <w:name w:val="Заголовок 2 Знак"/>
    <w:basedOn w:val="a0"/>
    <w:link w:val="20"/>
    <w:uiPriority w:val="99"/>
    <w:semiHidden/>
    <w:rsid w:val="0059042B"/>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59042B"/>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9"/>
    <w:semiHidden/>
    <w:rsid w:val="0059042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59042B"/>
    <w:rPr>
      <w:rFonts w:ascii="Times New Roman" w:eastAsia="Times New Roman" w:hAnsi="Times New Roman" w:cs="Times New Roman"/>
      <w:b/>
      <w:bCs/>
      <w:sz w:val="20"/>
      <w:szCs w:val="24"/>
      <w:lang w:eastAsia="ru-RU"/>
    </w:rPr>
  </w:style>
  <w:style w:type="character" w:customStyle="1" w:styleId="60">
    <w:name w:val="Заголовок 6 Знак"/>
    <w:basedOn w:val="a0"/>
    <w:link w:val="6"/>
    <w:uiPriority w:val="99"/>
    <w:semiHidden/>
    <w:rsid w:val="0059042B"/>
    <w:rPr>
      <w:rFonts w:ascii="Calibri" w:eastAsia="Times New Roman" w:hAnsi="Calibri" w:cs="Times New Roman"/>
      <w:b/>
      <w:bCs/>
      <w:lang w:eastAsia="ru-RU"/>
    </w:rPr>
  </w:style>
  <w:style w:type="character" w:customStyle="1" w:styleId="70">
    <w:name w:val="Заголовок 7 Знак"/>
    <w:basedOn w:val="a0"/>
    <w:link w:val="7"/>
    <w:semiHidden/>
    <w:rsid w:val="0059042B"/>
    <w:rPr>
      <w:rFonts w:ascii="Cambria" w:eastAsia="Times New Roman" w:hAnsi="Cambria" w:cs="Times New Roman"/>
      <w:i/>
      <w:iCs/>
      <w:color w:val="243F60"/>
      <w:lang w:eastAsia="ru-RU"/>
    </w:rPr>
  </w:style>
  <w:style w:type="character" w:customStyle="1" w:styleId="80">
    <w:name w:val="Заголовок 8 Знак"/>
    <w:basedOn w:val="a0"/>
    <w:link w:val="8"/>
    <w:semiHidden/>
    <w:rsid w:val="0059042B"/>
    <w:rPr>
      <w:rFonts w:ascii="Cambria" w:eastAsia="Times New Roman" w:hAnsi="Cambria" w:cs="Times New Roman"/>
      <w:color w:val="272727"/>
      <w:sz w:val="21"/>
      <w:szCs w:val="21"/>
      <w:lang w:eastAsia="ru-RU"/>
    </w:rPr>
  </w:style>
  <w:style w:type="character" w:customStyle="1" w:styleId="90">
    <w:name w:val="Заголовок 9 Знак"/>
    <w:basedOn w:val="a0"/>
    <w:link w:val="9"/>
    <w:semiHidden/>
    <w:rsid w:val="0059042B"/>
    <w:rPr>
      <w:rFonts w:ascii="Cambria" w:eastAsia="Times New Roman" w:hAnsi="Cambria" w:cs="Times New Roman"/>
      <w:i/>
      <w:iCs/>
      <w:color w:val="272727"/>
      <w:sz w:val="21"/>
      <w:szCs w:val="21"/>
      <w:lang w:eastAsia="ru-RU"/>
    </w:rPr>
  </w:style>
  <w:style w:type="numbering" w:customStyle="1" w:styleId="12">
    <w:name w:val="Нет списка1"/>
    <w:next w:val="a2"/>
    <w:uiPriority w:val="99"/>
    <w:semiHidden/>
    <w:unhideWhenUsed/>
    <w:rsid w:val="0059042B"/>
  </w:style>
  <w:style w:type="table" w:styleId="a3">
    <w:name w:val="Table Grid"/>
    <w:basedOn w:val="a1"/>
    <w:uiPriority w:val="39"/>
    <w:qFormat/>
    <w:rsid w:val="00590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59042B"/>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59042B"/>
    <w:rPr>
      <w:rFonts w:ascii="Tahoma" w:eastAsia="Times New Roman" w:hAnsi="Tahoma" w:cs="Tahoma"/>
      <w:sz w:val="16"/>
      <w:szCs w:val="16"/>
      <w:lang w:eastAsia="ru-RU"/>
    </w:rPr>
  </w:style>
  <w:style w:type="character" w:styleId="a6">
    <w:name w:val="Hyperlink"/>
    <w:uiPriority w:val="99"/>
    <w:unhideWhenUsed/>
    <w:rsid w:val="0059042B"/>
    <w:rPr>
      <w:color w:val="0000FF"/>
      <w:u w:val="single"/>
    </w:rPr>
  </w:style>
  <w:style w:type="character" w:styleId="a7">
    <w:name w:val="FollowedHyperlink"/>
    <w:uiPriority w:val="99"/>
    <w:unhideWhenUsed/>
    <w:rsid w:val="0059042B"/>
    <w:rPr>
      <w:color w:val="800080"/>
      <w:u w:val="single"/>
    </w:rPr>
  </w:style>
  <w:style w:type="paragraph" w:styleId="HTML">
    <w:name w:val="HTML Preformatted"/>
    <w:basedOn w:val="a"/>
    <w:link w:val="HTML0"/>
    <w:uiPriority w:val="99"/>
    <w:unhideWhenUsed/>
    <w:rsid w:val="00590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59042B"/>
    <w:rPr>
      <w:rFonts w:ascii="Courier New" w:eastAsia="Times New Roman" w:hAnsi="Courier New" w:cs="Times New Roman"/>
      <w:sz w:val="20"/>
      <w:szCs w:val="20"/>
      <w:lang w:eastAsia="ru-RU"/>
    </w:rPr>
  </w:style>
  <w:style w:type="character" w:customStyle="1" w:styleId="a8">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9"/>
    <w:uiPriority w:val="99"/>
    <w:locked/>
    <w:rsid w:val="0059042B"/>
    <w:rPr>
      <w:bCs/>
      <w:color w:val="000000"/>
      <w:sz w:val="28"/>
      <w:szCs w:val="28"/>
    </w:rPr>
  </w:style>
  <w:style w:type="paragraph" w:styleId="a9">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Обычный (веб) Зн"/>
    <w:basedOn w:val="10"/>
    <w:next w:val="a"/>
    <w:link w:val="a8"/>
    <w:autoRedefine/>
    <w:uiPriority w:val="99"/>
    <w:unhideWhenUsed/>
    <w:qFormat/>
    <w:rsid w:val="0059042B"/>
    <w:pPr>
      <w:keepLines/>
      <w:spacing w:after="0" w:line="256" w:lineRule="auto"/>
      <w:outlineLvl w:val="9"/>
    </w:pPr>
    <w:rPr>
      <w:rFonts w:asciiTheme="minorHAnsi" w:eastAsiaTheme="minorHAnsi" w:hAnsiTheme="minorHAnsi" w:cstheme="minorBidi"/>
      <w:b w:val="0"/>
      <w:color w:val="000000"/>
      <w:kern w:val="0"/>
      <w:sz w:val="28"/>
      <w:szCs w:val="28"/>
      <w:lang w:eastAsia="en-US"/>
    </w:rPr>
  </w:style>
  <w:style w:type="character" w:customStyle="1" w:styleId="aa">
    <w:name w:val="Текст сноски Знак"/>
    <w:aliases w:val="Table_Footnote_last Знак Знак"/>
    <w:link w:val="ab"/>
    <w:uiPriority w:val="99"/>
    <w:locked/>
    <w:rsid w:val="0059042B"/>
  </w:style>
  <w:style w:type="paragraph" w:styleId="ab">
    <w:name w:val="footnote text"/>
    <w:aliases w:val="Table_Footnote_last Знак"/>
    <w:basedOn w:val="a"/>
    <w:link w:val="aa"/>
    <w:autoRedefine/>
    <w:uiPriority w:val="99"/>
    <w:unhideWhenUsed/>
    <w:qFormat/>
    <w:rsid w:val="0059042B"/>
    <w:pPr>
      <w:spacing w:after="0" w:line="240" w:lineRule="auto"/>
    </w:pPr>
  </w:style>
  <w:style w:type="character" w:customStyle="1" w:styleId="13">
    <w:name w:val="Текст сноски Знак1"/>
    <w:aliases w:val="Table_Footnote_last Знак Знак1"/>
    <w:basedOn w:val="a0"/>
    <w:uiPriority w:val="99"/>
    <w:rsid w:val="0059042B"/>
    <w:rPr>
      <w:sz w:val="20"/>
      <w:szCs w:val="20"/>
    </w:rPr>
  </w:style>
  <w:style w:type="character" w:customStyle="1" w:styleId="ac">
    <w:name w:val="Текст примечания Знак"/>
    <w:link w:val="ad"/>
    <w:uiPriority w:val="99"/>
    <w:locked/>
    <w:rsid w:val="0059042B"/>
  </w:style>
  <w:style w:type="character" w:customStyle="1" w:styleId="ae">
    <w:name w:val="Верхний колонтитул Знак"/>
    <w:link w:val="af"/>
    <w:uiPriority w:val="99"/>
    <w:locked/>
    <w:rsid w:val="0059042B"/>
    <w:rPr>
      <w:sz w:val="26"/>
      <w:szCs w:val="26"/>
    </w:rPr>
  </w:style>
  <w:style w:type="character" w:customStyle="1" w:styleId="af0">
    <w:name w:val="Нижний колонтитул Знак"/>
    <w:link w:val="af1"/>
    <w:uiPriority w:val="99"/>
    <w:locked/>
    <w:rsid w:val="0059042B"/>
    <w:rPr>
      <w:sz w:val="26"/>
      <w:szCs w:val="26"/>
    </w:rPr>
  </w:style>
  <w:style w:type="character" w:customStyle="1" w:styleId="af2">
    <w:name w:val="Текст концевой сноски Знак"/>
    <w:link w:val="af3"/>
    <w:locked/>
    <w:rsid w:val="0059042B"/>
  </w:style>
  <w:style w:type="character" w:customStyle="1" w:styleId="af4">
    <w:name w:val="Заголовок Знак"/>
    <w:link w:val="af5"/>
    <w:locked/>
    <w:rsid w:val="0059042B"/>
    <w:rPr>
      <w:b/>
    </w:rPr>
  </w:style>
  <w:style w:type="character" w:customStyle="1" w:styleId="af6">
    <w:name w:val="Основной текст Знак"/>
    <w:link w:val="af7"/>
    <w:uiPriority w:val="99"/>
    <w:locked/>
    <w:rsid w:val="0059042B"/>
    <w:rPr>
      <w:sz w:val="24"/>
      <w:szCs w:val="24"/>
    </w:rPr>
  </w:style>
  <w:style w:type="character" w:customStyle="1" w:styleId="af8">
    <w:name w:val="Основной текст с отступом Знак"/>
    <w:link w:val="af9"/>
    <w:locked/>
    <w:rsid w:val="0059042B"/>
    <w:rPr>
      <w:sz w:val="28"/>
      <w:szCs w:val="28"/>
    </w:rPr>
  </w:style>
  <w:style w:type="character" w:customStyle="1" w:styleId="afa">
    <w:name w:val="Подзаголовок Знак"/>
    <w:link w:val="afb"/>
    <w:locked/>
    <w:rsid w:val="0059042B"/>
    <w:rPr>
      <w:rFonts w:ascii="Georgia" w:eastAsia="Georgia" w:hAnsi="Georgia" w:cs="Georgia"/>
      <w:i/>
      <w:color w:val="666666"/>
      <w:sz w:val="48"/>
      <w:szCs w:val="48"/>
    </w:rPr>
  </w:style>
  <w:style w:type="character" w:customStyle="1" w:styleId="22">
    <w:name w:val="Основной текст 2 Знак"/>
    <w:link w:val="23"/>
    <w:locked/>
    <w:rsid w:val="0059042B"/>
    <w:rPr>
      <w:sz w:val="24"/>
      <w:szCs w:val="24"/>
    </w:rPr>
  </w:style>
  <w:style w:type="character" w:customStyle="1" w:styleId="31">
    <w:name w:val="Основной текст 3 Знак"/>
    <w:link w:val="32"/>
    <w:locked/>
    <w:rsid w:val="0059042B"/>
    <w:rPr>
      <w:sz w:val="16"/>
      <w:szCs w:val="16"/>
    </w:rPr>
  </w:style>
  <w:style w:type="character" w:customStyle="1" w:styleId="24">
    <w:name w:val="Основной текст с отступом 2 Знак"/>
    <w:link w:val="25"/>
    <w:uiPriority w:val="99"/>
    <w:locked/>
    <w:rsid w:val="0059042B"/>
    <w:rPr>
      <w:sz w:val="28"/>
      <w:szCs w:val="28"/>
    </w:rPr>
  </w:style>
  <w:style w:type="character" w:customStyle="1" w:styleId="33">
    <w:name w:val="Основной текст с отступом 3 Знак"/>
    <w:link w:val="34"/>
    <w:uiPriority w:val="99"/>
    <w:locked/>
    <w:rsid w:val="0059042B"/>
    <w:rPr>
      <w:sz w:val="16"/>
      <w:szCs w:val="16"/>
    </w:rPr>
  </w:style>
  <w:style w:type="character" w:customStyle="1" w:styleId="afc">
    <w:name w:val="Схема документа Знак"/>
    <w:link w:val="afd"/>
    <w:uiPriority w:val="99"/>
    <w:locked/>
    <w:rsid w:val="0059042B"/>
    <w:rPr>
      <w:rFonts w:ascii="Tahoma" w:hAnsi="Tahoma" w:cs="Tahoma"/>
    </w:rPr>
  </w:style>
  <w:style w:type="character" w:customStyle="1" w:styleId="35">
    <w:name w:val="Текст Знак3"/>
    <w:aliases w:val="Текст Знак1 Знак Знак Знак,Текст Знак Знак Знак Знак Знак,Знак Знак Знак Знак1 Знак,Текст Знак1 Знак1 Знак1,Знак Знак Знак Знак Знак,Знак Знак4,Зна Знак1,Знак3 Знак,1 Знак,Текст1 Знак,Текст Знак1 Знак2,Текст Знак Знак Знак1,Текст Знак2 Знак1"/>
    <w:link w:val="afe"/>
    <w:locked/>
    <w:rsid w:val="0059042B"/>
    <w:rPr>
      <w:rFonts w:ascii="Courier New" w:hAnsi="Courier New" w:cs="Courier New"/>
    </w:rPr>
  </w:style>
  <w:style w:type="paragraph" w:styleId="afe">
    <w:name w:val="Plain Text"/>
    <w:aliases w:val="Текст Знак1 Знак Знак,Текст Знак Знак Знак Знак,Знак Знак Знак Знак1,Текст Знак1 Знак1,Знак Знак Знак Знак,Знак,Зна,Знак3,1,Текст1,Текст Знак1,Текст Знак Знак,Текст Знак2 Знак,Текст Знак Знак Знак1 Знак,Текст Знак1 Знак Знак Знак Знак,Текст Знак2"/>
    <w:basedOn w:val="a"/>
    <w:link w:val="35"/>
    <w:autoRedefine/>
    <w:unhideWhenUsed/>
    <w:qFormat/>
    <w:rsid w:val="0059042B"/>
    <w:pPr>
      <w:spacing w:after="0" w:line="240" w:lineRule="auto"/>
    </w:pPr>
    <w:rPr>
      <w:rFonts w:ascii="Courier New" w:hAnsi="Courier New" w:cs="Courier New"/>
    </w:rPr>
  </w:style>
  <w:style w:type="character" w:customStyle="1" w:styleId="aff">
    <w:name w:val="Текст Знак"/>
    <w:aliases w:val="Текст Знак1 Знак Знак Знак1,Текст Знак Знак Знак Знак Знак1,Знак Знак Знак Знак1 Знак1,Текст Знак1 Знак1 Знак,Знак Знак Знак Знак Знак1,Знак Знак1,Зна Знак,Знак3 Знак1,1 Знак1,Знак Знак,Текст Знак1 Знак,Текст Знак Знак Знак,Знак Знак Знак"/>
    <w:basedOn w:val="a0"/>
    <w:uiPriority w:val="99"/>
    <w:rsid w:val="0059042B"/>
    <w:rPr>
      <w:rFonts w:ascii="Consolas" w:hAnsi="Consolas"/>
      <w:sz w:val="21"/>
      <w:szCs w:val="21"/>
    </w:rPr>
  </w:style>
  <w:style w:type="paragraph" w:styleId="ad">
    <w:name w:val="annotation text"/>
    <w:basedOn w:val="a"/>
    <w:link w:val="ac"/>
    <w:uiPriority w:val="99"/>
    <w:unhideWhenUsed/>
    <w:rsid w:val="0059042B"/>
    <w:pPr>
      <w:spacing w:after="200" w:line="240" w:lineRule="auto"/>
    </w:pPr>
  </w:style>
  <w:style w:type="character" w:customStyle="1" w:styleId="14">
    <w:name w:val="Текст примечания Знак1"/>
    <w:basedOn w:val="a0"/>
    <w:uiPriority w:val="99"/>
    <w:rsid w:val="0059042B"/>
    <w:rPr>
      <w:sz w:val="20"/>
      <w:szCs w:val="20"/>
    </w:rPr>
  </w:style>
  <w:style w:type="character" w:customStyle="1" w:styleId="aff0">
    <w:name w:val="Тема примечания Знак"/>
    <w:link w:val="aff1"/>
    <w:uiPriority w:val="99"/>
    <w:locked/>
    <w:rsid w:val="0059042B"/>
    <w:rPr>
      <w:b/>
      <w:bCs/>
    </w:rPr>
  </w:style>
  <w:style w:type="character" w:customStyle="1" w:styleId="aff2">
    <w:name w:val="Без интервала Знак"/>
    <w:link w:val="aff3"/>
    <w:qFormat/>
    <w:locked/>
    <w:rsid w:val="0059042B"/>
    <w:rPr>
      <w:rFonts w:ascii="Calibri" w:hAnsi="Calibri" w:cs="Calibri"/>
    </w:rPr>
  </w:style>
  <w:style w:type="character" w:customStyle="1" w:styleId="aff4">
    <w:name w:val="Абзац списка Знак"/>
    <w:link w:val="aff5"/>
    <w:uiPriority w:val="99"/>
    <w:qFormat/>
    <w:locked/>
    <w:rsid w:val="0059042B"/>
    <w:rPr>
      <w:rFonts w:ascii="Calibri" w:hAnsi="Calibri" w:cs="Calibri"/>
    </w:rPr>
  </w:style>
  <w:style w:type="paragraph" w:customStyle="1" w:styleId="71">
    <w:name w:val="Заголовок 71"/>
    <w:basedOn w:val="a"/>
    <w:next w:val="a"/>
    <w:autoRedefine/>
    <w:uiPriority w:val="99"/>
    <w:semiHidden/>
    <w:qFormat/>
    <w:rsid w:val="0059042B"/>
    <w:pPr>
      <w:keepNext/>
      <w:keepLines/>
      <w:spacing w:before="40" w:after="0" w:line="276" w:lineRule="auto"/>
      <w:outlineLvl w:val="6"/>
    </w:pPr>
    <w:rPr>
      <w:rFonts w:ascii="Cambria" w:eastAsia="Times New Roman" w:hAnsi="Cambria" w:cs="Times New Roman"/>
      <w:i/>
      <w:iCs/>
      <w:color w:val="243F60"/>
      <w:lang w:eastAsia="ru-RU"/>
    </w:rPr>
  </w:style>
  <w:style w:type="paragraph" w:customStyle="1" w:styleId="81">
    <w:name w:val="Заголовок 81"/>
    <w:basedOn w:val="a"/>
    <w:next w:val="a"/>
    <w:autoRedefine/>
    <w:uiPriority w:val="99"/>
    <w:semiHidden/>
    <w:qFormat/>
    <w:rsid w:val="0059042B"/>
    <w:pPr>
      <w:keepNext/>
      <w:keepLines/>
      <w:spacing w:before="40" w:after="0" w:line="276" w:lineRule="auto"/>
      <w:outlineLvl w:val="7"/>
    </w:pPr>
    <w:rPr>
      <w:rFonts w:ascii="Cambria" w:eastAsia="Times New Roman" w:hAnsi="Cambria" w:cs="Times New Roman"/>
      <w:color w:val="272727"/>
      <w:sz w:val="21"/>
      <w:szCs w:val="21"/>
      <w:lang w:eastAsia="ru-RU"/>
    </w:rPr>
  </w:style>
  <w:style w:type="paragraph" w:customStyle="1" w:styleId="91">
    <w:name w:val="Заголовок 91"/>
    <w:basedOn w:val="a"/>
    <w:next w:val="a"/>
    <w:autoRedefine/>
    <w:uiPriority w:val="99"/>
    <w:semiHidden/>
    <w:qFormat/>
    <w:rsid w:val="0059042B"/>
    <w:pPr>
      <w:keepNext/>
      <w:keepLines/>
      <w:spacing w:before="40" w:after="0" w:line="276" w:lineRule="auto"/>
      <w:outlineLvl w:val="8"/>
    </w:pPr>
    <w:rPr>
      <w:rFonts w:ascii="Cambria" w:eastAsia="Times New Roman" w:hAnsi="Cambria" w:cs="Times New Roman"/>
      <w:i/>
      <w:iCs/>
      <w:color w:val="272727"/>
      <w:sz w:val="21"/>
      <w:szCs w:val="21"/>
      <w:lang w:eastAsia="ru-RU"/>
    </w:rPr>
  </w:style>
  <w:style w:type="paragraph" w:customStyle="1" w:styleId="15">
    <w:name w:val="1 Знак Знак Знак Знак"/>
    <w:basedOn w:val="a"/>
    <w:autoRedefine/>
    <w:uiPriority w:val="99"/>
    <w:qFormat/>
    <w:rsid w:val="0059042B"/>
    <w:pPr>
      <w:spacing w:line="240" w:lineRule="exact"/>
    </w:pPr>
    <w:rPr>
      <w:rFonts w:ascii="Verdana" w:eastAsia="Times New Roman" w:hAnsi="Verdana" w:cs="Times New Roman"/>
      <w:sz w:val="20"/>
      <w:szCs w:val="20"/>
      <w:lang w:val="en-US"/>
    </w:rPr>
  </w:style>
  <w:style w:type="paragraph" w:customStyle="1" w:styleId="aff6">
    <w:name w:val="Знак Знак Знак Знак Знак Знак"/>
    <w:basedOn w:val="a"/>
    <w:autoRedefine/>
    <w:uiPriority w:val="99"/>
    <w:qFormat/>
    <w:rsid w:val="0059042B"/>
    <w:pPr>
      <w:spacing w:line="240" w:lineRule="exact"/>
    </w:pPr>
    <w:rPr>
      <w:rFonts w:ascii="Verdana" w:eastAsia="Times New Roman" w:hAnsi="Verdana" w:cs="Times New Roman"/>
      <w:sz w:val="20"/>
      <w:szCs w:val="20"/>
      <w:lang w:val="en-US"/>
    </w:rPr>
  </w:style>
  <w:style w:type="paragraph" w:customStyle="1" w:styleId="ConsPlusNormal">
    <w:name w:val="ConsPlusNormal"/>
    <w:autoRedefine/>
    <w:uiPriority w:val="99"/>
    <w:qFormat/>
    <w:rsid w:val="005904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0">
    <w:name w:val="Знак Знак Знак Знак Знак11"/>
    <w:basedOn w:val="10"/>
    <w:next w:val="a"/>
    <w:autoRedefine/>
    <w:uiPriority w:val="99"/>
    <w:qFormat/>
    <w:rsid w:val="0059042B"/>
    <w:pPr>
      <w:keepNext w:val="0"/>
      <w:widowControl w:val="0"/>
      <w:adjustRightInd w:val="0"/>
      <w:spacing w:before="0" w:after="160" w:line="240" w:lineRule="exact"/>
      <w:jc w:val="right"/>
      <w:outlineLvl w:val="9"/>
    </w:pPr>
    <w:rPr>
      <w:rFonts w:ascii="Baltica" w:hAnsi="Baltica" w:cs="Baltica"/>
      <w:b w:val="0"/>
      <w:bCs w:val="0"/>
      <w:kern w:val="0"/>
      <w:sz w:val="20"/>
      <w:szCs w:val="20"/>
      <w:lang w:val="en-GB" w:eastAsia="en-US"/>
    </w:rPr>
  </w:style>
  <w:style w:type="paragraph" w:customStyle="1" w:styleId="aff7">
    <w:name w:val="Содержимое таблицы"/>
    <w:basedOn w:val="a"/>
    <w:autoRedefine/>
    <w:uiPriority w:val="99"/>
    <w:qFormat/>
    <w:rsid w:val="0059042B"/>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Web">
    <w:name w:val="Обычный (Web)"/>
    <w:basedOn w:val="a"/>
    <w:autoRedefine/>
    <w:uiPriority w:val="99"/>
    <w:qFormat/>
    <w:rsid w:val="0059042B"/>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210">
    <w:name w:val="Основной текст 21"/>
    <w:basedOn w:val="a"/>
    <w:autoRedefine/>
    <w:uiPriority w:val="99"/>
    <w:qFormat/>
    <w:rsid w:val="0059042B"/>
    <w:pPr>
      <w:spacing w:after="0" w:line="240" w:lineRule="auto"/>
      <w:jc w:val="both"/>
    </w:pPr>
    <w:rPr>
      <w:rFonts w:ascii="Times New Roman" w:eastAsia="Times New Roman" w:hAnsi="Times New Roman" w:cs="Times New Roman"/>
      <w:sz w:val="26"/>
      <w:szCs w:val="20"/>
      <w:lang w:eastAsia="ru-RU"/>
    </w:rPr>
  </w:style>
  <w:style w:type="paragraph" w:customStyle="1" w:styleId="aff8">
    <w:name w:val="Табл"/>
    <w:autoRedefine/>
    <w:uiPriority w:val="99"/>
    <w:qFormat/>
    <w:rsid w:val="0059042B"/>
    <w:pPr>
      <w:keepNext/>
      <w:suppressAutoHyphens/>
      <w:overflowPunct w:val="0"/>
      <w:autoSpaceDE w:val="0"/>
      <w:spacing w:after="40" w:line="240" w:lineRule="auto"/>
      <w:ind w:firstLine="255"/>
      <w:jc w:val="right"/>
    </w:pPr>
    <w:rPr>
      <w:rFonts w:ascii="Times NR Cyr MT" w:eastAsia="Arial" w:hAnsi="Times NR Cyr MT" w:cs="Times New Roman"/>
      <w:i/>
      <w:sz w:val="21"/>
      <w:szCs w:val="20"/>
      <w:lang w:eastAsia="ar-SA"/>
    </w:rPr>
  </w:style>
  <w:style w:type="paragraph" w:customStyle="1" w:styleId="aff9">
    <w:name w:val="цифры вш"/>
    <w:basedOn w:val="affa"/>
    <w:next w:val="affb"/>
    <w:uiPriority w:val="99"/>
    <w:qFormat/>
    <w:rsid w:val="0059042B"/>
    <w:pPr>
      <w:spacing w:before="20" w:after="20"/>
    </w:pPr>
  </w:style>
  <w:style w:type="paragraph" w:customStyle="1" w:styleId="affa">
    <w:name w:val="шапка"/>
    <w:next w:val="aff9"/>
    <w:autoRedefine/>
    <w:uiPriority w:val="99"/>
    <w:qFormat/>
    <w:rsid w:val="0059042B"/>
    <w:pPr>
      <w:widowControl w:val="0"/>
      <w:suppressAutoHyphens/>
      <w:overflowPunct w:val="0"/>
      <w:autoSpaceDE w:val="0"/>
      <w:spacing w:before="40" w:after="40" w:line="240" w:lineRule="auto"/>
      <w:jc w:val="center"/>
    </w:pPr>
    <w:rPr>
      <w:rFonts w:ascii="Times NR Cyr MT" w:eastAsia="Arial" w:hAnsi="Times NR Cyr MT" w:cs="Times New Roman"/>
      <w:b/>
      <w:sz w:val="19"/>
      <w:szCs w:val="20"/>
      <w:lang w:eastAsia="ar-SA"/>
    </w:rPr>
  </w:style>
  <w:style w:type="paragraph" w:customStyle="1" w:styleId="affb">
    <w:name w:val="текст табл"/>
    <w:next w:val="a"/>
    <w:autoRedefine/>
    <w:uiPriority w:val="99"/>
    <w:qFormat/>
    <w:rsid w:val="0059042B"/>
    <w:pPr>
      <w:widowControl w:val="0"/>
      <w:suppressAutoHyphens/>
      <w:overflowPunct w:val="0"/>
      <w:autoSpaceDE w:val="0"/>
      <w:spacing w:after="0" w:line="240" w:lineRule="auto"/>
    </w:pPr>
    <w:rPr>
      <w:rFonts w:ascii="Times NR Cyr MT" w:eastAsia="Arial" w:hAnsi="Times NR Cyr MT" w:cs="Times New Roman"/>
      <w:sz w:val="21"/>
      <w:szCs w:val="20"/>
      <w:lang w:eastAsia="ar-SA"/>
    </w:rPr>
  </w:style>
  <w:style w:type="paragraph" w:customStyle="1" w:styleId="affc">
    <w:name w:val="Назв"/>
    <w:autoRedefine/>
    <w:uiPriority w:val="99"/>
    <w:qFormat/>
    <w:rsid w:val="0059042B"/>
    <w:pPr>
      <w:suppressAutoHyphens/>
      <w:overflowPunct w:val="0"/>
      <w:autoSpaceDE w:val="0"/>
      <w:spacing w:after="0" w:line="240" w:lineRule="auto"/>
      <w:jc w:val="center"/>
    </w:pPr>
    <w:rPr>
      <w:rFonts w:ascii="Times NR Cyr MT" w:eastAsia="Arial" w:hAnsi="Times NR Cyr MT" w:cs="Times New Roman"/>
      <w:b/>
      <w:szCs w:val="20"/>
      <w:lang w:eastAsia="ar-SA"/>
    </w:rPr>
  </w:style>
  <w:style w:type="paragraph" w:customStyle="1" w:styleId="FR1">
    <w:name w:val="FR1"/>
    <w:autoRedefine/>
    <w:uiPriority w:val="99"/>
    <w:qFormat/>
    <w:rsid w:val="0059042B"/>
    <w:pPr>
      <w:widowControl w:val="0"/>
      <w:spacing w:after="280" w:line="256" w:lineRule="auto"/>
      <w:ind w:left="40"/>
    </w:pPr>
    <w:rPr>
      <w:rFonts w:ascii="Arial" w:eastAsia="Times New Roman" w:hAnsi="Arial" w:cs="Arial"/>
      <w:b/>
      <w:bCs/>
      <w:i/>
      <w:iCs/>
      <w:lang w:eastAsia="ru-RU"/>
    </w:rPr>
  </w:style>
  <w:style w:type="paragraph" w:customStyle="1" w:styleId="rvps140">
    <w:name w:val="rvps140"/>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Название объекта1"/>
    <w:basedOn w:val="a"/>
    <w:next w:val="a"/>
    <w:autoRedefine/>
    <w:uiPriority w:val="99"/>
    <w:qFormat/>
    <w:rsid w:val="0059042B"/>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17">
    <w:name w:val="Абзац списка1"/>
    <w:basedOn w:val="a"/>
    <w:autoRedefine/>
    <w:uiPriority w:val="99"/>
    <w:qFormat/>
    <w:rsid w:val="0059042B"/>
    <w:pPr>
      <w:spacing w:after="200" w:line="276" w:lineRule="auto"/>
      <w:ind w:left="720"/>
    </w:pPr>
    <w:rPr>
      <w:rFonts w:ascii="Calibri" w:eastAsia="Times New Roman" w:hAnsi="Calibri" w:cs="Times New Roman"/>
    </w:rPr>
  </w:style>
  <w:style w:type="paragraph" w:customStyle="1" w:styleId="affd">
    <w:name w:val="Текст в заданном формате"/>
    <w:basedOn w:val="a"/>
    <w:autoRedefine/>
    <w:uiPriority w:val="99"/>
    <w:qFormat/>
    <w:rsid w:val="0059042B"/>
    <w:pPr>
      <w:widowControl w:val="0"/>
      <w:suppressAutoHyphens/>
      <w:spacing w:after="0" w:line="240" w:lineRule="auto"/>
    </w:pPr>
    <w:rPr>
      <w:rFonts w:ascii="Courier New" w:eastAsia="Courier New" w:hAnsi="Courier New" w:cs="Courier New"/>
      <w:kern w:val="2"/>
      <w:sz w:val="20"/>
      <w:szCs w:val="20"/>
      <w:lang w:eastAsia="ru-RU"/>
    </w:rPr>
  </w:style>
  <w:style w:type="paragraph" w:customStyle="1" w:styleId="ConsPlusNonformat">
    <w:name w:val="ConsPlusNonformat"/>
    <w:autoRedefine/>
    <w:uiPriority w:val="99"/>
    <w:qFormat/>
    <w:rsid w:val="005904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8">
    <w:name w:val="Обычный1"/>
    <w:autoRedefine/>
    <w:uiPriority w:val="99"/>
    <w:qFormat/>
    <w:rsid w:val="0059042B"/>
    <w:pPr>
      <w:widowControl w:val="0"/>
      <w:snapToGrid w:val="0"/>
      <w:spacing w:after="0" w:line="300" w:lineRule="auto"/>
      <w:jc w:val="both"/>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
    <w:autoRedefine/>
    <w:uiPriority w:val="99"/>
    <w:qFormat/>
    <w:rsid w:val="0059042B"/>
    <w:pPr>
      <w:widowControl w:val="0"/>
      <w:suppressAutoHyphens/>
      <w:spacing w:after="0" w:line="240" w:lineRule="auto"/>
      <w:ind w:firstLine="709"/>
      <w:jc w:val="both"/>
    </w:pPr>
    <w:rPr>
      <w:rFonts w:ascii="Arial" w:eastAsia="MS Mincho" w:hAnsi="Arial" w:cs="Calibri"/>
      <w:kern w:val="2"/>
      <w:sz w:val="24"/>
      <w:szCs w:val="24"/>
      <w:lang w:eastAsia="ar-SA"/>
    </w:rPr>
  </w:style>
  <w:style w:type="paragraph" w:customStyle="1" w:styleId="ConsNonformat">
    <w:name w:val="ConsNonformat"/>
    <w:autoRedefine/>
    <w:uiPriority w:val="99"/>
    <w:qFormat/>
    <w:rsid w:val="0059042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autoRedefine/>
    <w:uiPriority w:val="99"/>
    <w:qFormat/>
    <w:rsid w:val="0059042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P6">
    <w:name w:val="P6"/>
    <w:basedOn w:val="a"/>
    <w:autoRedefine/>
    <w:uiPriority w:val="99"/>
    <w:qFormat/>
    <w:rsid w:val="0059042B"/>
    <w:pPr>
      <w:widowControl w:val="0"/>
      <w:autoSpaceDE w:val="0"/>
      <w:autoSpaceDN w:val="0"/>
      <w:adjustRightInd w:val="0"/>
      <w:spacing w:after="0" w:line="240" w:lineRule="auto"/>
      <w:jc w:val="distribute"/>
    </w:pPr>
    <w:rPr>
      <w:rFonts w:ascii="Calibri" w:eastAsia="Times New Roman" w:hAnsi="Calibri" w:cs="Times New Roman"/>
      <w:sz w:val="24"/>
      <w:szCs w:val="24"/>
      <w:lang w:eastAsia="ru-RU"/>
    </w:rPr>
  </w:style>
  <w:style w:type="paragraph" w:customStyle="1" w:styleId="ConsPlusCell">
    <w:name w:val="ConsPlusCell"/>
    <w:autoRedefine/>
    <w:uiPriority w:val="99"/>
    <w:qFormat/>
    <w:rsid w:val="0059042B"/>
    <w:pPr>
      <w:autoSpaceDE w:val="0"/>
      <w:autoSpaceDN w:val="0"/>
      <w:adjustRightInd w:val="0"/>
      <w:spacing w:after="0" w:line="240" w:lineRule="auto"/>
    </w:pPr>
    <w:rPr>
      <w:rFonts w:ascii="Arial" w:eastAsia="Times New Roman" w:hAnsi="Arial" w:cs="Arial"/>
      <w:sz w:val="20"/>
      <w:szCs w:val="20"/>
    </w:rPr>
  </w:style>
  <w:style w:type="paragraph" w:customStyle="1" w:styleId="36">
    <w:name w:val="Назв3"/>
    <w:autoRedefine/>
    <w:uiPriority w:val="99"/>
    <w:qFormat/>
    <w:rsid w:val="0059042B"/>
    <w:pPr>
      <w:suppressAutoHyphens/>
      <w:spacing w:after="80" w:line="240" w:lineRule="auto"/>
      <w:jc w:val="center"/>
    </w:pPr>
    <w:rPr>
      <w:rFonts w:ascii="Times New Roman" w:eastAsia="Times New Roman" w:hAnsi="Times New Roman" w:cs="Times New Roman"/>
      <w:b/>
      <w:noProof/>
      <w:szCs w:val="20"/>
      <w:lang w:eastAsia="ru-RU"/>
    </w:rPr>
  </w:style>
  <w:style w:type="paragraph" w:customStyle="1" w:styleId="xl27">
    <w:name w:val="xl27"/>
    <w:basedOn w:val="a"/>
    <w:autoRedefine/>
    <w:uiPriority w:val="99"/>
    <w:qFormat/>
    <w:rsid w:val="0059042B"/>
    <w:pPr>
      <w:spacing w:before="100" w:after="100" w:line="240" w:lineRule="auto"/>
      <w:jc w:val="center"/>
    </w:pPr>
    <w:rPr>
      <w:rFonts w:ascii="Arial CYR" w:eastAsia="Arial Unicode MS" w:hAnsi="Arial CYR" w:cs="Times New Roman"/>
      <w:sz w:val="24"/>
      <w:szCs w:val="20"/>
      <w:lang w:eastAsia="ru-RU"/>
    </w:rPr>
  </w:style>
  <w:style w:type="paragraph" w:customStyle="1" w:styleId="xl25">
    <w:name w:val="xl25"/>
    <w:basedOn w:val="a"/>
    <w:autoRedefine/>
    <w:uiPriority w:val="99"/>
    <w:qFormat/>
    <w:rsid w:val="0059042B"/>
    <w:pPr>
      <w:spacing w:before="100" w:after="100" w:line="240" w:lineRule="auto"/>
    </w:pPr>
    <w:rPr>
      <w:rFonts w:ascii="Arial CYR" w:eastAsia="Arial Unicode MS" w:hAnsi="Arial CYR" w:cs="Times New Roman"/>
      <w:sz w:val="24"/>
      <w:szCs w:val="20"/>
      <w:lang w:eastAsia="ru-RU"/>
    </w:rPr>
  </w:style>
  <w:style w:type="paragraph" w:customStyle="1" w:styleId="affe">
    <w:name w:val="Знак Знак Знак Знак Знак Знак Знак Знак Знак Знак"/>
    <w:basedOn w:val="a"/>
    <w:autoRedefine/>
    <w:uiPriority w:val="99"/>
    <w:qFormat/>
    <w:rsid w:val="0059042B"/>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w:basedOn w:val="a"/>
    <w:autoRedefine/>
    <w:uiPriority w:val="99"/>
    <w:qFormat/>
    <w:rsid w:val="0059042B"/>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9">
    <w:name w:val="Без интервала1"/>
    <w:autoRedefine/>
    <w:uiPriority w:val="99"/>
    <w:qFormat/>
    <w:rsid w:val="0059042B"/>
    <w:pPr>
      <w:spacing w:after="0" w:line="240" w:lineRule="auto"/>
    </w:pPr>
    <w:rPr>
      <w:rFonts w:ascii="Calibri" w:eastAsia="Calibri" w:hAnsi="Calibri" w:cs="Times New Roman"/>
      <w:lang w:eastAsia="ru-RU"/>
    </w:rPr>
  </w:style>
  <w:style w:type="character" w:customStyle="1" w:styleId="afff0">
    <w:name w:val="Основной текст_"/>
    <w:link w:val="26"/>
    <w:locked/>
    <w:rsid w:val="0059042B"/>
    <w:rPr>
      <w:b/>
      <w:bCs/>
      <w:sz w:val="32"/>
      <w:szCs w:val="32"/>
      <w:shd w:val="clear" w:color="auto" w:fill="FFFFFF"/>
    </w:rPr>
  </w:style>
  <w:style w:type="paragraph" w:customStyle="1" w:styleId="26">
    <w:name w:val="Основной текст2"/>
    <w:basedOn w:val="a"/>
    <w:link w:val="afff0"/>
    <w:autoRedefine/>
    <w:qFormat/>
    <w:rsid w:val="0059042B"/>
    <w:pPr>
      <w:widowControl w:val="0"/>
      <w:shd w:val="clear" w:color="auto" w:fill="FFFFFF"/>
      <w:spacing w:after="360" w:line="408" w:lineRule="exact"/>
      <w:jc w:val="center"/>
    </w:pPr>
    <w:rPr>
      <w:b/>
      <w:bCs/>
      <w:sz w:val="32"/>
      <w:szCs w:val="32"/>
    </w:rPr>
  </w:style>
  <w:style w:type="character" w:customStyle="1" w:styleId="27">
    <w:name w:val="Основной текст (2)_"/>
    <w:link w:val="28"/>
    <w:locked/>
    <w:rsid w:val="0059042B"/>
    <w:rPr>
      <w:sz w:val="25"/>
      <w:szCs w:val="25"/>
      <w:shd w:val="clear" w:color="auto" w:fill="FFFFFF"/>
    </w:rPr>
  </w:style>
  <w:style w:type="paragraph" w:customStyle="1" w:styleId="28">
    <w:name w:val="Основной текст (2)"/>
    <w:basedOn w:val="a"/>
    <w:link w:val="27"/>
    <w:autoRedefine/>
    <w:qFormat/>
    <w:rsid w:val="0059042B"/>
    <w:pPr>
      <w:widowControl w:val="0"/>
      <w:shd w:val="clear" w:color="auto" w:fill="FFFFFF"/>
      <w:spacing w:before="360" w:after="0" w:line="317" w:lineRule="exact"/>
    </w:pPr>
    <w:rPr>
      <w:sz w:val="25"/>
      <w:szCs w:val="25"/>
    </w:rPr>
  </w:style>
  <w:style w:type="paragraph" w:customStyle="1" w:styleId="rtejustify">
    <w:name w:val="rtejustify"/>
    <w:basedOn w:val="a"/>
    <w:autoRedefine/>
    <w:uiPriority w:val="99"/>
    <w:semiHidden/>
    <w:qFormat/>
    <w:rsid w:val="0059042B"/>
    <w:pPr>
      <w:spacing w:before="100" w:beforeAutospacing="1" w:after="100" w:afterAutospacing="1" w:line="240" w:lineRule="auto"/>
    </w:pPr>
    <w:rPr>
      <w:rFonts w:ascii="Calibri" w:eastAsia="Calibri" w:hAnsi="Calibri" w:cs="Times New Roman"/>
      <w:sz w:val="24"/>
      <w:szCs w:val="24"/>
      <w:lang w:eastAsia="ru-RU"/>
    </w:rPr>
  </w:style>
  <w:style w:type="paragraph" w:customStyle="1" w:styleId="CharChar">
    <w:name w:val="Char Char Знак Знак Знак Знак Знак Знак Знак Знак Знак Знак"/>
    <w:basedOn w:val="a"/>
    <w:autoRedefine/>
    <w:uiPriority w:val="99"/>
    <w:semiHidden/>
    <w:qFormat/>
    <w:rsid w:val="0059042B"/>
    <w:pPr>
      <w:spacing w:line="240" w:lineRule="exact"/>
      <w:ind w:firstLine="567"/>
      <w:jc w:val="both"/>
    </w:pPr>
    <w:rPr>
      <w:rFonts w:ascii="Verdana" w:eastAsia="Times New Roman" w:hAnsi="Verdana" w:cs="Times New Roman"/>
      <w:sz w:val="20"/>
      <w:szCs w:val="20"/>
      <w:lang w:val="en-US"/>
    </w:rPr>
  </w:style>
  <w:style w:type="paragraph" w:customStyle="1" w:styleId="center">
    <w:name w:val="center"/>
    <w:basedOn w:val="a"/>
    <w:autoRedefine/>
    <w:uiPriority w:val="99"/>
    <w:qFormat/>
    <w:rsid w:val="0059042B"/>
    <w:pPr>
      <w:spacing w:after="0" w:line="240" w:lineRule="auto"/>
      <w:jc w:val="center"/>
    </w:pPr>
    <w:rPr>
      <w:rFonts w:ascii="Times New Roman" w:eastAsia="Times New Roman" w:hAnsi="Times New Roman" w:cs="Times New Roman"/>
      <w:sz w:val="24"/>
      <w:szCs w:val="24"/>
      <w:lang w:eastAsia="ru-RU"/>
    </w:rPr>
  </w:style>
  <w:style w:type="paragraph" w:customStyle="1" w:styleId="Default">
    <w:name w:val="Default"/>
    <w:autoRedefine/>
    <w:uiPriority w:val="99"/>
    <w:qFormat/>
    <w:rsid w:val="0059042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0">
    <w:name w:val="Абзац списка12"/>
    <w:basedOn w:val="a"/>
    <w:autoRedefine/>
    <w:uiPriority w:val="99"/>
    <w:qFormat/>
    <w:rsid w:val="0059042B"/>
    <w:pPr>
      <w:spacing w:after="200" w:line="276" w:lineRule="auto"/>
      <w:ind w:left="720"/>
    </w:pPr>
    <w:rPr>
      <w:rFonts w:ascii="Calibri" w:eastAsia="Times New Roman" w:hAnsi="Calibri" w:cs="Calibri"/>
    </w:rPr>
  </w:style>
  <w:style w:type="character" w:customStyle="1" w:styleId="37">
    <w:name w:val="Стиль3 Знак"/>
    <w:link w:val="38"/>
    <w:locked/>
    <w:rsid w:val="0059042B"/>
    <w:rPr>
      <w:rFonts w:ascii="Calibri" w:eastAsia="Calibri" w:hAnsi="Calibri" w:cs="Calibri"/>
      <w:b/>
      <w:sz w:val="28"/>
      <w:szCs w:val="28"/>
    </w:rPr>
  </w:style>
  <w:style w:type="paragraph" w:customStyle="1" w:styleId="38">
    <w:name w:val="Стиль3"/>
    <w:basedOn w:val="a"/>
    <w:link w:val="37"/>
    <w:autoRedefine/>
    <w:qFormat/>
    <w:rsid w:val="0059042B"/>
    <w:pPr>
      <w:spacing w:after="0" w:line="240" w:lineRule="auto"/>
      <w:ind w:firstLine="708"/>
      <w:jc w:val="both"/>
    </w:pPr>
    <w:rPr>
      <w:rFonts w:ascii="Calibri" w:eastAsia="Calibri" w:hAnsi="Calibri" w:cs="Calibri"/>
      <w:b/>
      <w:sz w:val="28"/>
      <w:szCs w:val="28"/>
    </w:rPr>
  </w:style>
  <w:style w:type="paragraph" w:customStyle="1" w:styleId="121">
    <w:name w:val="Без интервала12"/>
    <w:autoRedefine/>
    <w:uiPriority w:val="99"/>
    <w:qFormat/>
    <w:rsid w:val="0059042B"/>
    <w:pPr>
      <w:spacing w:after="0" w:line="240" w:lineRule="auto"/>
    </w:pPr>
    <w:rPr>
      <w:rFonts w:ascii="Times New Roman" w:eastAsia="Times New Roman" w:hAnsi="Times New Roman" w:cs="Times New Roman"/>
      <w:sz w:val="28"/>
      <w:szCs w:val="28"/>
    </w:rPr>
  </w:style>
  <w:style w:type="paragraph" w:customStyle="1" w:styleId="111">
    <w:name w:val="Абзац списка11"/>
    <w:basedOn w:val="a"/>
    <w:autoRedefine/>
    <w:uiPriority w:val="99"/>
    <w:qFormat/>
    <w:rsid w:val="0059042B"/>
    <w:pPr>
      <w:spacing w:after="200" w:line="276" w:lineRule="auto"/>
      <w:ind w:left="720"/>
    </w:pPr>
    <w:rPr>
      <w:rFonts w:ascii="Calibri" w:eastAsia="Calibri" w:hAnsi="Calibri" w:cs="Calibri"/>
    </w:rPr>
  </w:style>
  <w:style w:type="paragraph" w:customStyle="1" w:styleId="29">
    <w:name w:val="Без интервала2"/>
    <w:autoRedefine/>
    <w:uiPriority w:val="99"/>
    <w:qFormat/>
    <w:rsid w:val="0059042B"/>
    <w:pPr>
      <w:suppressAutoHyphens/>
      <w:spacing w:after="0" w:line="240" w:lineRule="auto"/>
    </w:pPr>
    <w:rPr>
      <w:rFonts w:ascii="Times New Roman" w:eastAsia="Times New Roman" w:hAnsi="Times New Roman" w:cs="Times New Roman"/>
      <w:sz w:val="28"/>
      <w:szCs w:val="28"/>
      <w:lang w:eastAsia="ar-SA"/>
    </w:rPr>
  </w:style>
  <w:style w:type="character" w:customStyle="1" w:styleId="BodyTextIndent">
    <w:name w:val="Body Text Indent Знак"/>
    <w:link w:val="1a"/>
    <w:uiPriority w:val="99"/>
    <w:locked/>
    <w:rsid w:val="0059042B"/>
    <w:rPr>
      <w:sz w:val="24"/>
      <w:szCs w:val="24"/>
    </w:rPr>
  </w:style>
  <w:style w:type="paragraph" w:customStyle="1" w:styleId="1a">
    <w:name w:val="Основной текст с отступом1"/>
    <w:basedOn w:val="a"/>
    <w:link w:val="BodyTextIndent"/>
    <w:autoRedefine/>
    <w:uiPriority w:val="99"/>
    <w:qFormat/>
    <w:rsid w:val="0059042B"/>
    <w:pPr>
      <w:spacing w:after="120" w:line="276" w:lineRule="auto"/>
      <w:ind w:left="283"/>
    </w:pPr>
    <w:rPr>
      <w:sz w:val="24"/>
      <w:szCs w:val="24"/>
    </w:rPr>
  </w:style>
  <w:style w:type="paragraph" w:customStyle="1" w:styleId="112">
    <w:name w:val="Без интервала11"/>
    <w:autoRedefine/>
    <w:uiPriority w:val="99"/>
    <w:qFormat/>
    <w:rsid w:val="0059042B"/>
    <w:pPr>
      <w:spacing w:after="0" w:line="240" w:lineRule="auto"/>
    </w:pPr>
    <w:rPr>
      <w:rFonts w:ascii="Calibri" w:eastAsia="Times New Roman" w:hAnsi="Calibri" w:cs="Calibri"/>
    </w:rPr>
  </w:style>
  <w:style w:type="paragraph" w:customStyle="1" w:styleId="meta">
    <w:name w:val="meta"/>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9">
    <w:name w:val="Без интервала3"/>
    <w:autoRedefine/>
    <w:uiPriority w:val="99"/>
    <w:qFormat/>
    <w:rsid w:val="0059042B"/>
    <w:pPr>
      <w:suppressAutoHyphens/>
      <w:spacing w:after="0" w:line="240" w:lineRule="auto"/>
    </w:pPr>
    <w:rPr>
      <w:rFonts w:ascii="Times New Roman" w:eastAsia="Times New Roman" w:hAnsi="Times New Roman" w:cs="Times New Roman"/>
      <w:sz w:val="28"/>
      <w:szCs w:val="28"/>
      <w:lang w:eastAsia="ar-SA"/>
    </w:rPr>
  </w:style>
  <w:style w:type="paragraph" w:customStyle="1" w:styleId="2a">
    <w:name w:val="Абзац списка2"/>
    <w:basedOn w:val="a"/>
    <w:autoRedefine/>
    <w:uiPriority w:val="99"/>
    <w:qFormat/>
    <w:rsid w:val="0059042B"/>
    <w:pPr>
      <w:suppressAutoHyphens/>
      <w:spacing w:after="200" w:line="276" w:lineRule="auto"/>
      <w:ind w:left="720"/>
    </w:pPr>
    <w:rPr>
      <w:rFonts w:ascii="Calibri" w:eastAsia="Times New Roman" w:hAnsi="Calibri" w:cs="Times New Roman"/>
      <w:lang w:eastAsia="ar-SA"/>
    </w:rPr>
  </w:style>
  <w:style w:type="paragraph" w:styleId="aff5">
    <w:name w:val="List Paragraph"/>
    <w:basedOn w:val="a"/>
    <w:link w:val="aff4"/>
    <w:uiPriority w:val="99"/>
    <w:qFormat/>
    <w:rsid w:val="0059042B"/>
    <w:pPr>
      <w:spacing w:after="200" w:line="276" w:lineRule="auto"/>
      <w:ind w:left="720"/>
      <w:contextualSpacing/>
    </w:pPr>
    <w:rPr>
      <w:rFonts w:ascii="Calibri" w:hAnsi="Calibri" w:cs="Calibri"/>
    </w:rPr>
  </w:style>
  <w:style w:type="paragraph" w:customStyle="1" w:styleId="1">
    <w:name w:val="Стиль1"/>
    <w:basedOn w:val="aff5"/>
    <w:autoRedefine/>
    <w:uiPriority w:val="99"/>
    <w:qFormat/>
    <w:rsid w:val="0059042B"/>
    <w:pPr>
      <w:numPr>
        <w:numId w:val="1"/>
      </w:numPr>
      <w:tabs>
        <w:tab w:val="left" w:pos="0"/>
        <w:tab w:val="num" w:pos="360"/>
      </w:tabs>
      <w:spacing w:after="0" w:line="240" w:lineRule="auto"/>
      <w:ind w:left="0" w:hanging="11"/>
      <w:contextualSpacing w:val="0"/>
      <w:jc w:val="center"/>
    </w:pPr>
    <w:rPr>
      <w:rFonts w:ascii="Times New Roman" w:hAnsi="Times New Roman"/>
      <w:b/>
      <w:sz w:val="28"/>
      <w:szCs w:val="28"/>
    </w:rPr>
  </w:style>
  <w:style w:type="character" w:customStyle="1" w:styleId="2b">
    <w:name w:val="Стиль2 Знак"/>
    <w:link w:val="2"/>
    <w:locked/>
    <w:rsid w:val="0059042B"/>
    <w:rPr>
      <w:rFonts w:ascii="Calibri" w:hAnsi="Calibri" w:cs="Calibri"/>
      <w:b/>
      <w:sz w:val="28"/>
      <w:szCs w:val="28"/>
    </w:rPr>
  </w:style>
  <w:style w:type="paragraph" w:customStyle="1" w:styleId="2">
    <w:name w:val="Стиль2"/>
    <w:basedOn w:val="aff5"/>
    <w:link w:val="2b"/>
    <w:autoRedefine/>
    <w:qFormat/>
    <w:rsid w:val="0059042B"/>
    <w:pPr>
      <w:numPr>
        <w:ilvl w:val="1"/>
        <w:numId w:val="1"/>
      </w:numPr>
      <w:tabs>
        <w:tab w:val="left" w:pos="1134"/>
      </w:tabs>
      <w:spacing w:after="0" w:line="240" w:lineRule="auto"/>
      <w:ind w:left="0" w:firstLine="709"/>
      <w:contextualSpacing w:val="0"/>
      <w:jc w:val="both"/>
    </w:pPr>
    <w:rPr>
      <w:b/>
      <w:sz w:val="28"/>
      <w:szCs w:val="28"/>
    </w:rPr>
  </w:style>
  <w:style w:type="paragraph" w:customStyle="1" w:styleId="CharChar1">
    <w:name w:val="Char Char1 Знак Знак Знак Знак"/>
    <w:basedOn w:val="a"/>
    <w:autoRedefine/>
    <w:uiPriority w:val="99"/>
    <w:qFormat/>
    <w:rsid w:val="0059042B"/>
    <w:pPr>
      <w:spacing w:line="240" w:lineRule="exact"/>
    </w:pPr>
    <w:rPr>
      <w:rFonts w:ascii="Arial" w:eastAsia="Batang" w:hAnsi="Arial" w:cs="Arial"/>
      <w:sz w:val="20"/>
      <w:szCs w:val="20"/>
      <w:lang w:val="en-US"/>
    </w:rPr>
  </w:style>
  <w:style w:type="paragraph" w:customStyle="1" w:styleId="Style1">
    <w:name w:val="Style1"/>
    <w:basedOn w:val="a"/>
    <w:autoRedefine/>
    <w:uiPriority w:val="99"/>
    <w:qFormat/>
    <w:rsid w:val="0059042B"/>
    <w:pPr>
      <w:widowControl w:val="0"/>
      <w:autoSpaceDE w:val="0"/>
      <w:autoSpaceDN w:val="0"/>
      <w:adjustRightInd w:val="0"/>
      <w:spacing w:after="0" w:line="276" w:lineRule="exact"/>
      <w:ind w:firstLine="557"/>
      <w:jc w:val="both"/>
    </w:pPr>
    <w:rPr>
      <w:rFonts w:ascii="Times New Roman" w:eastAsia="Times New Roman" w:hAnsi="Times New Roman" w:cs="Times New Roman"/>
      <w:sz w:val="24"/>
      <w:szCs w:val="24"/>
      <w:lang w:eastAsia="ru-RU"/>
    </w:rPr>
  </w:style>
  <w:style w:type="paragraph" w:customStyle="1" w:styleId="Style7">
    <w:name w:val="Style7"/>
    <w:basedOn w:val="a"/>
    <w:autoRedefine/>
    <w:uiPriority w:val="99"/>
    <w:qFormat/>
    <w:rsid w:val="0059042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autoRedefine/>
    <w:uiPriority w:val="99"/>
    <w:qFormat/>
    <w:rsid w:val="0059042B"/>
    <w:pPr>
      <w:widowControl w:val="0"/>
      <w:autoSpaceDE w:val="0"/>
      <w:autoSpaceDN w:val="0"/>
      <w:adjustRightInd w:val="0"/>
      <w:spacing w:after="0" w:line="278" w:lineRule="exact"/>
      <w:ind w:firstLine="566"/>
    </w:pPr>
    <w:rPr>
      <w:rFonts w:ascii="Times New Roman" w:eastAsia="Times New Roman" w:hAnsi="Times New Roman" w:cs="Times New Roman"/>
      <w:sz w:val="24"/>
      <w:szCs w:val="24"/>
      <w:lang w:eastAsia="ru-RU"/>
    </w:rPr>
  </w:style>
  <w:style w:type="paragraph" w:customStyle="1" w:styleId="Style8">
    <w:name w:val="Style8"/>
    <w:basedOn w:val="a"/>
    <w:autoRedefine/>
    <w:uiPriority w:val="99"/>
    <w:qFormat/>
    <w:rsid w:val="0059042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autoRedefine/>
    <w:uiPriority w:val="99"/>
    <w:qFormat/>
    <w:rsid w:val="0059042B"/>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2">
    <w:name w:val="Style12"/>
    <w:basedOn w:val="a"/>
    <w:autoRedefine/>
    <w:uiPriority w:val="99"/>
    <w:qFormat/>
    <w:rsid w:val="0059042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41">
    <w:name w:val="Без интервала4"/>
    <w:autoRedefine/>
    <w:uiPriority w:val="99"/>
    <w:qFormat/>
    <w:rsid w:val="0059042B"/>
    <w:pPr>
      <w:spacing w:after="0" w:line="240" w:lineRule="auto"/>
    </w:pPr>
    <w:rPr>
      <w:rFonts w:ascii="Calibri" w:eastAsia="Times New Roman" w:hAnsi="Calibri" w:cs="Times New Roman"/>
      <w:lang w:eastAsia="ru-RU"/>
    </w:rPr>
  </w:style>
  <w:style w:type="paragraph" w:customStyle="1" w:styleId="normal4">
    <w:name w:val="normal4"/>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
    <w:name w:val="Без интервала5"/>
    <w:autoRedefine/>
    <w:uiPriority w:val="99"/>
    <w:qFormat/>
    <w:rsid w:val="0059042B"/>
    <w:pPr>
      <w:spacing w:after="0" w:line="240" w:lineRule="auto"/>
    </w:pPr>
    <w:rPr>
      <w:rFonts w:ascii="Calibri" w:eastAsia="Times New Roman" w:hAnsi="Calibri" w:cs="Times New Roman"/>
      <w:lang w:eastAsia="ru-RU"/>
    </w:rPr>
  </w:style>
  <w:style w:type="paragraph" w:customStyle="1" w:styleId="1b">
    <w:name w:val="Название1"/>
    <w:basedOn w:val="a"/>
    <w:next w:val="a"/>
    <w:autoRedefine/>
    <w:uiPriority w:val="99"/>
    <w:qFormat/>
    <w:rsid w:val="0059042B"/>
    <w:pPr>
      <w:spacing w:after="0" w:line="240" w:lineRule="auto"/>
      <w:contextualSpacing/>
    </w:pPr>
    <w:rPr>
      <w:rFonts w:ascii="Times New Roman" w:eastAsia="Times New Roman" w:hAnsi="Times New Roman" w:cs="Times New Roman"/>
      <w:b/>
      <w:sz w:val="20"/>
      <w:szCs w:val="20"/>
      <w:lang w:eastAsia="ru-RU"/>
    </w:rPr>
  </w:style>
  <w:style w:type="paragraph" w:customStyle="1" w:styleId="published">
    <w:name w:val="published"/>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c">
    <w:name w:val="Заголовок №2_"/>
    <w:link w:val="2d"/>
    <w:uiPriority w:val="99"/>
    <w:locked/>
    <w:rsid w:val="0059042B"/>
    <w:rPr>
      <w:rFonts w:ascii="Sylfaen" w:hAnsi="Sylfaen" w:cs="Sylfaen"/>
      <w:spacing w:val="10"/>
      <w:sz w:val="25"/>
      <w:szCs w:val="25"/>
      <w:shd w:val="clear" w:color="auto" w:fill="FFFFFF"/>
    </w:rPr>
  </w:style>
  <w:style w:type="paragraph" w:customStyle="1" w:styleId="2d">
    <w:name w:val="Заголовок №2"/>
    <w:basedOn w:val="a"/>
    <w:link w:val="2c"/>
    <w:autoRedefine/>
    <w:uiPriority w:val="99"/>
    <w:qFormat/>
    <w:rsid w:val="0059042B"/>
    <w:pPr>
      <w:widowControl w:val="0"/>
      <w:shd w:val="clear" w:color="auto" w:fill="FFFFFF"/>
      <w:spacing w:before="240" w:after="0" w:line="494" w:lineRule="exact"/>
      <w:ind w:firstLine="3440"/>
      <w:outlineLvl w:val="1"/>
    </w:pPr>
    <w:rPr>
      <w:rFonts w:ascii="Sylfaen" w:hAnsi="Sylfaen" w:cs="Sylfaen"/>
      <w:spacing w:val="10"/>
      <w:sz w:val="25"/>
      <w:szCs w:val="25"/>
    </w:rPr>
  </w:style>
  <w:style w:type="paragraph" w:customStyle="1" w:styleId="msonormal0">
    <w:name w:val="msonormal"/>
    <w:basedOn w:val="a"/>
    <w:autoRedefine/>
    <w:uiPriority w:val="99"/>
    <w:qFormat/>
    <w:rsid w:val="0059042B"/>
    <w:pPr>
      <w:spacing w:after="200" w:line="276" w:lineRule="auto"/>
    </w:pPr>
    <w:rPr>
      <w:rFonts w:ascii="Times New Roman" w:eastAsia="Times New Roman" w:hAnsi="Times New Roman" w:cs="Times New Roman"/>
      <w:sz w:val="24"/>
      <w:szCs w:val="24"/>
    </w:rPr>
  </w:style>
  <w:style w:type="character" w:customStyle="1" w:styleId="61">
    <w:name w:val="Основной текст (6)_"/>
    <w:link w:val="62"/>
    <w:locked/>
    <w:rsid w:val="0059042B"/>
    <w:rPr>
      <w:b/>
      <w:bCs/>
      <w:sz w:val="23"/>
      <w:szCs w:val="23"/>
      <w:shd w:val="clear" w:color="auto" w:fill="FFFFFF"/>
    </w:rPr>
  </w:style>
  <w:style w:type="paragraph" w:customStyle="1" w:styleId="62">
    <w:name w:val="Основной текст (6)"/>
    <w:basedOn w:val="a"/>
    <w:link w:val="61"/>
    <w:autoRedefine/>
    <w:qFormat/>
    <w:rsid w:val="0059042B"/>
    <w:pPr>
      <w:widowControl w:val="0"/>
      <w:shd w:val="clear" w:color="auto" w:fill="FFFFFF"/>
      <w:spacing w:after="360" w:line="317" w:lineRule="exact"/>
      <w:ind w:hanging="360"/>
      <w:jc w:val="both"/>
    </w:pPr>
    <w:rPr>
      <w:b/>
      <w:bCs/>
      <w:sz w:val="23"/>
      <w:szCs w:val="23"/>
    </w:rPr>
  </w:style>
  <w:style w:type="character" w:customStyle="1" w:styleId="3a">
    <w:name w:val="Основной текст (3)_"/>
    <w:link w:val="3b"/>
    <w:locked/>
    <w:rsid w:val="0059042B"/>
    <w:rPr>
      <w:b/>
      <w:bCs/>
      <w:sz w:val="24"/>
      <w:szCs w:val="24"/>
      <w:shd w:val="clear" w:color="auto" w:fill="FFFFFF"/>
    </w:rPr>
  </w:style>
  <w:style w:type="paragraph" w:customStyle="1" w:styleId="3b">
    <w:name w:val="Основной текст (3)"/>
    <w:basedOn w:val="a"/>
    <w:link w:val="3a"/>
    <w:autoRedefine/>
    <w:qFormat/>
    <w:rsid w:val="0059042B"/>
    <w:pPr>
      <w:widowControl w:val="0"/>
      <w:shd w:val="clear" w:color="auto" w:fill="FFFFFF"/>
      <w:spacing w:before="120" w:after="0" w:line="278" w:lineRule="exact"/>
      <w:ind w:hanging="380"/>
    </w:pPr>
    <w:rPr>
      <w:b/>
      <w:bCs/>
      <w:sz w:val="24"/>
      <w:szCs w:val="24"/>
    </w:rPr>
  </w:style>
  <w:style w:type="character" w:customStyle="1" w:styleId="52">
    <w:name w:val="Основной текст (5)_"/>
    <w:link w:val="53"/>
    <w:locked/>
    <w:rsid w:val="0059042B"/>
    <w:rPr>
      <w:i/>
      <w:iCs/>
      <w:sz w:val="24"/>
      <w:szCs w:val="24"/>
      <w:shd w:val="clear" w:color="auto" w:fill="FFFFFF"/>
    </w:rPr>
  </w:style>
  <w:style w:type="paragraph" w:customStyle="1" w:styleId="53">
    <w:name w:val="Основной текст (5)"/>
    <w:basedOn w:val="a"/>
    <w:link w:val="52"/>
    <w:autoRedefine/>
    <w:qFormat/>
    <w:rsid w:val="0059042B"/>
    <w:pPr>
      <w:widowControl w:val="0"/>
      <w:shd w:val="clear" w:color="auto" w:fill="FFFFFF"/>
      <w:spacing w:after="360" w:line="0" w:lineRule="atLeast"/>
    </w:pPr>
    <w:rPr>
      <w:i/>
      <w:iCs/>
      <w:sz w:val="24"/>
      <w:szCs w:val="24"/>
    </w:rPr>
  </w:style>
  <w:style w:type="character" w:customStyle="1" w:styleId="1c">
    <w:name w:val="Текст выноски Знак1"/>
    <w:uiPriority w:val="99"/>
    <w:semiHidden/>
    <w:rsid w:val="0059042B"/>
    <w:rPr>
      <w:rFonts w:ascii="Segoe UI" w:eastAsia="Calibri" w:hAnsi="Segoe UI" w:cs="Segoe UI"/>
      <w:sz w:val="18"/>
      <w:szCs w:val="18"/>
      <w:lang w:eastAsia="en-US"/>
    </w:rPr>
  </w:style>
  <w:style w:type="paragraph" w:customStyle="1" w:styleId="1d">
    <w:name w:val="Текст выноски1"/>
    <w:basedOn w:val="a"/>
    <w:next w:val="a4"/>
    <w:autoRedefine/>
    <w:uiPriority w:val="99"/>
    <w:semiHidden/>
    <w:qFormat/>
    <w:rsid w:val="0059042B"/>
    <w:pPr>
      <w:spacing w:after="0" w:line="240" w:lineRule="auto"/>
    </w:pPr>
    <w:rPr>
      <w:rFonts w:ascii="Segoe UI" w:eastAsia="Calibri" w:hAnsi="Segoe UI" w:cs="Segoe UI"/>
      <w:sz w:val="18"/>
      <w:szCs w:val="18"/>
    </w:rPr>
  </w:style>
  <w:style w:type="paragraph" w:styleId="af">
    <w:name w:val="header"/>
    <w:basedOn w:val="a"/>
    <w:link w:val="ae"/>
    <w:uiPriority w:val="99"/>
    <w:unhideWhenUsed/>
    <w:rsid w:val="0059042B"/>
    <w:pPr>
      <w:tabs>
        <w:tab w:val="center" w:pos="4677"/>
        <w:tab w:val="right" w:pos="9355"/>
      </w:tabs>
      <w:spacing w:after="0" w:line="240" w:lineRule="auto"/>
    </w:pPr>
    <w:rPr>
      <w:sz w:val="26"/>
      <w:szCs w:val="26"/>
    </w:rPr>
  </w:style>
  <w:style w:type="character" w:customStyle="1" w:styleId="1e">
    <w:name w:val="Верхний колонтитул Знак1"/>
    <w:basedOn w:val="a0"/>
    <w:uiPriority w:val="99"/>
    <w:rsid w:val="0059042B"/>
  </w:style>
  <w:style w:type="paragraph" w:customStyle="1" w:styleId="1f">
    <w:name w:val="Верхний колонтитул1"/>
    <w:basedOn w:val="a"/>
    <w:next w:val="af"/>
    <w:autoRedefine/>
    <w:uiPriority w:val="99"/>
    <w:qFormat/>
    <w:rsid w:val="0059042B"/>
    <w:pPr>
      <w:tabs>
        <w:tab w:val="center" w:pos="4677"/>
        <w:tab w:val="right" w:pos="9355"/>
      </w:tabs>
      <w:spacing w:after="0" w:line="240" w:lineRule="auto"/>
    </w:pPr>
    <w:rPr>
      <w:rFonts w:ascii="Times New Roman" w:eastAsia="Calibri" w:hAnsi="Times New Roman" w:cs="Times New Roman"/>
      <w:sz w:val="28"/>
    </w:rPr>
  </w:style>
  <w:style w:type="paragraph" w:styleId="af1">
    <w:name w:val="footer"/>
    <w:basedOn w:val="a"/>
    <w:link w:val="af0"/>
    <w:uiPriority w:val="99"/>
    <w:unhideWhenUsed/>
    <w:rsid w:val="0059042B"/>
    <w:pPr>
      <w:tabs>
        <w:tab w:val="center" w:pos="4677"/>
        <w:tab w:val="right" w:pos="9355"/>
      </w:tabs>
      <w:spacing w:after="0" w:line="240" w:lineRule="auto"/>
    </w:pPr>
    <w:rPr>
      <w:sz w:val="26"/>
      <w:szCs w:val="26"/>
    </w:rPr>
  </w:style>
  <w:style w:type="character" w:customStyle="1" w:styleId="1f0">
    <w:name w:val="Нижний колонтитул Знак1"/>
    <w:basedOn w:val="a0"/>
    <w:uiPriority w:val="99"/>
    <w:rsid w:val="0059042B"/>
  </w:style>
  <w:style w:type="paragraph" w:customStyle="1" w:styleId="1f1">
    <w:name w:val="Нижний колонтитул1"/>
    <w:basedOn w:val="a"/>
    <w:next w:val="af1"/>
    <w:autoRedefine/>
    <w:uiPriority w:val="99"/>
    <w:qFormat/>
    <w:rsid w:val="0059042B"/>
    <w:pPr>
      <w:tabs>
        <w:tab w:val="center" w:pos="4677"/>
        <w:tab w:val="right" w:pos="9355"/>
      </w:tabs>
      <w:spacing w:after="0" w:line="240" w:lineRule="auto"/>
    </w:pPr>
    <w:rPr>
      <w:rFonts w:ascii="Times New Roman" w:eastAsia="Calibri" w:hAnsi="Times New Roman" w:cs="Times New Roman"/>
      <w:sz w:val="28"/>
    </w:rPr>
  </w:style>
  <w:style w:type="paragraph" w:customStyle="1" w:styleId="212">
    <w:name w:val="Оглавление 21"/>
    <w:basedOn w:val="a"/>
    <w:next w:val="a"/>
    <w:autoRedefine/>
    <w:uiPriority w:val="39"/>
    <w:qFormat/>
    <w:rsid w:val="0059042B"/>
    <w:pPr>
      <w:tabs>
        <w:tab w:val="left" w:pos="880"/>
        <w:tab w:val="right" w:leader="dot" w:pos="9912"/>
      </w:tabs>
      <w:spacing w:after="100" w:line="276" w:lineRule="auto"/>
      <w:ind w:left="220"/>
    </w:pPr>
    <w:rPr>
      <w:rFonts w:ascii="Times New Roman" w:eastAsia="Calibri" w:hAnsi="Times New Roman" w:cs="Times New Roman"/>
      <w:b/>
      <w:noProof/>
      <w:sz w:val="24"/>
      <w:szCs w:val="24"/>
    </w:rPr>
  </w:style>
  <w:style w:type="paragraph" w:customStyle="1" w:styleId="p1">
    <w:name w:val="p1"/>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autoRedefine/>
    <w:uiPriority w:val="99"/>
    <w:qFormat/>
    <w:rsid w:val="005904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Document Map"/>
    <w:basedOn w:val="a"/>
    <w:link w:val="afc"/>
    <w:uiPriority w:val="99"/>
    <w:unhideWhenUsed/>
    <w:rsid w:val="0059042B"/>
    <w:pPr>
      <w:spacing w:after="0" w:line="240" w:lineRule="auto"/>
    </w:pPr>
    <w:rPr>
      <w:rFonts w:ascii="Tahoma" w:hAnsi="Tahoma" w:cs="Tahoma"/>
    </w:rPr>
  </w:style>
  <w:style w:type="character" w:customStyle="1" w:styleId="1f2">
    <w:name w:val="Схема документа Знак1"/>
    <w:basedOn w:val="a0"/>
    <w:uiPriority w:val="99"/>
    <w:rsid w:val="0059042B"/>
    <w:rPr>
      <w:rFonts w:ascii="Segoe UI" w:hAnsi="Segoe UI" w:cs="Segoe UI"/>
      <w:sz w:val="16"/>
      <w:szCs w:val="16"/>
    </w:rPr>
  </w:style>
  <w:style w:type="paragraph" w:customStyle="1" w:styleId="1f3">
    <w:name w:val="Схема документа1"/>
    <w:basedOn w:val="a"/>
    <w:next w:val="afd"/>
    <w:autoRedefine/>
    <w:uiPriority w:val="99"/>
    <w:semiHidden/>
    <w:qFormat/>
    <w:rsid w:val="0059042B"/>
    <w:pPr>
      <w:spacing w:after="0" w:line="240" w:lineRule="auto"/>
    </w:pPr>
    <w:rPr>
      <w:rFonts w:ascii="Segoe UI" w:eastAsia="Calibri" w:hAnsi="Segoe UI" w:cs="Segoe UI"/>
      <w:sz w:val="16"/>
      <w:szCs w:val="16"/>
    </w:rPr>
  </w:style>
  <w:style w:type="paragraph" w:customStyle="1" w:styleId="1f4">
    <w:name w:val="Заголовок оглавления1"/>
    <w:basedOn w:val="10"/>
    <w:next w:val="a"/>
    <w:autoRedefine/>
    <w:uiPriority w:val="39"/>
    <w:qFormat/>
    <w:rsid w:val="0059042B"/>
    <w:pPr>
      <w:keepLines/>
      <w:spacing w:before="480" w:after="0" w:line="276" w:lineRule="auto"/>
      <w:outlineLvl w:val="9"/>
    </w:pPr>
    <w:rPr>
      <w:color w:val="365F91"/>
      <w:kern w:val="0"/>
      <w:sz w:val="28"/>
      <w:szCs w:val="28"/>
      <w:lang w:eastAsia="en-US"/>
    </w:rPr>
  </w:style>
  <w:style w:type="paragraph" w:customStyle="1" w:styleId="113">
    <w:name w:val="Оглавление 11"/>
    <w:basedOn w:val="a"/>
    <w:next w:val="a"/>
    <w:autoRedefine/>
    <w:uiPriority w:val="39"/>
    <w:qFormat/>
    <w:rsid w:val="0059042B"/>
    <w:pPr>
      <w:tabs>
        <w:tab w:val="right" w:leader="dot" w:pos="9769"/>
      </w:tabs>
      <w:spacing w:after="100" w:line="276" w:lineRule="auto"/>
    </w:pPr>
    <w:rPr>
      <w:rFonts w:ascii="Times New Roman" w:eastAsia="Times New Roman" w:hAnsi="Times New Roman" w:cs="Times New Roman"/>
      <w:b/>
      <w:noProof/>
      <w:lang w:val="en-US" w:eastAsia="ru-RU"/>
    </w:rPr>
  </w:style>
  <w:style w:type="paragraph" w:customStyle="1" w:styleId="310">
    <w:name w:val="Оглавление 31"/>
    <w:basedOn w:val="a"/>
    <w:next w:val="a"/>
    <w:autoRedefine/>
    <w:uiPriority w:val="39"/>
    <w:qFormat/>
    <w:rsid w:val="0059042B"/>
    <w:pPr>
      <w:tabs>
        <w:tab w:val="left" w:pos="1320"/>
        <w:tab w:val="right" w:leader="dot" w:pos="9769"/>
      </w:tabs>
      <w:spacing w:after="100" w:line="276" w:lineRule="auto"/>
      <w:ind w:left="440"/>
    </w:pPr>
    <w:rPr>
      <w:rFonts w:ascii="Times New Roman" w:eastAsia="Times New Roman" w:hAnsi="Times New Roman" w:cs="Times New Roman"/>
      <w:noProof/>
      <w:lang w:eastAsia="ru-RU"/>
    </w:rPr>
  </w:style>
  <w:style w:type="paragraph" w:customStyle="1" w:styleId="consnormal">
    <w:name w:val="consnormal"/>
    <w:basedOn w:val="a"/>
    <w:autoRedefine/>
    <w:uiPriority w:val="99"/>
    <w:qFormat/>
    <w:rsid w:val="0059042B"/>
    <w:pPr>
      <w:autoSpaceDE w:val="0"/>
      <w:autoSpaceDN w:val="0"/>
      <w:spacing w:after="0" w:line="240" w:lineRule="auto"/>
      <w:ind w:firstLine="709"/>
      <w:jc w:val="both"/>
    </w:pPr>
    <w:rPr>
      <w:rFonts w:ascii="Times New Roman" w:eastAsia="Times New Roman" w:hAnsi="Times New Roman" w:cs="Times New Roman"/>
      <w:sz w:val="28"/>
      <w:szCs w:val="24"/>
      <w:lang w:eastAsia="ru-RU"/>
    </w:rPr>
  </w:style>
  <w:style w:type="character" w:styleId="afff1">
    <w:name w:val="footnote reference"/>
    <w:aliases w:val="Знак сноски 1"/>
    <w:unhideWhenUsed/>
    <w:rsid w:val="0059042B"/>
    <w:rPr>
      <w:vertAlign w:val="superscript"/>
    </w:rPr>
  </w:style>
  <w:style w:type="character" w:styleId="afff2">
    <w:name w:val="annotation reference"/>
    <w:uiPriority w:val="99"/>
    <w:unhideWhenUsed/>
    <w:rsid w:val="0059042B"/>
    <w:rPr>
      <w:sz w:val="16"/>
      <w:szCs w:val="16"/>
    </w:rPr>
  </w:style>
  <w:style w:type="character" w:styleId="afff3">
    <w:name w:val="endnote reference"/>
    <w:unhideWhenUsed/>
    <w:rsid w:val="0059042B"/>
    <w:rPr>
      <w:vertAlign w:val="superscript"/>
    </w:rPr>
  </w:style>
  <w:style w:type="character" w:customStyle="1" w:styleId="710">
    <w:name w:val="Заголовок 7 Знак1"/>
    <w:semiHidden/>
    <w:rsid w:val="0059042B"/>
    <w:rPr>
      <w:rFonts w:ascii="Cambria" w:eastAsia="Times New Roman" w:hAnsi="Cambria" w:cs="Times New Roman" w:hint="default"/>
      <w:i/>
      <w:iCs/>
      <w:color w:val="243F60"/>
      <w:sz w:val="22"/>
      <w:szCs w:val="22"/>
    </w:rPr>
  </w:style>
  <w:style w:type="character" w:customStyle="1" w:styleId="810">
    <w:name w:val="Заголовок 8 Знак1"/>
    <w:semiHidden/>
    <w:rsid w:val="0059042B"/>
    <w:rPr>
      <w:rFonts w:ascii="Cambria" w:eastAsia="Times New Roman" w:hAnsi="Cambria" w:cs="Times New Roman" w:hint="default"/>
      <w:color w:val="272727"/>
      <w:sz w:val="21"/>
      <w:szCs w:val="21"/>
    </w:rPr>
  </w:style>
  <w:style w:type="character" w:customStyle="1" w:styleId="910">
    <w:name w:val="Заголовок 9 Знак1"/>
    <w:semiHidden/>
    <w:rsid w:val="0059042B"/>
    <w:rPr>
      <w:rFonts w:ascii="Cambria" w:eastAsia="Times New Roman" w:hAnsi="Cambria" w:cs="Times New Roman" w:hint="default"/>
      <w:i/>
      <w:iCs/>
      <w:color w:val="272727"/>
      <w:sz w:val="21"/>
      <w:szCs w:val="21"/>
    </w:rPr>
  </w:style>
  <w:style w:type="paragraph" w:styleId="af3">
    <w:name w:val="endnote text"/>
    <w:basedOn w:val="a"/>
    <w:link w:val="af2"/>
    <w:unhideWhenUsed/>
    <w:rsid w:val="0059042B"/>
    <w:pPr>
      <w:spacing w:after="0" w:line="240" w:lineRule="auto"/>
    </w:pPr>
  </w:style>
  <w:style w:type="character" w:customStyle="1" w:styleId="1f5">
    <w:name w:val="Текст концевой сноски Знак1"/>
    <w:basedOn w:val="a0"/>
    <w:rsid w:val="0059042B"/>
    <w:rPr>
      <w:sz w:val="20"/>
      <w:szCs w:val="20"/>
    </w:rPr>
  </w:style>
  <w:style w:type="paragraph" w:styleId="af5">
    <w:name w:val="Title"/>
    <w:basedOn w:val="a"/>
    <w:next w:val="a"/>
    <w:link w:val="af4"/>
    <w:qFormat/>
    <w:rsid w:val="0059042B"/>
    <w:pPr>
      <w:spacing w:before="240" w:after="60" w:line="240" w:lineRule="auto"/>
      <w:jc w:val="center"/>
      <w:outlineLvl w:val="0"/>
    </w:pPr>
    <w:rPr>
      <w:b/>
    </w:rPr>
  </w:style>
  <w:style w:type="character" w:customStyle="1" w:styleId="1f6">
    <w:name w:val="Заголовок Знак1"/>
    <w:basedOn w:val="a0"/>
    <w:uiPriority w:val="10"/>
    <w:rsid w:val="0059042B"/>
    <w:rPr>
      <w:rFonts w:asciiTheme="majorHAnsi" w:eastAsiaTheme="majorEastAsia" w:hAnsiTheme="majorHAnsi" w:cstheme="majorBidi"/>
      <w:spacing w:val="-10"/>
      <w:kern w:val="28"/>
      <w:sz w:val="56"/>
      <w:szCs w:val="56"/>
    </w:rPr>
  </w:style>
  <w:style w:type="paragraph" w:styleId="af7">
    <w:name w:val="Body Text"/>
    <w:basedOn w:val="a"/>
    <w:link w:val="af6"/>
    <w:uiPriority w:val="99"/>
    <w:unhideWhenUsed/>
    <w:rsid w:val="0059042B"/>
    <w:pPr>
      <w:spacing w:after="120" w:line="276" w:lineRule="auto"/>
    </w:pPr>
    <w:rPr>
      <w:sz w:val="24"/>
      <w:szCs w:val="24"/>
    </w:rPr>
  </w:style>
  <w:style w:type="character" w:customStyle="1" w:styleId="1f7">
    <w:name w:val="Основной текст Знак1"/>
    <w:basedOn w:val="a0"/>
    <w:uiPriority w:val="99"/>
    <w:rsid w:val="0059042B"/>
  </w:style>
  <w:style w:type="paragraph" w:styleId="af9">
    <w:name w:val="Body Text Indent"/>
    <w:basedOn w:val="a"/>
    <w:link w:val="af8"/>
    <w:unhideWhenUsed/>
    <w:rsid w:val="0059042B"/>
    <w:pPr>
      <w:spacing w:after="120" w:line="276" w:lineRule="auto"/>
      <w:ind w:left="283"/>
    </w:pPr>
    <w:rPr>
      <w:sz w:val="28"/>
      <w:szCs w:val="28"/>
    </w:rPr>
  </w:style>
  <w:style w:type="character" w:customStyle="1" w:styleId="1f8">
    <w:name w:val="Основной текст с отступом Знак1"/>
    <w:basedOn w:val="a0"/>
    <w:uiPriority w:val="99"/>
    <w:rsid w:val="0059042B"/>
  </w:style>
  <w:style w:type="paragraph" w:styleId="23">
    <w:name w:val="Body Text 2"/>
    <w:basedOn w:val="a"/>
    <w:link w:val="22"/>
    <w:unhideWhenUsed/>
    <w:rsid w:val="0059042B"/>
    <w:pPr>
      <w:spacing w:after="120" w:line="480" w:lineRule="auto"/>
    </w:pPr>
    <w:rPr>
      <w:sz w:val="24"/>
      <w:szCs w:val="24"/>
    </w:rPr>
  </w:style>
  <w:style w:type="character" w:customStyle="1" w:styleId="213">
    <w:name w:val="Основной текст 2 Знак1"/>
    <w:basedOn w:val="a0"/>
    <w:rsid w:val="0059042B"/>
  </w:style>
  <w:style w:type="paragraph" w:styleId="32">
    <w:name w:val="Body Text 3"/>
    <w:basedOn w:val="a"/>
    <w:link w:val="31"/>
    <w:unhideWhenUsed/>
    <w:rsid w:val="0059042B"/>
    <w:pPr>
      <w:spacing w:after="120" w:line="276" w:lineRule="auto"/>
    </w:pPr>
    <w:rPr>
      <w:sz w:val="16"/>
      <w:szCs w:val="16"/>
    </w:rPr>
  </w:style>
  <w:style w:type="character" w:customStyle="1" w:styleId="311">
    <w:name w:val="Основной текст 3 Знак1"/>
    <w:basedOn w:val="a0"/>
    <w:rsid w:val="0059042B"/>
    <w:rPr>
      <w:sz w:val="16"/>
      <w:szCs w:val="16"/>
    </w:rPr>
  </w:style>
  <w:style w:type="paragraph" w:styleId="25">
    <w:name w:val="Body Text Indent 2"/>
    <w:basedOn w:val="a"/>
    <w:link w:val="24"/>
    <w:uiPriority w:val="99"/>
    <w:unhideWhenUsed/>
    <w:rsid w:val="0059042B"/>
    <w:pPr>
      <w:spacing w:after="120" w:line="480" w:lineRule="auto"/>
      <w:ind w:left="283"/>
    </w:pPr>
    <w:rPr>
      <w:sz w:val="28"/>
      <w:szCs w:val="28"/>
    </w:rPr>
  </w:style>
  <w:style w:type="character" w:customStyle="1" w:styleId="214">
    <w:name w:val="Основной текст с отступом 2 Знак1"/>
    <w:basedOn w:val="a0"/>
    <w:uiPriority w:val="99"/>
    <w:rsid w:val="0059042B"/>
  </w:style>
  <w:style w:type="paragraph" w:styleId="34">
    <w:name w:val="Body Text Indent 3"/>
    <w:basedOn w:val="a"/>
    <w:link w:val="33"/>
    <w:uiPriority w:val="99"/>
    <w:unhideWhenUsed/>
    <w:rsid w:val="0059042B"/>
    <w:pPr>
      <w:spacing w:after="120" w:line="276" w:lineRule="auto"/>
      <w:ind w:left="283"/>
    </w:pPr>
    <w:rPr>
      <w:sz w:val="16"/>
      <w:szCs w:val="16"/>
    </w:rPr>
  </w:style>
  <w:style w:type="character" w:customStyle="1" w:styleId="312">
    <w:name w:val="Основной текст с отступом 3 Знак1"/>
    <w:basedOn w:val="a0"/>
    <w:uiPriority w:val="99"/>
    <w:rsid w:val="0059042B"/>
    <w:rPr>
      <w:sz w:val="16"/>
      <w:szCs w:val="16"/>
    </w:rPr>
  </w:style>
  <w:style w:type="paragraph" w:styleId="aff1">
    <w:name w:val="annotation subject"/>
    <w:basedOn w:val="ad"/>
    <w:next w:val="ad"/>
    <w:link w:val="aff0"/>
    <w:uiPriority w:val="99"/>
    <w:unhideWhenUsed/>
    <w:rsid w:val="0059042B"/>
    <w:rPr>
      <w:b/>
      <w:bCs/>
    </w:rPr>
  </w:style>
  <w:style w:type="character" w:customStyle="1" w:styleId="1f9">
    <w:name w:val="Тема примечания Знак1"/>
    <w:basedOn w:val="14"/>
    <w:uiPriority w:val="99"/>
    <w:rsid w:val="0059042B"/>
    <w:rPr>
      <w:b/>
      <w:bCs/>
      <w:sz w:val="20"/>
      <w:szCs w:val="20"/>
    </w:rPr>
  </w:style>
  <w:style w:type="paragraph" w:styleId="aff3">
    <w:name w:val="No Spacing"/>
    <w:link w:val="aff2"/>
    <w:qFormat/>
    <w:rsid w:val="0059042B"/>
    <w:pPr>
      <w:spacing w:after="0" w:line="240" w:lineRule="auto"/>
    </w:pPr>
    <w:rPr>
      <w:rFonts w:ascii="Calibri" w:hAnsi="Calibri" w:cs="Calibri"/>
    </w:rPr>
  </w:style>
  <w:style w:type="character" w:customStyle="1" w:styleId="1fa">
    <w:name w:val="Название Знак1"/>
    <w:uiPriority w:val="99"/>
    <w:rsid w:val="0059042B"/>
    <w:rPr>
      <w:rFonts w:ascii="Cambria" w:eastAsia="Times New Roman" w:hAnsi="Cambria" w:cs="Times New Roman" w:hint="default"/>
      <w:spacing w:val="-10"/>
      <w:kern w:val="28"/>
      <w:sz w:val="56"/>
      <w:szCs w:val="56"/>
    </w:rPr>
  </w:style>
  <w:style w:type="character" w:customStyle="1" w:styleId="FontStyle24">
    <w:name w:val="Font Style24"/>
    <w:uiPriority w:val="99"/>
    <w:rsid w:val="0059042B"/>
    <w:rPr>
      <w:rFonts w:ascii="Times New Roman" w:hAnsi="Times New Roman" w:cs="Times New Roman" w:hint="default"/>
      <w:sz w:val="26"/>
      <w:szCs w:val="26"/>
    </w:rPr>
  </w:style>
  <w:style w:type="character" w:customStyle="1" w:styleId="HeaderChar">
    <w:name w:val="Header Char"/>
    <w:locked/>
    <w:rsid w:val="0059042B"/>
    <w:rPr>
      <w:rFonts w:ascii="Times New Roman" w:hAnsi="Times New Roman" w:cs="Times New Roman" w:hint="default"/>
      <w:sz w:val="20"/>
      <w:szCs w:val="20"/>
      <w:lang w:eastAsia="ru-RU"/>
    </w:rPr>
  </w:style>
  <w:style w:type="character" w:customStyle="1" w:styleId="FooterChar">
    <w:name w:val="Footer Char"/>
    <w:locked/>
    <w:rsid w:val="0059042B"/>
    <w:rPr>
      <w:rFonts w:ascii="Times New Roman" w:hAnsi="Times New Roman" w:cs="Times New Roman" w:hint="default"/>
      <w:sz w:val="20"/>
      <w:szCs w:val="20"/>
      <w:lang w:eastAsia="ru-RU"/>
    </w:rPr>
  </w:style>
  <w:style w:type="character" w:customStyle="1" w:styleId="122">
    <w:name w:val="Основной текст + 12"/>
    <w:aliases w:val="5 pt,Не полужирный,Основной текст (2) + 11"/>
    <w:rsid w:val="0059042B"/>
    <w:rPr>
      <w:b/>
      <w:bCs/>
      <w:color w:val="000000"/>
      <w:spacing w:val="0"/>
      <w:w w:val="100"/>
      <w:position w:val="0"/>
      <w:sz w:val="22"/>
      <w:szCs w:val="22"/>
      <w:shd w:val="clear" w:color="auto" w:fill="FFFFFF"/>
      <w:lang w:val="ru-RU" w:eastAsia="ru-RU" w:bidi="ru-RU"/>
    </w:rPr>
  </w:style>
  <w:style w:type="character" w:customStyle="1" w:styleId="140">
    <w:name w:val="Основной текст + 14"/>
    <w:aliases w:val="5 pt2,Не полужирный4"/>
    <w:rsid w:val="0059042B"/>
    <w:rPr>
      <w:b/>
      <w:bCs/>
      <w:color w:val="000000"/>
      <w:spacing w:val="0"/>
      <w:w w:val="100"/>
      <w:position w:val="0"/>
      <w:sz w:val="29"/>
      <w:szCs w:val="29"/>
      <w:lang w:val="ru-RU" w:bidi="ar-SA"/>
    </w:rPr>
  </w:style>
  <w:style w:type="character" w:customStyle="1" w:styleId="141">
    <w:name w:val="Основной текст + 141"/>
    <w:aliases w:val="5 pt1,Не полужирный3"/>
    <w:rsid w:val="0059042B"/>
    <w:rPr>
      <w:b/>
      <w:bCs/>
      <w:color w:val="000000"/>
      <w:spacing w:val="0"/>
      <w:w w:val="100"/>
      <w:position w:val="0"/>
      <w:sz w:val="29"/>
      <w:szCs w:val="29"/>
      <w:lang w:bidi="ar-SA"/>
    </w:rPr>
  </w:style>
  <w:style w:type="character" w:customStyle="1" w:styleId="13pt">
    <w:name w:val="Основной текст + 13 pt"/>
    <w:aliases w:val="Не полужирный2,Полужирный"/>
    <w:uiPriority w:val="99"/>
    <w:rsid w:val="0059042B"/>
    <w:rPr>
      <w:b/>
      <w:bCs/>
      <w:color w:val="000000"/>
      <w:spacing w:val="0"/>
      <w:w w:val="100"/>
      <w:position w:val="0"/>
      <w:sz w:val="26"/>
      <w:szCs w:val="26"/>
      <w:lang w:bidi="ar-SA"/>
    </w:rPr>
  </w:style>
  <w:style w:type="character" w:customStyle="1" w:styleId="LucidaSansUnicode">
    <w:name w:val="Основной текст + Lucida Sans Unicode"/>
    <w:aliases w:val="12 pt,Не полужирный1"/>
    <w:rsid w:val="0059042B"/>
    <w:rPr>
      <w:rFonts w:ascii="Lucida Sans Unicode" w:eastAsia="Times New Roman" w:hAnsi="Lucida Sans Unicode" w:cs="Lucida Sans Unicode" w:hint="default"/>
      <w:b/>
      <w:bCs/>
      <w:color w:val="000000"/>
      <w:spacing w:val="0"/>
      <w:w w:val="100"/>
      <w:position w:val="0"/>
      <w:sz w:val="24"/>
      <w:szCs w:val="24"/>
      <w:lang w:bidi="ar-SA"/>
    </w:rPr>
  </w:style>
  <w:style w:type="character" w:customStyle="1" w:styleId="1fb">
    <w:name w:val="Основной текст1"/>
    <w:uiPriority w:val="99"/>
    <w:rsid w:val="0059042B"/>
    <w:rPr>
      <w:b/>
      <w:bCs/>
      <w:color w:val="000000"/>
      <w:spacing w:val="0"/>
      <w:w w:val="100"/>
      <w:position w:val="0"/>
      <w:sz w:val="32"/>
      <w:szCs w:val="32"/>
      <w:lang w:val="ru-RU" w:bidi="ar-SA"/>
    </w:rPr>
  </w:style>
  <w:style w:type="character" w:customStyle="1" w:styleId="3c">
    <w:name w:val="Знак Знак3"/>
    <w:locked/>
    <w:rsid w:val="0059042B"/>
    <w:rPr>
      <w:lang w:val="ru-RU" w:eastAsia="ru-RU" w:bidi="ar-SA"/>
    </w:rPr>
  </w:style>
  <w:style w:type="character" w:customStyle="1" w:styleId="11pt">
    <w:name w:val="Основной текст + 11 pt"/>
    <w:uiPriority w:val="99"/>
    <w:rsid w:val="0059042B"/>
    <w:rPr>
      <w:rFonts w:ascii="Times New Roman" w:hAnsi="Times New Roman" w:cs="Times New Roman" w:hint="default"/>
      <w:strike w:val="0"/>
      <w:dstrike w:val="0"/>
      <w:spacing w:val="7"/>
      <w:sz w:val="21"/>
      <w:u w:val="none"/>
      <w:effect w:val="none"/>
    </w:rPr>
  </w:style>
  <w:style w:type="character" w:customStyle="1" w:styleId="apple-converted-space">
    <w:name w:val="apple-converted-space"/>
    <w:rsid w:val="0059042B"/>
    <w:rPr>
      <w:rFonts w:ascii="Times New Roman" w:hAnsi="Times New Roman" w:cs="Times New Roman" w:hint="default"/>
    </w:rPr>
  </w:style>
  <w:style w:type="character" w:customStyle="1" w:styleId="grame">
    <w:name w:val="grame"/>
    <w:uiPriority w:val="99"/>
    <w:rsid w:val="0059042B"/>
    <w:rPr>
      <w:rFonts w:ascii="Times New Roman" w:hAnsi="Times New Roman" w:cs="Times New Roman" w:hint="default"/>
    </w:rPr>
  </w:style>
  <w:style w:type="character" w:customStyle="1" w:styleId="TitleChar1">
    <w:name w:val="Title Char1"/>
    <w:uiPriority w:val="10"/>
    <w:rsid w:val="0059042B"/>
    <w:rPr>
      <w:rFonts w:ascii="Cambria" w:eastAsia="Times New Roman" w:hAnsi="Cambria" w:cs="Times New Roman" w:hint="default"/>
      <w:b/>
      <w:bCs/>
      <w:kern w:val="28"/>
      <w:sz w:val="32"/>
      <w:szCs w:val="32"/>
    </w:rPr>
  </w:style>
  <w:style w:type="character" w:customStyle="1" w:styleId="c1">
    <w:name w:val="c1"/>
    <w:uiPriority w:val="99"/>
    <w:rsid w:val="0059042B"/>
    <w:rPr>
      <w:rFonts w:ascii="Times New Roman" w:hAnsi="Times New Roman" w:cs="Times New Roman" w:hint="default"/>
    </w:rPr>
  </w:style>
  <w:style w:type="character" w:customStyle="1" w:styleId="apple-style-span">
    <w:name w:val="apple-style-span"/>
    <w:uiPriority w:val="99"/>
    <w:rsid w:val="0059042B"/>
    <w:rPr>
      <w:rFonts w:ascii="Times New Roman" w:hAnsi="Times New Roman" w:cs="Times New Roman" w:hint="default"/>
    </w:rPr>
  </w:style>
  <w:style w:type="character" w:customStyle="1" w:styleId="2e">
    <w:name w:val="Знак Знак2"/>
    <w:uiPriority w:val="99"/>
    <w:locked/>
    <w:rsid w:val="0059042B"/>
    <w:rPr>
      <w:rFonts w:ascii="Calibri" w:eastAsia="Times New Roman" w:hAnsi="Calibri" w:cs="Calibri" w:hint="default"/>
      <w:sz w:val="24"/>
      <w:szCs w:val="24"/>
      <w:lang w:val="ru-RU" w:eastAsia="ru-RU"/>
    </w:rPr>
  </w:style>
  <w:style w:type="character" w:customStyle="1" w:styleId="highlighthighlightactive">
    <w:name w:val="highlight highlight_active"/>
    <w:uiPriority w:val="99"/>
    <w:rsid w:val="0059042B"/>
  </w:style>
  <w:style w:type="character" w:customStyle="1" w:styleId="FontStyle30">
    <w:name w:val="Font Style30"/>
    <w:uiPriority w:val="99"/>
    <w:rsid w:val="0059042B"/>
    <w:rPr>
      <w:rFonts w:ascii="Calibri" w:hAnsi="Calibri" w:cs="Calibri" w:hint="default"/>
      <w:sz w:val="28"/>
    </w:rPr>
  </w:style>
  <w:style w:type="character" w:customStyle="1" w:styleId="15Arial">
    <w:name w:val="Основной текст (15) + Arial"/>
    <w:aliases w:val="9 pt"/>
    <w:rsid w:val="0059042B"/>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c2">
    <w:name w:val="c2"/>
    <w:rsid w:val="0059042B"/>
  </w:style>
  <w:style w:type="character" w:customStyle="1" w:styleId="FontStyle19">
    <w:name w:val="Font Style19"/>
    <w:uiPriority w:val="99"/>
    <w:rsid w:val="0059042B"/>
    <w:rPr>
      <w:rFonts w:ascii="Times New Roman" w:hAnsi="Times New Roman" w:cs="Times New Roman" w:hint="default"/>
      <w:b/>
      <w:bCs/>
      <w:sz w:val="22"/>
      <w:szCs w:val="22"/>
    </w:rPr>
  </w:style>
  <w:style w:type="character" w:customStyle="1" w:styleId="FontStyle20">
    <w:name w:val="Font Style20"/>
    <w:uiPriority w:val="99"/>
    <w:rsid w:val="0059042B"/>
    <w:rPr>
      <w:rFonts w:ascii="Times New Roman" w:hAnsi="Times New Roman" w:cs="Times New Roman" w:hint="default"/>
      <w:b/>
      <w:bCs/>
      <w:sz w:val="22"/>
      <w:szCs w:val="22"/>
    </w:rPr>
  </w:style>
  <w:style w:type="character" w:customStyle="1" w:styleId="FontStyle21">
    <w:name w:val="Font Style21"/>
    <w:uiPriority w:val="99"/>
    <w:rsid w:val="0059042B"/>
    <w:rPr>
      <w:rFonts w:ascii="Times New Roman" w:hAnsi="Times New Roman" w:cs="Times New Roman" w:hint="default"/>
      <w:sz w:val="22"/>
      <w:szCs w:val="22"/>
    </w:rPr>
  </w:style>
  <w:style w:type="character" w:customStyle="1" w:styleId="FontStyle11">
    <w:name w:val="Font Style11"/>
    <w:uiPriority w:val="99"/>
    <w:rsid w:val="0059042B"/>
    <w:rPr>
      <w:rFonts w:ascii="Times New Roman" w:hAnsi="Times New Roman" w:cs="Times New Roman" w:hint="default"/>
      <w:sz w:val="22"/>
      <w:szCs w:val="22"/>
    </w:rPr>
  </w:style>
  <w:style w:type="character" w:customStyle="1" w:styleId="FontStyle25">
    <w:name w:val="Font Style25"/>
    <w:uiPriority w:val="99"/>
    <w:rsid w:val="0059042B"/>
    <w:rPr>
      <w:rFonts w:ascii="Microsoft Sans Serif" w:hAnsi="Microsoft Sans Serif" w:cs="Microsoft Sans Serif" w:hint="default"/>
      <w:b/>
      <w:bCs/>
      <w:sz w:val="14"/>
      <w:szCs w:val="14"/>
    </w:rPr>
  </w:style>
  <w:style w:type="character" w:customStyle="1" w:styleId="date-display-single">
    <w:name w:val="date-display-single"/>
    <w:rsid w:val="0059042B"/>
  </w:style>
  <w:style w:type="character" w:customStyle="1" w:styleId="text-small">
    <w:name w:val="text-small"/>
    <w:rsid w:val="0059042B"/>
  </w:style>
  <w:style w:type="character" w:customStyle="1" w:styleId="margin">
    <w:name w:val="margin"/>
    <w:rsid w:val="0059042B"/>
  </w:style>
  <w:style w:type="character" w:customStyle="1" w:styleId="72">
    <w:name w:val="Заголовок 7 Знак2"/>
    <w:semiHidden/>
    <w:rsid w:val="0059042B"/>
    <w:rPr>
      <w:rFonts w:ascii="Calibri" w:eastAsia="Times New Roman" w:hAnsi="Calibri" w:cs="Times New Roman" w:hint="default"/>
      <w:sz w:val="24"/>
      <w:szCs w:val="24"/>
    </w:rPr>
  </w:style>
  <w:style w:type="character" w:customStyle="1" w:styleId="82">
    <w:name w:val="Заголовок 8 Знак2"/>
    <w:semiHidden/>
    <w:rsid w:val="0059042B"/>
    <w:rPr>
      <w:rFonts w:ascii="Calibri" w:eastAsia="Times New Roman" w:hAnsi="Calibri" w:cs="Times New Roman" w:hint="default"/>
      <w:i/>
      <w:iCs/>
      <w:sz w:val="24"/>
      <w:szCs w:val="24"/>
    </w:rPr>
  </w:style>
  <w:style w:type="character" w:customStyle="1" w:styleId="92">
    <w:name w:val="Заголовок 9 Знак2"/>
    <w:semiHidden/>
    <w:rsid w:val="0059042B"/>
    <w:rPr>
      <w:rFonts w:ascii="Calibri Light" w:eastAsia="Times New Roman" w:hAnsi="Calibri Light" w:cs="Times New Roman" w:hint="default"/>
      <w:sz w:val="22"/>
      <w:szCs w:val="22"/>
    </w:rPr>
  </w:style>
  <w:style w:type="character" w:customStyle="1" w:styleId="2f">
    <w:name w:val="Название Знак2"/>
    <w:rsid w:val="0059042B"/>
    <w:rPr>
      <w:rFonts w:ascii="Calibri Light" w:eastAsia="Times New Roman" w:hAnsi="Calibri Light" w:cs="Times New Roman" w:hint="default"/>
      <w:spacing w:val="-10"/>
      <w:kern w:val="28"/>
      <w:sz w:val="56"/>
      <w:szCs w:val="56"/>
    </w:rPr>
  </w:style>
  <w:style w:type="character" w:customStyle="1" w:styleId="submenu-table">
    <w:name w:val="submenu-table"/>
    <w:rsid w:val="0059042B"/>
  </w:style>
  <w:style w:type="character" w:customStyle="1" w:styleId="afff4">
    <w:name w:val="Основной текст + Курсив"/>
    <w:rsid w:val="0059042B"/>
    <w:rPr>
      <w:rFonts w:ascii="Times New Roman" w:eastAsia="Times New Roman" w:hAnsi="Times New Roman" w:cs="Times New Roman" w:hint="default"/>
      <w:b w:val="0"/>
      <w:bCs w:val="0"/>
      <w:i/>
      <w:iCs/>
      <w:smallCaps w:val="0"/>
      <w:strike w:val="0"/>
      <w:dstrike w:val="0"/>
      <w:spacing w:val="0"/>
      <w:sz w:val="26"/>
      <w:szCs w:val="26"/>
      <w:u w:val="none"/>
      <w:effect w:val="none"/>
    </w:rPr>
  </w:style>
  <w:style w:type="character" w:customStyle="1" w:styleId="afff5">
    <w:name w:val="Основной текст + Полужирный"/>
    <w:rsid w:val="0059042B"/>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paragraph" w:styleId="afb">
    <w:name w:val="Subtitle"/>
    <w:basedOn w:val="a"/>
    <w:next w:val="a"/>
    <w:link w:val="afa"/>
    <w:qFormat/>
    <w:rsid w:val="0059042B"/>
    <w:pPr>
      <w:keepNext/>
      <w:keepLines/>
      <w:spacing w:before="360" w:after="80" w:line="276" w:lineRule="auto"/>
    </w:pPr>
    <w:rPr>
      <w:rFonts w:ascii="Georgia" w:eastAsia="Georgia" w:hAnsi="Georgia" w:cs="Georgia"/>
      <w:i/>
      <w:color w:val="666666"/>
      <w:sz w:val="48"/>
      <w:szCs w:val="48"/>
    </w:rPr>
  </w:style>
  <w:style w:type="character" w:customStyle="1" w:styleId="1fc">
    <w:name w:val="Подзаголовок Знак1"/>
    <w:basedOn w:val="a0"/>
    <w:rsid w:val="0059042B"/>
    <w:rPr>
      <w:rFonts w:eastAsiaTheme="minorEastAsia"/>
      <w:color w:val="5A5A5A" w:themeColor="text1" w:themeTint="A5"/>
      <w:spacing w:val="15"/>
    </w:rPr>
  </w:style>
  <w:style w:type="character" w:customStyle="1" w:styleId="tx1">
    <w:name w:val="tx1"/>
    <w:rsid w:val="0059042B"/>
    <w:rPr>
      <w:b/>
      <w:bCs/>
    </w:rPr>
  </w:style>
  <w:style w:type="character" w:customStyle="1" w:styleId="2f0">
    <w:name w:val="Основной текст (2) + Полужирный"/>
    <w:rsid w:val="0059042B"/>
    <w:rPr>
      <w:rFonts w:ascii="Times New Roman" w:eastAsia="Times New Roman" w:hAnsi="Times New Roman" w:cs="Times New Roman" w:hint="default"/>
      <w:b/>
      <w:bCs/>
      <w:i/>
      <w:iCs/>
      <w:smallCaps w:val="0"/>
      <w:strike w:val="0"/>
      <w:dstrike w:val="0"/>
      <w:color w:val="000000"/>
      <w:spacing w:val="-20"/>
      <w:w w:val="100"/>
      <w:position w:val="0"/>
      <w:sz w:val="24"/>
      <w:szCs w:val="24"/>
      <w:u w:val="none"/>
      <w:effect w:val="none"/>
      <w:shd w:val="clear" w:color="auto" w:fill="FFFFFF"/>
      <w:lang w:val="ru-RU" w:eastAsia="ru-RU" w:bidi="ru-RU"/>
    </w:rPr>
  </w:style>
  <w:style w:type="character" w:customStyle="1" w:styleId="2Calibri">
    <w:name w:val="Основной текст (2) + Calibri"/>
    <w:aliases w:val="10 pt,Малые прописные"/>
    <w:rsid w:val="0059042B"/>
    <w:rPr>
      <w:rFonts w:ascii="Calibri" w:eastAsia="Calibri" w:hAnsi="Calibri" w:cs="Calibri" w:hint="default"/>
      <w:b w:val="0"/>
      <w:bCs w:val="0"/>
      <w:i w:val="0"/>
      <w:iCs w:val="0"/>
      <w:smallCaps/>
      <w:strike w:val="0"/>
      <w:dstrike w:val="0"/>
      <w:color w:val="000000"/>
      <w:spacing w:val="0"/>
      <w:w w:val="100"/>
      <w:position w:val="0"/>
      <w:sz w:val="20"/>
      <w:szCs w:val="20"/>
      <w:u w:val="none"/>
      <w:effect w:val="none"/>
      <w:shd w:val="clear" w:color="auto" w:fill="FFFFFF"/>
      <w:lang w:val="en-US" w:eastAsia="en-US" w:bidi="en-US"/>
    </w:rPr>
  </w:style>
  <w:style w:type="character" w:customStyle="1" w:styleId="3d">
    <w:name w:val="Основной текст (3) + Не полужирный"/>
    <w:aliases w:val="Курсив"/>
    <w:rsid w:val="0059042B"/>
    <w:rPr>
      <w:b/>
      <w:bCs/>
      <w:i/>
      <w:iCs/>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2f1">
    <w:name w:val="Текст выноски Знак2"/>
    <w:uiPriority w:val="99"/>
    <w:semiHidden/>
    <w:locked/>
    <w:rsid w:val="0059042B"/>
    <w:rPr>
      <w:rFonts w:ascii="Segoe UI" w:hAnsi="Segoe UI" w:cs="Segoe UI" w:hint="default"/>
      <w:sz w:val="18"/>
      <w:szCs w:val="18"/>
    </w:rPr>
  </w:style>
  <w:style w:type="character" w:customStyle="1" w:styleId="s1">
    <w:name w:val="s1"/>
    <w:rsid w:val="0059042B"/>
  </w:style>
  <w:style w:type="character" w:customStyle="1" w:styleId="s2">
    <w:name w:val="s2"/>
    <w:rsid w:val="0059042B"/>
  </w:style>
  <w:style w:type="character" w:customStyle="1" w:styleId="s3">
    <w:name w:val="s3"/>
    <w:rsid w:val="0059042B"/>
  </w:style>
  <w:style w:type="character" w:customStyle="1" w:styleId="s4">
    <w:name w:val="s4"/>
    <w:rsid w:val="0059042B"/>
  </w:style>
  <w:style w:type="table" w:customStyle="1" w:styleId="1fd">
    <w:name w:val="Сетка таблицы1"/>
    <w:basedOn w:val="a1"/>
    <w:uiPriority w:val="39"/>
    <w:rsid w:val="0059042B"/>
    <w:pPr>
      <w:spacing w:after="0" w:line="240" w:lineRule="auto"/>
    </w:pPr>
    <w:rPr>
      <w:rFonts w:ascii="Times New Roman" w:eastAsia="Times New Roman" w:hAnsi="Times New Roman" w:cs="Times New Roman"/>
      <w:sz w:val="20"/>
      <w:szCs w:val="20"/>
      <w:lang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1"/>
    <w:uiPriority w:val="3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1"/>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uiPriority w:val="39"/>
    <w:rsid w:val="0059042B"/>
    <w:pPr>
      <w:spacing w:after="0" w:line="240" w:lineRule="auto"/>
    </w:pPr>
    <w:rPr>
      <w:rFonts w:ascii="Times New Roman" w:eastAsia="Times New Roman" w:hAnsi="Times New Roman" w:cs="Times New Roman"/>
      <w:sz w:val="20"/>
      <w:szCs w:val="20"/>
      <w:lang w:bidi="he-I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12">
    <w:name w:val="Сетка таблицы613111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rsid w:val="0059042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59042B"/>
    <w:pPr>
      <w:spacing w:after="200" w:line="276" w:lineRule="auto"/>
    </w:pPr>
    <w:rPr>
      <w:rFonts w:ascii="Calibri" w:eastAsia="Calibri" w:hAnsi="Calibri" w:cs="Calibri"/>
    </w:rPr>
    <w:tblPr>
      <w:tblCellMar>
        <w:top w:w="0" w:type="dxa"/>
        <w:left w:w="0" w:type="dxa"/>
        <w:bottom w:w="0" w:type="dxa"/>
        <w:right w:w="0" w:type="dxa"/>
      </w:tblCellMar>
    </w:tblPr>
  </w:style>
  <w:style w:type="table" w:customStyle="1" w:styleId="1100">
    <w:name w:val="Сетка таблицы110"/>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59042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59042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121">
    <w:name w:val="Сетка таблицы61311121"/>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uiPriority w:val="59"/>
    <w:rsid w:val="0059042B"/>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39"/>
    <w:rsid w:val="0059042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9042B"/>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370">
    <w:name w:val="Сетка таблицы37"/>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rsid w:val="0059042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122">
    <w:name w:val="Сетка таблицы6131112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5904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uiPriority w:val="59"/>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uiPriority w:val="39"/>
    <w:rsid w:val="0059042B"/>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1"/>
    <w:uiPriority w:val="59"/>
    <w:rsid w:val="0059042B"/>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39"/>
    <w:rsid w:val="0059042B"/>
    <w:pPr>
      <w:spacing w:after="0" w:line="240" w:lineRule="auto"/>
    </w:pPr>
    <w:rPr>
      <w:rFonts w:ascii="Calibri" w:eastAsia="Calibri"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rsid w:val="0059042B"/>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1"/>
    <w:uiPriority w:val="59"/>
    <w:rsid w:val="0059042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rsid w:val="0059042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3">
    <w:name w:val="toc 2"/>
    <w:basedOn w:val="a"/>
    <w:next w:val="a"/>
    <w:autoRedefine/>
    <w:uiPriority w:val="39"/>
    <w:unhideWhenUsed/>
    <w:rsid w:val="0059042B"/>
    <w:pPr>
      <w:tabs>
        <w:tab w:val="right" w:leader="dot" w:pos="9344"/>
      </w:tabs>
      <w:spacing w:after="100" w:line="256" w:lineRule="auto"/>
      <w:ind w:left="220"/>
    </w:pPr>
    <w:rPr>
      <w:rFonts w:ascii="Times New Roman" w:eastAsia="Calibri" w:hAnsi="Times New Roman" w:cs="Times New Roman"/>
    </w:rPr>
  </w:style>
  <w:style w:type="paragraph" w:styleId="afff6">
    <w:name w:val="Revision"/>
    <w:uiPriority w:val="99"/>
    <w:semiHidden/>
    <w:rsid w:val="0059042B"/>
    <w:pPr>
      <w:spacing w:after="0" w:line="240" w:lineRule="auto"/>
    </w:pPr>
    <w:rPr>
      <w:rFonts w:ascii="Calibri" w:eastAsia="Calibri" w:hAnsi="Calibri" w:cs="Calibri"/>
      <w:lang w:eastAsia="ru-RU"/>
    </w:rPr>
  </w:style>
  <w:style w:type="paragraph" w:styleId="afff7">
    <w:name w:val="TOC Heading"/>
    <w:basedOn w:val="10"/>
    <w:next w:val="a"/>
    <w:uiPriority w:val="39"/>
    <w:semiHidden/>
    <w:unhideWhenUsed/>
    <w:qFormat/>
    <w:rsid w:val="0059042B"/>
    <w:pPr>
      <w:keepLines/>
      <w:spacing w:after="0" w:line="256" w:lineRule="auto"/>
      <w:outlineLvl w:val="9"/>
    </w:pPr>
    <w:rPr>
      <w:rFonts w:ascii="Calibri Light" w:hAnsi="Calibri Light"/>
      <w:b w:val="0"/>
      <w:bCs w:val="0"/>
      <w:color w:val="2E74B5"/>
      <w:kern w:val="0"/>
    </w:rPr>
  </w:style>
  <w:style w:type="paragraph" w:customStyle="1" w:styleId="124">
    <w:name w:val="Знак Знак Знак Знак Знак12"/>
    <w:basedOn w:val="a"/>
    <w:uiPriority w:val="99"/>
    <w:qFormat/>
    <w:rsid w:val="0059042B"/>
    <w:pPr>
      <w:widowControl w:val="0"/>
      <w:adjustRightInd w:val="0"/>
      <w:spacing w:line="240" w:lineRule="exact"/>
      <w:jc w:val="right"/>
    </w:pPr>
    <w:rPr>
      <w:rFonts w:ascii="Baltica" w:eastAsia="Times New Roman" w:hAnsi="Baltica" w:cs="Baltica"/>
      <w:sz w:val="20"/>
      <w:szCs w:val="20"/>
      <w:lang w:val="en-GB"/>
    </w:rPr>
  </w:style>
  <w:style w:type="character" w:styleId="afff8">
    <w:name w:val="Emphasis"/>
    <w:qFormat/>
    <w:rsid w:val="005904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pmr.ru/View.aspx?id=NIwjlW9Kled8MrMQKknuXQ%3d%3d" TargetMode="External"/><Relationship Id="rId3" Type="http://schemas.openxmlformats.org/officeDocument/2006/relationships/settings" Target="settings.xml"/><Relationship Id="rId7" Type="http://schemas.openxmlformats.org/officeDocument/2006/relationships/hyperlink" Target="https://ge.kompass.com/ru/c/%D1%82%D0%B8%D1%80%D0%B0%D1%81%D0%BF%D0%BE%D0%BB%D1%8C%D1%81%D0%BA%D0%B0%D1%8F-%D1%81%D1%80%D0%B5%D0%B4%D0%BD%D1%8F%D1%8F-%D1%88%D0%BA%D0%BE%D0%BB%D0%B0-%D0%BA%D0%BE%D0%BC%D0%BF%D0%BB%D0%B5%D0%BA%D1%81-n-12-%D0%BC%D0%BE%D1%83/md02204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minpros.gospmr.org/files/NormAkt/Ministr/2024/2024_04_02_303.pdf"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177</Pages>
  <Words>58845</Words>
  <Characters>335417</Characters>
  <Application>Microsoft Office Word</Application>
  <DocSecurity>0</DocSecurity>
  <Lines>2795</Lines>
  <Paragraphs>786</Paragraphs>
  <ScaleCrop>false</ScaleCrop>
  <Company/>
  <LinksUpToDate>false</LinksUpToDate>
  <CharactersWithSpaces>393476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Боротинская Елена Ефимовна</dc:creator>
  <cp:keywords/>
  <dc:description/>
  <cp:lastModifiedBy>Майстренко Наталья Ивановна</cp:lastModifiedBy>
  <cp:revision>3</cp:revision>
  <dcterms:created xsi:type="dcterms:W3CDTF">2026-10-22T06:00:00Z</dcterms:created>
  <dcterms:modified xsi:type="dcterms:W3CDTF">2026-10-22T10:30:00Z</dcterms:modified>
</cp:coreProperties>
</file>