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04" w:rsidRPr="00B10004" w:rsidRDefault="00B10004" w:rsidP="00B10004">
      <w:pPr>
        <w:tabs>
          <w:tab w:val="left" w:pos="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10004">
        <w:rPr>
          <w:rFonts w:eastAsia="Calibri"/>
          <w:b/>
          <w:sz w:val="28"/>
          <w:szCs w:val="28"/>
          <w:lang w:eastAsia="en-US"/>
        </w:rPr>
        <w:t>Международная неделя науки и мира в Приднестровской Молдавской Республике</w:t>
      </w:r>
    </w:p>
    <w:p w:rsidR="00B10004" w:rsidRPr="00B10004" w:rsidRDefault="00B10004" w:rsidP="00B10004">
      <w:pPr>
        <w:spacing w:line="276" w:lineRule="auto"/>
        <w:jc w:val="center"/>
        <w:rPr>
          <w:rFonts w:eastAsia="Calibri"/>
          <w:b/>
          <w:lang w:eastAsia="en-US"/>
        </w:rPr>
      </w:pPr>
    </w:p>
    <w:p w:rsidR="00B10004" w:rsidRDefault="00B10004" w:rsidP="0079605F">
      <w:pPr>
        <w:ind w:firstLine="709"/>
        <w:jc w:val="both"/>
        <w:rPr>
          <w:sz w:val="20"/>
          <w:szCs w:val="20"/>
        </w:rPr>
      </w:pPr>
    </w:p>
    <w:p w:rsidR="00B5701C" w:rsidRPr="00B5701C" w:rsidRDefault="0075130B" w:rsidP="00B5701C">
      <w:pPr>
        <w:jc w:val="center"/>
        <w:rPr>
          <w:b/>
        </w:rPr>
      </w:pPr>
      <w:r w:rsidRPr="00B5701C">
        <w:rPr>
          <w:b/>
        </w:rPr>
        <w:t xml:space="preserve">Перечень основных мероприятий </w:t>
      </w:r>
      <w:r w:rsidR="00B5701C" w:rsidRPr="00B5701C">
        <w:rPr>
          <w:b/>
        </w:rPr>
        <w:t xml:space="preserve">ГОУ ДПО «Институт развития образования и повышения квалификации» </w:t>
      </w:r>
    </w:p>
    <w:p w:rsidR="0075130B" w:rsidRDefault="00B5701C" w:rsidP="00BA4E88">
      <w:pPr>
        <w:jc w:val="center"/>
        <w:rPr>
          <w:b/>
        </w:rPr>
      </w:pPr>
      <w:r w:rsidRPr="00B5701C">
        <w:rPr>
          <w:b/>
        </w:rPr>
        <w:t xml:space="preserve">к празднованию </w:t>
      </w:r>
      <w:r w:rsidR="0075130B" w:rsidRPr="00B5701C">
        <w:rPr>
          <w:b/>
        </w:rPr>
        <w:t>Ме</w:t>
      </w:r>
      <w:r w:rsidR="00BA4E88" w:rsidRPr="00B5701C">
        <w:rPr>
          <w:b/>
        </w:rPr>
        <w:t xml:space="preserve">ждународной недели науки и мира </w:t>
      </w:r>
      <w:r w:rsidR="0075130B" w:rsidRPr="00B5701C">
        <w:rPr>
          <w:b/>
        </w:rPr>
        <w:t>в Приднестровской Молдавской Республике</w:t>
      </w:r>
      <w:r w:rsidR="001B6A34" w:rsidRPr="001B6A34">
        <w:rPr>
          <w:rFonts w:eastAsia="Calibri"/>
          <w:b/>
          <w:lang w:eastAsia="en-US"/>
        </w:rPr>
        <w:t xml:space="preserve"> с 10 по 15 ноября 2025 года</w:t>
      </w:r>
    </w:p>
    <w:p w:rsidR="001B6A34" w:rsidRDefault="001B6A34" w:rsidP="00BA4E88">
      <w:pPr>
        <w:jc w:val="center"/>
        <w:rPr>
          <w:b/>
        </w:rPr>
      </w:pPr>
    </w:p>
    <w:tbl>
      <w:tblPr>
        <w:tblStyle w:val="a5"/>
        <w:tblW w:w="15730" w:type="dxa"/>
        <w:tblLook w:val="04A0" w:firstRow="1" w:lastRow="0" w:firstColumn="1" w:lastColumn="0" w:noHBand="0" w:noVBand="1"/>
      </w:tblPr>
      <w:tblGrid>
        <w:gridCol w:w="1377"/>
        <w:gridCol w:w="910"/>
        <w:gridCol w:w="3354"/>
        <w:gridCol w:w="1552"/>
        <w:gridCol w:w="1907"/>
        <w:gridCol w:w="6630"/>
      </w:tblGrid>
      <w:tr w:rsidR="00494EBB" w:rsidRPr="0075130B" w:rsidTr="00932453">
        <w:tc>
          <w:tcPr>
            <w:tcW w:w="1377" w:type="dxa"/>
            <w:vAlign w:val="center"/>
          </w:tcPr>
          <w:p w:rsidR="00494EBB" w:rsidRPr="00932453" w:rsidRDefault="00494EBB" w:rsidP="00486CEE">
            <w:pPr>
              <w:jc w:val="center"/>
              <w:rPr>
                <w:b/>
              </w:rPr>
            </w:pPr>
            <w:r w:rsidRPr="00932453">
              <w:rPr>
                <w:b/>
              </w:rPr>
              <w:t>Дата</w:t>
            </w:r>
          </w:p>
        </w:tc>
        <w:tc>
          <w:tcPr>
            <w:tcW w:w="910" w:type="dxa"/>
            <w:vAlign w:val="center"/>
          </w:tcPr>
          <w:p w:rsidR="00494EBB" w:rsidRPr="00932453" w:rsidRDefault="00494EBB" w:rsidP="0075130B">
            <w:pPr>
              <w:jc w:val="center"/>
              <w:rPr>
                <w:b/>
              </w:rPr>
            </w:pPr>
            <w:r w:rsidRPr="00932453">
              <w:rPr>
                <w:b/>
              </w:rPr>
              <w:t>Время</w:t>
            </w:r>
          </w:p>
        </w:tc>
        <w:tc>
          <w:tcPr>
            <w:tcW w:w="3354" w:type="dxa"/>
            <w:vAlign w:val="center"/>
          </w:tcPr>
          <w:p w:rsidR="00494EBB" w:rsidRPr="00932453" w:rsidRDefault="00494EBB" w:rsidP="0075130B">
            <w:pPr>
              <w:jc w:val="center"/>
              <w:rPr>
                <w:b/>
              </w:rPr>
            </w:pPr>
            <w:r w:rsidRPr="00932453">
              <w:rPr>
                <w:b/>
              </w:rPr>
              <w:t>Название</w:t>
            </w:r>
          </w:p>
          <w:p w:rsidR="00494EBB" w:rsidRPr="00932453" w:rsidRDefault="00494EBB" w:rsidP="0075130B">
            <w:pPr>
              <w:jc w:val="center"/>
              <w:rPr>
                <w:b/>
              </w:rPr>
            </w:pPr>
            <w:r w:rsidRPr="00932453">
              <w:rPr>
                <w:b/>
              </w:rPr>
              <w:t>мероприятия</w:t>
            </w:r>
          </w:p>
        </w:tc>
        <w:tc>
          <w:tcPr>
            <w:tcW w:w="1552" w:type="dxa"/>
            <w:vAlign w:val="center"/>
          </w:tcPr>
          <w:p w:rsidR="00494EBB" w:rsidRPr="00932453" w:rsidRDefault="00494EBB" w:rsidP="0075130B">
            <w:pPr>
              <w:jc w:val="center"/>
              <w:rPr>
                <w:b/>
              </w:rPr>
            </w:pPr>
            <w:r w:rsidRPr="00932453">
              <w:rPr>
                <w:b/>
              </w:rPr>
              <w:t>Место проведения</w:t>
            </w:r>
          </w:p>
          <w:p w:rsidR="00494EBB" w:rsidRPr="00932453" w:rsidRDefault="00494EBB" w:rsidP="006F0AF6">
            <w:pPr>
              <w:jc w:val="center"/>
              <w:rPr>
                <w:b/>
              </w:rPr>
            </w:pPr>
            <w:r w:rsidRPr="00932453">
              <w:rPr>
                <w:b/>
              </w:rPr>
              <w:t>(кабинет, аудитория)</w:t>
            </w:r>
          </w:p>
        </w:tc>
        <w:tc>
          <w:tcPr>
            <w:tcW w:w="1907" w:type="dxa"/>
            <w:vAlign w:val="center"/>
          </w:tcPr>
          <w:p w:rsidR="00494EBB" w:rsidRPr="00932453" w:rsidRDefault="00494EBB" w:rsidP="0075130B">
            <w:pPr>
              <w:jc w:val="center"/>
              <w:rPr>
                <w:b/>
              </w:rPr>
            </w:pPr>
            <w:r w:rsidRPr="00932453">
              <w:rPr>
                <w:b/>
              </w:rPr>
              <w:t>Ответственное</w:t>
            </w:r>
          </w:p>
          <w:p w:rsidR="00494EBB" w:rsidRPr="00932453" w:rsidRDefault="00494EBB" w:rsidP="0075130B">
            <w:pPr>
              <w:jc w:val="center"/>
              <w:rPr>
                <w:b/>
              </w:rPr>
            </w:pPr>
            <w:r w:rsidRPr="00932453">
              <w:rPr>
                <w:b/>
              </w:rPr>
              <w:t>лицо,</w:t>
            </w:r>
          </w:p>
          <w:p w:rsidR="00494EBB" w:rsidRPr="00932453" w:rsidRDefault="00494EBB" w:rsidP="0075130B">
            <w:pPr>
              <w:jc w:val="center"/>
              <w:rPr>
                <w:b/>
              </w:rPr>
            </w:pPr>
            <w:r w:rsidRPr="00932453">
              <w:rPr>
                <w:b/>
              </w:rPr>
              <w:t>организатор</w:t>
            </w:r>
          </w:p>
          <w:p w:rsidR="00494EBB" w:rsidRPr="00932453" w:rsidRDefault="00494EBB" w:rsidP="0075130B">
            <w:pPr>
              <w:jc w:val="center"/>
              <w:rPr>
                <w:b/>
              </w:rPr>
            </w:pPr>
            <w:r w:rsidRPr="00932453">
              <w:rPr>
                <w:b/>
              </w:rPr>
              <w:t>(Ф.И.О.),</w:t>
            </w:r>
          </w:p>
          <w:p w:rsidR="00494EBB" w:rsidRPr="00932453" w:rsidRDefault="00494EBB" w:rsidP="006F0AF6">
            <w:pPr>
              <w:jc w:val="center"/>
              <w:rPr>
                <w:b/>
              </w:rPr>
            </w:pPr>
            <w:r w:rsidRPr="00932453">
              <w:rPr>
                <w:b/>
              </w:rPr>
              <w:t>должность</w:t>
            </w:r>
          </w:p>
        </w:tc>
        <w:tc>
          <w:tcPr>
            <w:tcW w:w="6630" w:type="dxa"/>
            <w:vAlign w:val="center"/>
          </w:tcPr>
          <w:p w:rsidR="00494EBB" w:rsidRPr="00932453" w:rsidRDefault="00494EBB" w:rsidP="00BA4E88">
            <w:pPr>
              <w:jc w:val="center"/>
              <w:rPr>
                <w:b/>
              </w:rPr>
            </w:pPr>
            <w:r w:rsidRPr="00932453">
              <w:rPr>
                <w:b/>
              </w:rPr>
              <w:t>Краткая информация о предстоящем мероприятии</w:t>
            </w:r>
          </w:p>
        </w:tc>
      </w:tr>
      <w:tr w:rsidR="00EB6243" w:rsidRPr="0075130B" w:rsidTr="00932453">
        <w:tc>
          <w:tcPr>
            <w:tcW w:w="1377" w:type="dxa"/>
          </w:tcPr>
          <w:p w:rsidR="00EB6243" w:rsidRPr="00020510" w:rsidRDefault="00EB6243" w:rsidP="00147C89">
            <w:pPr>
              <w:jc w:val="center"/>
            </w:pPr>
            <w:r w:rsidRPr="00020510">
              <w:t>10</w:t>
            </w:r>
            <w:r w:rsidR="001B1D08" w:rsidRPr="00020510">
              <w:t>.</w:t>
            </w:r>
            <w:r w:rsidRPr="00020510">
              <w:t>11.2025-15.11.2025</w:t>
            </w:r>
          </w:p>
        </w:tc>
        <w:tc>
          <w:tcPr>
            <w:tcW w:w="910" w:type="dxa"/>
          </w:tcPr>
          <w:p w:rsidR="00EB6243" w:rsidRPr="00020510" w:rsidRDefault="00EB6243" w:rsidP="0075130B">
            <w:pPr>
              <w:jc w:val="center"/>
            </w:pPr>
          </w:p>
        </w:tc>
        <w:tc>
          <w:tcPr>
            <w:tcW w:w="3354" w:type="dxa"/>
          </w:tcPr>
          <w:p w:rsidR="00EB6243" w:rsidRPr="00020510" w:rsidRDefault="001B1D08" w:rsidP="001B1D08">
            <w:pPr>
              <w:widowControl w:val="0"/>
              <w:spacing w:line="259" w:lineRule="exact"/>
              <w:ind w:right="40"/>
              <w:jc w:val="center"/>
              <w:rPr>
                <w:color w:val="000000"/>
                <w:lang w:eastAsia="en-US" w:bidi="en-US"/>
              </w:rPr>
            </w:pPr>
            <w:r w:rsidRPr="00020510">
              <w:rPr>
                <w:color w:val="000000"/>
                <w:lang w:bidi="ru-RU"/>
              </w:rPr>
              <w:t>Международный круглый</w:t>
            </w:r>
            <w:r w:rsidRPr="00020510">
              <w:rPr>
                <w:color w:val="000000"/>
                <w:lang w:bidi="ru-RU"/>
              </w:rPr>
              <w:br/>
              <w:t>стол (заочная часть)</w:t>
            </w:r>
            <w:r w:rsidRPr="00020510">
              <w:rPr>
                <w:color w:val="000000"/>
                <w:lang w:bidi="ru-RU"/>
              </w:rPr>
              <w:br/>
              <w:t>«Формирование</w:t>
            </w:r>
            <w:r w:rsidRPr="00020510">
              <w:rPr>
                <w:color w:val="000000"/>
                <w:lang w:bidi="ru-RU"/>
              </w:rPr>
              <w:br/>
              <w:t>национальной</w:t>
            </w:r>
            <w:r w:rsidRPr="00020510">
              <w:rPr>
                <w:color w:val="000000"/>
                <w:lang w:bidi="ru-RU"/>
              </w:rPr>
              <w:br/>
              <w:t>идентичности в системе</w:t>
            </w:r>
            <w:r w:rsidRPr="00020510">
              <w:rPr>
                <w:color w:val="000000"/>
                <w:lang w:bidi="ru-RU"/>
              </w:rPr>
              <w:br/>
              <w:t>просвещения: возможности</w:t>
            </w:r>
            <w:r w:rsidRPr="00020510">
              <w:rPr>
                <w:color w:val="000000"/>
                <w:lang w:bidi="ru-RU"/>
              </w:rPr>
              <w:br/>
              <w:t>и педаг</w:t>
            </w:r>
            <w:r w:rsidR="002333B2">
              <w:rPr>
                <w:color w:val="000000"/>
                <w:lang w:bidi="ru-RU"/>
              </w:rPr>
              <w:t>огическая практика»</w:t>
            </w:r>
            <w:r w:rsidR="002333B2">
              <w:rPr>
                <w:color w:val="000000"/>
                <w:lang w:bidi="ru-RU"/>
              </w:rPr>
              <w:br/>
              <w:t>(в рамках Г</w:t>
            </w:r>
            <w:r w:rsidRPr="00020510">
              <w:rPr>
                <w:color w:val="000000"/>
                <w:lang w:bidi="ru-RU"/>
              </w:rPr>
              <w:t>ода</w:t>
            </w:r>
            <w:r w:rsidRPr="00020510">
              <w:rPr>
                <w:color w:val="000000"/>
                <w:lang w:bidi="ru-RU"/>
              </w:rPr>
              <w:br/>
              <w:t>приднестровского народа)</w:t>
            </w:r>
          </w:p>
        </w:tc>
        <w:tc>
          <w:tcPr>
            <w:tcW w:w="1552" w:type="dxa"/>
          </w:tcPr>
          <w:p w:rsidR="001B1D08" w:rsidRPr="001B1D08" w:rsidRDefault="001B1D08" w:rsidP="00100819">
            <w:pPr>
              <w:widowControl w:val="0"/>
              <w:spacing w:line="264" w:lineRule="exact"/>
              <w:jc w:val="center"/>
              <w:rPr>
                <w:color w:val="000000"/>
                <w:lang w:val="en-US" w:eastAsia="en-US" w:bidi="en-US"/>
              </w:rPr>
            </w:pPr>
            <w:r w:rsidRPr="00020510">
              <w:rPr>
                <w:color w:val="000000"/>
                <w:lang w:bidi="ru-RU"/>
              </w:rPr>
              <w:t>ГОУ ДПО «</w:t>
            </w:r>
            <w:proofErr w:type="spellStart"/>
            <w:r w:rsidRPr="00020510">
              <w:rPr>
                <w:color w:val="000000"/>
                <w:lang w:bidi="ru-RU"/>
              </w:rPr>
              <w:t>ИРОиПК</w:t>
            </w:r>
            <w:proofErr w:type="spellEnd"/>
            <w:r w:rsidRPr="00020510">
              <w:rPr>
                <w:color w:val="000000"/>
                <w:lang w:bidi="ru-RU"/>
              </w:rPr>
              <w:t>»</w:t>
            </w:r>
          </w:p>
          <w:p w:rsidR="00EB6243" w:rsidRPr="00020510" w:rsidRDefault="00EB6243" w:rsidP="00100819">
            <w:pPr>
              <w:jc w:val="center"/>
            </w:pPr>
          </w:p>
        </w:tc>
        <w:tc>
          <w:tcPr>
            <w:tcW w:w="1907" w:type="dxa"/>
          </w:tcPr>
          <w:p w:rsidR="00100819" w:rsidRDefault="006E49F9" w:rsidP="001B1D08">
            <w:pPr>
              <w:widowControl w:val="0"/>
              <w:spacing w:line="264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</w:t>
            </w:r>
            <w:r w:rsidR="005F7505" w:rsidRPr="00020510">
              <w:rPr>
                <w:color w:val="000000"/>
                <w:lang w:bidi="ru-RU"/>
              </w:rPr>
              <w:t>роректор по</w:t>
            </w:r>
            <w:r w:rsidR="005F7505" w:rsidRPr="00020510">
              <w:rPr>
                <w:color w:val="000000"/>
                <w:lang w:bidi="ru-RU"/>
              </w:rPr>
              <w:br/>
              <w:t>научной</w:t>
            </w:r>
            <w:r w:rsidR="005F7505" w:rsidRPr="00020510">
              <w:rPr>
                <w:color w:val="000000"/>
                <w:lang w:bidi="ru-RU"/>
              </w:rPr>
              <w:br/>
              <w:t>работе</w:t>
            </w:r>
            <w:r w:rsidR="005F7505">
              <w:rPr>
                <w:color w:val="000000"/>
                <w:lang w:bidi="ru-RU"/>
              </w:rPr>
              <w:t>,</w:t>
            </w:r>
            <w:r w:rsidR="005F7505" w:rsidRPr="00020510">
              <w:rPr>
                <w:color w:val="000000"/>
                <w:lang w:bidi="ru-RU"/>
              </w:rPr>
              <w:t xml:space="preserve"> </w:t>
            </w:r>
          </w:p>
          <w:p w:rsidR="001B1D08" w:rsidRPr="001B1D08" w:rsidRDefault="005F7505" w:rsidP="001B1D08">
            <w:pPr>
              <w:widowControl w:val="0"/>
              <w:spacing w:line="264" w:lineRule="exact"/>
              <w:jc w:val="center"/>
              <w:rPr>
                <w:color w:val="000000"/>
                <w:lang w:eastAsia="en-US" w:bidi="en-US"/>
              </w:rPr>
            </w:pPr>
            <w:proofErr w:type="spellStart"/>
            <w:r>
              <w:rPr>
                <w:color w:val="000000"/>
                <w:lang w:bidi="ru-RU"/>
              </w:rPr>
              <w:t>Улитко</w:t>
            </w:r>
            <w:proofErr w:type="spellEnd"/>
            <w:r>
              <w:rPr>
                <w:color w:val="000000"/>
                <w:lang w:bidi="ru-RU"/>
              </w:rPr>
              <w:t xml:space="preserve"> В.В.</w:t>
            </w:r>
            <w:r w:rsidR="001B1D08" w:rsidRPr="00020510">
              <w:rPr>
                <w:color w:val="000000"/>
                <w:lang w:bidi="ru-RU"/>
              </w:rPr>
              <w:br/>
            </w:r>
          </w:p>
          <w:p w:rsidR="00EB6243" w:rsidRPr="00020510" w:rsidRDefault="00EB6243" w:rsidP="00A01B06">
            <w:pPr>
              <w:jc w:val="center"/>
            </w:pPr>
          </w:p>
        </w:tc>
        <w:tc>
          <w:tcPr>
            <w:tcW w:w="6630" w:type="dxa"/>
          </w:tcPr>
          <w:p w:rsidR="001B1D08" w:rsidRPr="001B1D08" w:rsidRDefault="005F7505" w:rsidP="005F7505">
            <w:pPr>
              <w:widowControl w:val="0"/>
              <w:tabs>
                <w:tab w:val="left" w:pos="2179"/>
                <w:tab w:val="right" w:pos="5323"/>
              </w:tabs>
              <w:spacing w:line="254" w:lineRule="exact"/>
              <w:jc w:val="both"/>
              <w:rPr>
                <w:color w:val="000000"/>
                <w:lang w:eastAsia="en-US" w:bidi="en-US"/>
              </w:rPr>
            </w:pPr>
            <w:r>
              <w:rPr>
                <w:color w:val="000000"/>
                <w:lang w:bidi="ru-RU"/>
              </w:rPr>
              <w:t xml:space="preserve">Мероприятие </w:t>
            </w:r>
            <w:r w:rsidR="001B1D08" w:rsidRPr="00020510">
              <w:rPr>
                <w:color w:val="000000"/>
                <w:lang w:bidi="ru-RU"/>
              </w:rPr>
              <w:t>является</w:t>
            </w:r>
            <w:r w:rsidR="001B1D08" w:rsidRPr="00020510">
              <w:rPr>
                <w:color w:val="000000"/>
                <w:lang w:bidi="ru-RU"/>
              </w:rPr>
              <w:tab/>
              <w:t>продолжением</w:t>
            </w:r>
            <w:r>
              <w:rPr>
                <w:color w:val="000000"/>
                <w:lang w:bidi="ru-RU"/>
              </w:rPr>
              <w:t xml:space="preserve"> </w:t>
            </w:r>
            <w:r w:rsidR="001B1D08" w:rsidRPr="00020510">
              <w:rPr>
                <w:color w:val="000000"/>
                <w:lang w:bidi="ru-RU"/>
              </w:rPr>
              <w:t>Международного круглого стола (очной части), организованного 26 сентября 2025 г. Заочная часть предусматривает публикацию в сборнике материалов институционального или личного педагогического опыта, содержательно соответствующего заявленным тематическим направлениям.</w:t>
            </w:r>
          </w:p>
          <w:p w:rsidR="00EB6243" w:rsidRPr="00020510" w:rsidRDefault="001B1D08" w:rsidP="001B1D08">
            <w:pPr>
              <w:widowControl w:val="0"/>
              <w:tabs>
                <w:tab w:val="left" w:pos="1886"/>
              </w:tabs>
              <w:spacing w:line="264" w:lineRule="exact"/>
              <w:jc w:val="both"/>
              <w:rPr>
                <w:color w:val="000000"/>
                <w:lang w:eastAsia="en-US" w:bidi="en-US"/>
              </w:rPr>
            </w:pPr>
            <w:r w:rsidRPr="00020510">
              <w:rPr>
                <w:color w:val="000000"/>
                <w:lang w:bidi="ru-RU"/>
              </w:rPr>
              <w:t>По мере поступления материалов и их содержательной экспертизы планируется с 10 по 15</w:t>
            </w:r>
            <w:r w:rsidR="002333B2">
              <w:rPr>
                <w:color w:val="000000"/>
                <w:lang w:bidi="ru-RU"/>
              </w:rPr>
              <w:t xml:space="preserve"> ноября оформление электронного </w:t>
            </w:r>
            <w:r w:rsidRPr="00020510">
              <w:rPr>
                <w:color w:val="000000"/>
                <w:lang w:bidi="ru-RU"/>
              </w:rPr>
              <w:t>кабинета заочной части Международного круглого стола с открытым доступом к материалам для чтения</w:t>
            </w:r>
            <w:r w:rsidR="002333B2">
              <w:rPr>
                <w:color w:val="000000"/>
                <w:lang w:bidi="ru-RU"/>
              </w:rPr>
              <w:t>.</w:t>
            </w:r>
          </w:p>
        </w:tc>
      </w:tr>
      <w:tr w:rsidR="005F7505" w:rsidRPr="0075130B" w:rsidTr="00932453">
        <w:tc>
          <w:tcPr>
            <w:tcW w:w="1377" w:type="dxa"/>
          </w:tcPr>
          <w:p w:rsidR="005F7505" w:rsidRPr="00020510" w:rsidRDefault="005F7505" w:rsidP="005F7505">
            <w:pPr>
              <w:jc w:val="center"/>
            </w:pPr>
            <w:r w:rsidRPr="00020510">
              <w:t>10.11.2025</w:t>
            </w:r>
          </w:p>
        </w:tc>
        <w:tc>
          <w:tcPr>
            <w:tcW w:w="910" w:type="dxa"/>
          </w:tcPr>
          <w:p w:rsidR="005F7505" w:rsidRPr="00020510" w:rsidRDefault="005F7505" w:rsidP="005F7505">
            <w:pPr>
              <w:jc w:val="center"/>
            </w:pPr>
            <w:r w:rsidRPr="00020510">
              <w:t>15:00</w:t>
            </w:r>
          </w:p>
        </w:tc>
        <w:tc>
          <w:tcPr>
            <w:tcW w:w="3354" w:type="dxa"/>
          </w:tcPr>
          <w:p w:rsidR="005F7505" w:rsidRPr="001B1D08" w:rsidRDefault="005F7505" w:rsidP="005F7505">
            <w:pPr>
              <w:widowControl w:val="0"/>
              <w:spacing w:line="264" w:lineRule="exact"/>
              <w:jc w:val="center"/>
              <w:rPr>
                <w:color w:val="000000"/>
                <w:lang w:eastAsia="en-US" w:bidi="en-US"/>
              </w:rPr>
            </w:pPr>
            <w:r w:rsidRPr="00020510">
              <w:rPr>
                <w:color w:val="000000"/>
                <w:lang w:bidi="ru-RU"/>
              </w:rPr>
              <w:t>Финал конкурса «Знаешь о</w:t>
            </w:r>
            <w:r w:rsidRPr="00020510">
              <w:rPr>
                <w:color w:val="000000"/>
                <w:lang w:bidi="ru-RU"/>
              </w:rPr>
              <w:br/>
              <w:t xml:space="preserve">незнании </w:t>
            </w:r>
            <w:r w:rsidR="001B193E">
              <w:rPr>
                <w:color w:val="000000"/>
                <w:lang w:bidi="ru-RU"/>
              </w:rPr>
              <w:t>-</w:t>
            </w:r>
            <w:r w:rsidRPr="00020510">
              <w:rPr>
                <w:color w:val="000000"/>
                <w:lang w:bidi="ru-RU"/>
              </w:rPr>
              <w:t xml:space="preserve"> действуй!»:</w:t>
            </w:r>
            <w:r w:rsidRPr="00020510">
              <w:rPr>
                <w:color w:val="000000"/>
                <w:lang w:bidi="ru-RU"/>
              </w:rPr>
              <w:br/>
              <w:t>награждение победителей,</w:t>
            </w:r>
            <w:r w:rsidRPr="00020510">
              <w:rPr>
                <w:color w:val="000000"/>
                <w:lang w:bidi="ru-RU"/>
              </w:rPr>
              <w:br/>
              <w:t>призеров и участников VI</w:t>
            </w:r>
            <w:r w:rsidRPr="00020510">
              <w:rPr>
                <w:color w:val="000000"/>
                <w:lang w:bidi="ru-RU"/>
              </w:rPr>
              <w:br/>
              <w:t>Республиканского конкурса</w:t>
            </w:r>
            <w:r w:rsidRPr="00020510">
              <w:rPr>
                <w:color w:val="000000"/>
                <w:lang w:bidi="ru-RU"/>
              </w:rPr>
              <w:br/>
              <w:t>электронных</w:t>
            </w:r>
          </w:p>
          <w:p w:rsidR="005F7505" w:rsidRPr="00020510" w:rsidRDefault="005F7505" w:rsidP="001B193E">
            <w:pPr>
              <w:widowControl w:val="0"/>
              <w:spacing w:line="264" w:lineRule="exact"/>
              <w:jc w:val="center"/>
              <w:rPr>
                <w:color w:val="000000"/>
                <w:lang w:val="en-US" w:eastAsia="en-US" w:bidi="en-US"/>
              </w:rPr>
            </w:pPr>
            <w:r w:rsidRPr="00020510">
              <w:rPr>
                <w:color w:val="000000"/>
                <w:lang w:bidi="ru-RU"/>
              </w:rPr>
              <w:t>образовательных постеров</w:t>
            </w:r>
          </w:p>
        </w:tc>
        <w:tc>
          <w:tcPr>
            <w:tcW w:w="1552" w:type="dxa"/>
          </w:tcPr>
          <w:p w:rsidR="005F7505" w:rsidRPr="001B1D08" w:rsidRDefault="005F7505" w:rsidP="00100819">
            <w:pPr>
              <w:widowControl w:val="0"/>
              <w:spacing w:line="264" w:lineRule="exact"/>
              <w:jc w:val="center"/>
              <w:rPr>
                <w:color w:val="000000"/>
                <w:lang w:val="en-US" w:eastAsia="en-US" w:bidi="en-US"/>
              </w:rPr>
            </w:pPr>
            <w:r w:rsidRPr="00020510">
              <w:rPr>
                <w:color w:val="000000"/>
                <w:lang w:bidi="ru-RU"/>
              </w:rPr>
              <w:t>ГОУ ДПО «</w:t>
            </w:r>
            <w:proofErr w:type="spellStart"/>
            <w:r w:rsidRPr="00020510">
              <w:rPr>
                <w:color w:val="000000"/>
                <w:lang w:bidi="ru-RU"/>
              </w:rPr>
              <w:t>ИРОиПК</w:t>
            </w:r>
            <w:proofErr w:type="spellEnd"/>
            <w:r w:rsidRPr="00020510">
              <w:rPr>
                <w:color w:val="000000"/>
                <w:lang w:bidi="ru-RU"/>
              </w:rPr>
              <w:t>»</w:t>
            </w:r>
          </w:p>
          <w:p w:rsidR="005F7505" w:rsidRPr="00020510" w:rsidRDefault="005F7505" w:rsidP="00100819">
            <w:pPr>
              <w:jc w:val="center"/>
            </w:pPr>
          </w:p>
        </w:tc>
        <w:tc>
          <w:tcPr>
            <w:tcW w:w="1907" w:type="dxa"/>
          </w:tcPr>
          <w:p w:rsidR="00100819" w:rsidRDefault="006E49F9" w:rsidP="005F7505">
            <w:pPr>
              <w:widowControl w:val="0"/>
              <w:spacing w:line="264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</w:t>
            </w:r>
            <w:bookmarkStart w:id="0" w:name="_GoBack"/>
            <w:bookmarkEnd w:id="0"/>
            <w:r w:rsidR="005F7505" w:rsidRPr="00020510">
              <w:rPr>
                <w:color w:val="000000"/>
                <w:lang w:bidi="ru-RU"/>
              </w:rPr>
              <w:t>роректор по</w:t>
            </w:r>
            <w:r w:rsidR="005F7505" w:rsidRPr="00020510">
              <w:rPr>
                <w:color w:val="000000"/>
                <w:lang w:bidi="ru-RU"/>
              </w:rPr>
              <w:br/>
              <w:t>научной</w:t>
            </w:r>
            <w:r w:rsidR="005F7505" w:rsidRPr="00020510">
              <w:rPr>
                <w:color w:val="000000"/>
                <w:lang w:bidi="ru-RU"/>
              </w:rPr>
              <w:br/>
              <w:t>работе</w:t>
            </w:r>
            <w:r w:rsidR="005F7505">
              <w:rPr>
                <w:color w:val="000000"/>
                <w:lang w:bidi="ru-RU"/>
              </w:rPr>
              <w:t>,</w:t>
            </w:r>
            <w:r w:rsidR="005F7505" w:rsidRPr="00020510">
              <w:rPr>
                <w:color w:val="000000"/>
                <w:lang w:bidi="ru-RU"/>
              </w:rPr>
              <w:t xml:space="preserve"> </w:t>
            </w:r>
          </w:p>
          <w:p w:rsidR="005F7505" w:rsidRPr="001B1D08" w:rsidRDefault="005F7505" w:rsidP="005F7505">
            <w:pPr>
              <w:widowControl w:val="0"/>
              <w:spacing w:line="264" w:lineRule="exact"/>
              <w:jc w:val="center"/>
              <w:rPr>
                <w:color w:val="000000"/>
                <w:lang w:eastAsia="en-US" w:bidi="en-US"/>
              </w:rPr>
            </w:pPr>
            <w:proofErr w:type="spellStart"/>
            <w:r>
              <w:rPr>
                <w:color w:val="000000"/>
                <w:lang w:bidi="ru-RU"/>
              </w:rPr>
              <w:t>Улитко</w:t>
            </w:r>
            <w:proofErr w:type="spellEnd"/>
            <w:r>
              <w:rPr>
                <w:color w:val="000000"/>
                <w:lang w:bidi="ru-RU"/>
              </w:rPr>
              <w:t xml:space="preserve"> В.В.</w:t>
            </w:r>
            <w:r w:rsidRPr="00020510">
              <w:rPr>
                <w:color w:val="000000"/>
                <w:lang w:bidi="ru-RU"/>
              </w:rPr>
              <w:br/>
            </w:r>
          </w:p>
          <w:p w:rsidR="005F7505" w:rsidRPr="00020510" w:rsidRDefault="005F7505" w:rsidP="005F7505">
            <w:pPr>
              <w:jc w:val="center"/>
            </w:pPr>
          </w:p>
        </w:tc>
        <w:tc>
          <w:tcPr>
            <w:tcW w:w="6630" w:type="dxa"/>
          </w:tcPr>
          <w:p w:rsidR="005F7505" w:rsidRPr="001B1D08" w:rsidRDefault="005F7505" w:rsidP="00694727">
            <w:pPr>
              <w:widowControl w:val="0"/>
              <w:spacing w:line="264" w:lineRule="exact"/>
              <w:jc w:val="both"/>
              <w:rPr>
                <w:color w:val="000000"/>
                <w:lang w:eastAsia="en-US" w:bidi="en-US"/>
              </w:rPr>
            </w:pPr>
            <w:r w:rsidRPr="00020510">
              <w:rPr>
                <w:color w:val="000000"/>
                <w:lang w:bidi="ru-RU"/>
              </w:rPr>
              <w:t>VI Республиканский конкурс электронных образовательных постеров «Знаешь о незнании - действуй!» проводится в номинации «Экология вокруг нас». Конкурс организован для педагогов и обучающихся (студентов) организаций общего, профессионального и дополнительного образования, ориентированных на совместную работу в команде.</w:t>
            </w:r>
          </w:p>
          <w:p w:rsidR="005F7505" w:rsidRPr="00020510" w:rsidRDefault="005F7505" w:rsidP="00694727">
            <w:pPr>
              <w:widowControl w:val="0"/>
              <w:spacing w:line="264" w:lineRule="exact"/>
              <w:jc w:val="both"/>
              <w:rPr>
                <w:color w:val="000000"/>
                <w:lang w:eastAsia="en-US" w:bidi="en-US"/>
              </w:rPr>
            </w:pPr>
            <w:r w:rsidRPr="00020510">
              <w:rPr>
                <w:color w:val="000000"/>
                <w:lang w:bidi="ru-RU"/>
              </w:rPr>
              <w:t>В целом, конкурс призва</w:t>
            </w:r>
            <w:r w:rsidR="00932453">
              <w:rPr>
                <w:color w:val="000000"/>
                <w:lang w:bidi="ru-RU"/>
              </w:rPr>
              <w:t xml:space="preserve">н повысить внимание молодежи к </w:t>
            </w:r>
            <w:r w:rsidR="00932453" w:rsidRPr="00020510">
              <w:rPr>
                <w:color w:val="000000"/>
                <w:lang w:bidi="ru-RU"/>
              </w:rPr>
              <w:t>ценности</w:t>
            </w:r>
            <w:r w:rsidRPr="00020510">
              <w:rPr>
                <w:color w:val="000000"/>
                <w:lang w:bidi="ru-RU"/>
              </w:rPr>
              <w:t xml:space="preserve"> научного познания мира. В частности, в данной номинации </w:t>
            </w:r>
            <w:r w:rsidR="001B193E">
              <w:rPr>
                <w:color w:val="000000"/>
                <w:lang w:bidi="ru-RU"/>
              </w:rPr>
              <w:t>-</w:t>
            </w:r>
            <w:r w:rsidRPr="00020510">
              <w:rPr>
                <w:color w:val="000000"/>
                <w:lang w:bidi="ru-RU"/>
              </w:rPr>
              <w:t xml:space="preserve"> привлечь внимание к экологическим проблемам Приднестровья, способствовать формированию ответственной гражданской позиции в вопросах сохранения природы</w:t>
            </w:r>
            <w:r w:rsidR="002333B2">
              <w:rPr>
                <w:color w:val="000000"/>
                <w:lang w:bidi="ru-RU"/>
              </w:rPr>
              <w:t>.</w:t>
            </w:r>
          </w:p>
        </w:tc>
      </w:tr>
    </w:tbl>
    <w:p w:rsidR="0075130B" w:rsidRDefault="0075130B" w:rsidP="0075130B">
      <w:pPr>
        <w:jc w:val="both"/>
        <w:rPr>
          <w:sz w:val="28"/>
          <w:szCs w:val="28"/>
        </w:rPr>
      </w:pPr>
    </w:p>
    <w:p w:rsidR="0075130B" w:rsidRPr="0075130B" w:rsidRDefault="00147C89" w:rsidP="00147C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5130B" w:rsidRPr="0075130B" w:rsidSect="00A01B06">
      <w:pgSz w:w="16838" w:h="11906" w:orient="landscape"/>
      <w:pgMar w:top="709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C38DE"/>
    <w:multiLevelType w:val="hybridMultilevel"/>
    <w:tmpl w:val="69623DC2"/>
    <w:lvl w:ilvl="0" w:tplc="AC0E3D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A5"/>
    <w:rsid w:val="000038FF"/>
    <w:rsid w:val="00020510"/>
    <w:rsid w:val="00024D63"/>
    <w:rsid w:val="00046C34"/>
    <w:rsid w:val="000C728B"/>
    <w:rsid w:val="00100819"/>
    <w:rsid w:val="00107D22"/>
    <w:rsid w:val="00146CB3"/>
    <w:rsid w:val="00147C89"/>
    <w:rsid w:val="001B193E"/>
    <w:rsid w:val="001B1D08"/>
    <w:rsid w:val="001B6A34"/>
    <w:rsid w:val="002333B2"/>
    <w:rsid w:val="0025608C"/>
    <w:rsid w:val="0025637F"/>
    <w:rsid w:val="00360255"/>
    <w:rsid w:val="003E2A1F"/>
    <w:rsid w:val="00486CEE"/>
    <w:rsid w:val="00494EBB"/>
    <w:rsid w:val="004F0503"/>
    <w:rsid w:val="004F50DC"/>
    <w:rsid w:val="005D370B"/>
    <w:rsid w:val="005F7505"/>
    <w:rsid w:val="00653BF9"/>
    <w:rsid w:val="00694727"/>
    <w:rsid w:val="006B10DF"/>
    <w:rsid w:val="006E49F9"/>
    <w:rsid w:val="006F0AF6"/>
    <w:rsid w:val="0074682C"/>
    <w:rsid w:val="0075130B"/>
    <w:rsid w:val="00781EC6"/>
    <w:rsid w:val="0079605F"/>
    <w:rsid w:val="008B64A5"/>
    <w:rsid w:val="008E1A96"/>
    <w:rsid w:val="00932453"/>
    <w:rsid w:val="00965F82"/>
    <w:rsid w:val="00A01B06"/>
    <w:rsid w:val="00A13ADE"/>
    <w:rsid w:val="00AA5781"/>
    <w:rsid w:val="00B10004"/>
    <w:rsid w:val="00B13068"/>
    <w:rsid w:val="00B5701C"/>
    <w:rsid w:val="00BA4E88"/>
    <w:rsid w:val="00BF5060"/>
    <w:rsid w:val="00C1240D"/>
    <w:rsid w:val="00C45957"/>
    <w:rsid w:val="00CB415D"/>
    <w:rsid w:val="00CE6D38"/>
    <w:rsid w:val="00CF6EC3"/>
    <w:rsid w:val="00D00E76"/>
    <w:rsid w:val="00D034C7"/>
    <w:rsid w:val="00D24B38"/>
    <w:rsid w:val="00D71D6A"/>
    <w:rsid w:val="00D749C0"/>
    <w:rsid w:val="00D85779"/>
    <w:rsid w:val="00DD6CE1"/>
    <w:rsid w:val="00DE4AD3"/>
    <w:rsid w:val="00EB6243"/>
    <w:rsid w:val="00EF0342"/>
    <w:rsid w:val="00F268B6"/>
    <w:rsid w:val="00F324C1"/>
    <w:rsid w:val="00F47ED2"/>
    <w:rsid w:val="00F55714"/>
    <w:rsid w:val="00FA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7991"/>
  <w15:docId w15:val="{4FDA70B2-0DE3-41CB-BDEA-1272BD6C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4C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B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3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ПГИРО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Т.Г.</dc:creator>
  <cp:keywords/>
  <dc:description/>
  <cp:lastModifiedBy>Фурдуй Людмила Григорьевна</cp:lastModifiedBy>
  <cp:revision>15</cp:revision>
  <cp:lastPrinted>2024-05-23T07:17:00Z</cp:lastPrinted>
  <dcterms:created xsi:type="dcterms:W3CDTF">2024-10-15T12:09:00Z</dcterms:created>
  <dcterms:modified xsi:type="dcterms:W3CDTF">2025-10-17T11:13:00Z</dcterms:modified>
</cp:coreProperties>
</file>